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ED7D" w14:textId="00ABD613" w:rsidR="00382D3D" w:rsidRPr="00BA6E47" w:rsidRDefault="00C067E6" w:rsidP="00D64092">
      <w:pPr>
        <w:jc w:val="center"/>
        <w:rPr>
          <w:rFonts w:ascii="Times New Roman" w:hAnsi="Times New Roman" w:cs="Times New Roman"/>
          <w:b/>
          <w:bCs/>
          <w:sz w:val="28"/>
          <w:szCs w:val="28"/>
          <w:lang w:val="en-US"/>
        </w:rPr>
      </w:pPr>
      <w:r w:rsidRPr="00BA6E47">
        <w:rPr>
          <w:rFonts w:ascii="Times New Roman" w:hAnsi="Times New Roman" w:cs="Times New Roman"/>
          <w:b/>
          <w:bCs/>
          <w:sz w:val="28"/>
          <w:szCs w:val="28"/>
          <w:lang w:val="en-US"/>
        </w:rPr>
        <w:t>DINAMIKA POLITIK PARTAI LOKAL DI ACEH MENJELANG PEMILU 2024:</w:t>
      </w:r>
    </w:p>
    <w:p w14:paraId="71656C64" w14:textId="71EFA40D" w:rsidR="00835D67" w:rsidRDefault="00C067E6" w:rsidP="00D64092">
      <w:pPr>
        <w:jc w:val="center"/>
        <w:rPr>
          <w:rFonts w:ascii="Times New Roman" w:hAnsi="Times New Roman" w:cs="Times New Roman"/>
          <w:b/>
          <w:bCs/>
          <w:sz w:val="28"/>
          <w:szCs w:val="28"/>
          <w:lang w:val="en-US"/>
        </w:rPr>
      </w:pPr>
      <w:r w:rsidRPr="00BA6E47">
        <w:rPr>
          <w:rFonts w:ascii="Times New Roman" w:hAnsi="Times New Roman" w:cs="Times New Roman"/>
          <w:b/>
          <w:bCs/>
          <w:sz w:val="28"/>
          <w:szCs w:val="28"/>
          <w:lang w:val="en-US"/>
        </w:rPr>
        <w:t>ANALISIS UNDANG-UNDANG PEMILU</w:t>
      </w:r>
      <w:r>
        <w:rPr>
          <w:rFonts w:ascii="Times New Roman" w:hAnsi="Times New Roman" w:cs="Times New Roman"/>
          <w:b/>
          <w:bCs/>
          <w:sz w:val="28"/>
          <w:szCs w:val="28"/>
          <w:lang w:val="en-US"/>
        </w:rPr>
        <w:t xml:space="preserve"> DAN </w:t>
      </w:r>
      <w:r w:rsidRPr="00BA6E47">
        <w:rPr>
          <w:rFonts w:ascii="Times New Roman" w:hAnsi="Times New Roman" w:cs="Times New Roman"/>
          <w:b/>
          <w:bCs/>
          <w:sz w:val="28"/>
          <w:szCs w:val="28"/>
          <w:lang w:val="en-US"/>
        </w:rPr>
        <w:t xml:space="preserve">PARTAI LOKAL </w:t>
      </w:r>
    </w:p>
    <w:p w14:paraId="4D6B49B6" w14:textId="77777777" w:rsidR="00C067E6" w:rsidRPr="00C067E6" w:rsidRDefault="00C067E6" w:rsidP="00C067E6">
      <w:pPr>
        <w:jc w:val="center"/>
        <w:rPr>
          <w:rFonts w:ascii="Times New Roman" w:hAnsi="Times New Roman" w:cs="Times New Roman"/>
          <w:b/>
          <w:bCs/>
          <w:i/>
          <w:iCs/>
          <w:sz w:val="28"/>
          <w:szCs w:val="28"/>
          <w:lang w:val="en-US"/>
        </w:rPr>
      </w:pPr>
      <w:r w:rsidRPr="00C067E6">
        <w:rPr>
          <w:rFonts w:ascii="Times New Roman" w:hAnsi="Times New Roman" w:cs="Times New Roman"/>
          <w:b/>
          <w:bCs/>
          <w:i/>
          <w:iCs/>
          <w:sz w:val="28"/>
          <w:szCs w:val="28"/>
          <w:lang w:val="en-US"/>
        </w:rPr>
        <w:t>POLITICAL DYNAMICS OF LOCAL PARTIES IN ACEH AHEAD OF THE 2024 ELECTION:</w:t>
      </w:r>
    </w:p>
    <w:p w14:paraId="78D545DA" w14:textId="27F79BD1" w:rsidR="00C067E6" w:rsidRPr="00C067E6" w:rsidRDefault="00C067E6" w:rsidP="00C067E6">
      <w:pPr>
        <w:jc w:val="center"/>
        <w:rPr>
          <w:rFonts w:ascii="Times New Roman" w:hAnsi="Times New Roman" w:cs="Times New Roman"/>
          <w:b/>
          <w:bCs/>
          <w:i/>
          <w:iCs/>
          <w:sz w:val="28"/>
          <w:szCs w:val="28"/>
          <w:lang w:val="en-US"/>
        </w:rPr>
      </w:pPr>
      <w:r w:rsidRPr="00C067E6">
        <w:rPr>
          <w:rFonts w:ascii="Times New Roman" w:hAnsi="Times New Roman" w:cs="Times New Roman"/>
          <w:b/>
          <w:bCs/>
          <w:i/>
          <w:iCs/>
          <w:sz w:val="28"/>
          <w:szCs w:val="28"/>
          <w:lang w:val="en-US"/>
        </w:rPr>
        <w:t>ANALYSIS OF ELECTION LAWS AND LOCAL PARTIES</w:t>
      </w:r>
    </w:p>
    <w:p w14:paraId="41E6A3A7" w14:textId="60361493" w:rsidR="006D559D" w:rsidRPr="00C067E6" w:rsidRDefault="00835D67" w:rsidP="00C067E6">
      <w:pPr>
        <w:spacing w:after="0" w:line="240" w:lineRule="auto"/>
        <w:jc w:val="center"/>
        <w:rPr>
          <w:rFonts w:ascii="Times New Roman" w:hAnsi="Times New Roman" w:cs="Times New Roman"/>
          <w:lang w:val="en-US"/>
        </w:rPr>
      </w:pPr>
      <w:proofErr w:type="spellStart"/>
      <w:r w:rsidRPr="00C067E6">
        <w:rPr>
          <w:rFonts w:ascii="Times New Roman" w:hAnsi="Times New Roman" w:cs="Times New Roman"/>
          <w:lang w:val="en-US"/>
        </w:rPr>
        <w:t>Elidar</w:t>
      </w:r>
      <w:proofErr w:type="spellEnd"/>
      <w:r w:rsidRPr="00C067E6">
        <w:rPr>
          <w:rFonts w:ascii="Times New Roman" w:hAnsi="Times New Roman" w:cs="Times New Roman"/>
          <w:lang w:val="en-US"/>
        </w:rPr>
        <w:t xml:space="preserve"> Sari</w:t>
      </w:r>
      <w:r w:rsidR="00C067E6" w:rsidRPr="00C067E6">
        <w:rPr>
          <w:rFonts w:ascii="Times New Roman" w:hAnsi="Times New Roman" w:cs="Times New Roman"/>
          <w:vertAlign w:val="superscript"/>
          <w:lang w:val="en-US"/>
        </w:rPr>
        <w:t>1</w:t>
      </w:r>
      <w:r w:rsidR="003F08F0" w:rsidRPr="00C067E6">
        <w:rPr>
          <w:rFonts w:ascii="Times New Roman" w:hAnsi="Times New Roman" w:cs="Times New Roman"/>
          <w:lang w:val="en-US"/>
        </w:rPr>
        <w:t xml:space="preserve">, </w:t>
      </w:r>
      <w:r w:rsidRPr="00C067E6">
        <w:rPr>
          <w:rFonts w:ascii="Times New Roman" w:hAnsi="Times New Roman" w:cs="Times New Roman"/>
          <w:lang w:val="en-US"/>
        </w:rPr>
        <w:t>Arif Rahman</w:t>
      </w:r>
      <w:r w:rsidR="00C067E6">
        <w:rPr>
          <w:rFonts w:ascii="Times New Roman" w:hAnsi="Times New Roman" w:cs="Times New Roman"/>
          <w:lang w:val="en-US"/>
        </w:rPr>
        <w:t>,</w:t>
      </w:r>
      <w:proofErr w:type="gramStart"/>
      <w:r w:rsidR="00C067E6" w:rsidRPr="00C067E6">
        <w:rPr>
          <w:rFonts w:ascii="Times New Roman" w:hAnsi="Times New Roman" w:cs="Times New Roman"/>
          <w:vertAlign w:val="superscript"/>
          <w:lang w:val="en-US"/>
        </w:rPr>
        <w:t>2</w:t>
      </w:r>
      <w:r w:rsidR="003F08F0" w:rsidRPr="00C067E6">
        <w:rPr>
          <w:rFonts w:ascii="Times New Roman" w:hAnsi="Times New Roman" w:cs="Times New Roman"/>
          <w:lang w:val="en-US"/>
        </w:rPr>
        <w:t xml:space="preserve">  </w:t>
      </w:r>
      <w:r w:rsidR="00C067E6" w:rsidRPr="00C067E6">
        <w:rPr>
          <w:rFonts w:ascii="Times New Roman" w:hAnsi="Times New Roman" w:cs="Times New Roman"/>
          <w:lang w:val="en-US"/>
        </w:rPr>
        <w:t>Faisal</w:t>
      </w:r>
      <w:proofErr w:type="gramEnd"/>
      <w:r w:rsidR="00C067E6">
        <w:rPr>
          <w:rFonts w:ascii="Times New Roman" w:hAnsi="Times New Roman" w:cs="Times New Roman"/>
          <w:lang w:val="en-US"/>
        </w:rPr>
        <w:t>,</w:t>
      </w:r>
      <w:r w:rsidR="00C067E6" w:rsidRPr="00C067E6">
        <w:rPr>
          <w:rFonts w:ascii="Times New Roman" w:hAnsi="Times New Roman" w:cs="Times New Roman"/>
          <w:vertAlign w:val="superscript"/>
          <w:lang w:val="en-US"/>
        </w:rPr>
        <w:t>3</w:t>
      </w:r>
      <w:r w:rsidR="00C067E6" w:rsidRPr="00C067E6">
        <w:rPr>
          <w:rFonts w:ascii="Times New Roman" w:hAnsi="Times New Roman" w:cs="Times New Roman"/>
          <w:lang w:val="en-US"/>
        </w:rPr>
        <w:t xml:space="preserve"> </w:t>
      </w:r>
      <w:proofErr w:type="spellStart"/>
      <w:r w:rsidR="006D559D" w:rsidRPr="00C067E6">
        <w:rPr>
          <w:rFonts w:ascii="Times New Roman" w:hAnsi="Times New Roman" w:cs="Times New Roman"/>
          <w:lang w:val="en-US"/>
        </w:rPr>
        <w:t>Muksalmina</w:t>
      </w:r>
      <w:proofErr w:type="spellEnd"/>
      <w:r w:rsidR="003F08F0" w:rsidRPr="00C067E6">
        <w:rPr>
          <w:rFonts w:ascii="Times New Roman" w:hAnsi="Times New Roman" w:cs="Times New Roman"/>
          <w:lang w:val="en-US"/>
        </w:rPr>
        <w:t xml:space="preserve">, </w:t>
      </w:r>
      <w:r w:rsidR="003F08F0" w:rsidRPr="00C067E6">
        <w:rPr>
          <w:rFonts w:ascii="Times New Roman" w:hAnsi="Times New Roman" w:cs="Times New Roman"/>
          <w:vertAlign w:val="superscript"/>
          <w:lang w:val="en-US"/>
        </w:rPr>
        <w:t>4.</w:t>
      </w:r>
    </w:p>
    <w:p w14:paraId="59123A9F" w14:textId="4EC7F218" w:rsidR="006D559D" w:rsidRPr="00A6506A" w:rsidRDefault="003F08F0" w:rsidP="006D559D">
      <w:pPr>
        <w:spacing w:after="0" w:line="240" w:lineRule="auto"/>
        <w:jc w:val="center"/>
        <w:rPr>
          <w:rFonts w:ascii="Times New Roman" w:hAnsi="Times New Roman" w:cs="Times New Roman"/>
          <w:lang w:val="en-US"/>
        </w:rPr>
      </w:pPr>
      <w:r w:rsidRPr="00A6506A">
        <w:rPr>
          <w:rFonts w:ascii="Times New Roman" w:hAnsi="Times New Roman" w:cs="Times New Roman"/>
          <w:vertAlign w:val="superscript"/>
          <w:lang w:val="en-US"/>
        </w:rPr>
        <w:t>1,2,3,4.</w:t>
      </w:r>
      <w:r w:rsidRPr="00A6506A">
        <w:rPr>
          <w:rFonts w:ascii="Times New Roman" w:hAnsi="Times New Roman" w:cs="Times New Roman"/>
          <w:lang w:val="en-US"/>
        </w:rPr>
        <w:t xml:space="preserve"> </w:t>
      </w:r>
      <w:r w:rsidR="006D559D" w:rsidRPr="00A6506A">
        <w:rPr>
          <w:rFonts w:ascii="Times New Roman" w:hAnsi="Times New Roman" w:cs="Times New Roman"/>
          <w:lang w:val="en-US"/>
        </w:rPr>
        <w:t xml:space="preserve">Dosen </w:t>
      </w:r>
      <w:proofErr w:type="spellStart"/>
      <w:r w:rsidR="006D559D" w:rsidRPr="00A6506A">
        <w:rPr>
          <w:rFonts w:ascii="Times New Roman" w:hAnsi="Times New Roman" w:cs="Times New Roman"/>
          <w:lang w:val="en-US"/>
        </w:rPr>
        <w:t>Fakultas</w:t>
      </w:r>
      <w:proofErr w:type="spellEnd"/>
      <w:r w:rsidR="006D559D" w:rsidRPr="00A6506A">
        <w:rPr>
          <w:rFonts w:ascii="Times New Roman" w:hAnsi="Times New Roman" w:cs="Times New Roman"/>
          <w:lang w:val="en-US"/>
        </w:rPr>
        <w:t xml:space="preserve"> Hukum, Universitas </w:t>
      </w:r>
      <w:proofErr w:type="spellStart"/>
      <w:r w:rsidR="006D559D" w:rsidRPr="00A6506A">
        <w:rPr>
          <w:rFonts w:ascii="Times New Roman" w:hAnsi="Times New Roman" w:cs="Times New Roman"/>
          <w:lang w:val="en-US"/>
        </w:rPr>
        <w:t>Malikussaleh</w:t>
      </w:r>
      <w:proofErr w:type="spellEnd"/>
      <w:r w:rsidR="006D559D" w:rsidRPr="00A6506A">
        <w:rPr>
          <w:rFonts w:ascii="Times New Roman" w:hAnsi="Times New Roman" w:cs="Times New Roman"/>
          <w:lang w:val="en-US"/>
        </w:rPr>
        <w:t xml:space="preserve">, </w:t>
      </w:r>
      <w:proofErr w:type="spellStart"/>
      <w:r w:rsidR="006D559D" w:rsidRPr="00A6506A">
        <w:rPr>
          <w:rFonts w:ascii="Times New Roman" w:hAnsi="Times New Roman" w:cs="Times New Roman"/>
          <w:lang w:val="en-US"/>
        </w:rPr>
        <w:t>Lhokseumawe</w:t>
      </w:r>
      <w:proofErr w:type="spellEnd"/>
      <w:r w:rsidR="006D559D" w:rsidRPr="00A6506A">
        <w:rPr>
          <w:rFonts w:ascii="Times New Roman" w:hAnsi="Times New Roman" w:cs="Times New Roman"/>
          <w:lang w:val="en-US"/>
        </w:rPr>
        <w:t>, Aceh</w:t>
      </w:r>
    </w:p>
    <w:p w14:paraId="79A564A0" w14:textId="40C17740" w:rsidR="006D559D" w:rsidRPr="00A6506A" w:rsidRDefault="006D559D" w:rsidP="006D559D">
      <w:pPr>
        <w:spacing w:after="0" w:line="240" w:lineRule="auto"/>
        <w:jc w:val="center"/>
        <w:rPr>
          <w:rFonts w:ascii="Times New Roman" w:hAnsi="Times New Roman" w:cs="Times New Roman"/>
          <w:lang w:val="en-US"/>
        </w:rPr>
      </w:pPr>
      <w:r w:rsidRPr="00A6506A">
        <w:rPr>
          <w:rFonts w:ascii="Times New Roman" w:hAnsi="Times New Roman" w:cs="Times New Roman"/>
          <w:lang w:val="en-US"/>
        </w:rPr>
        <w:t>(</w:t>
      </w:r>
      <w:r w:rsidR="003F08F0" w:rsidRPr="00A6506A">
        <w:rPr>
          <w:rFonts w:ascii="Times New Roman" w:hAnsi="Times New Roman" w:cs="Times New Roman"/>
          <w:lang w:val="en-US"/>
        </w:rPr>
        <w:t>munaz@unimal.ac.id</w:t>
      </w:r>
      <w:r w:rsidRPr="00A6506A">
        <w:rPr>
          <w:rFonts w:ascii="Times New Roman" w:hAnsi="Times New Roman" w:cs="Times New Roman"/>
          <w:lang w:val="en-US"/>
        </w:rPr>
        <w:t>)</w:t>
      </w:r>
    </w:p>
    <w:p w14:paraId="3B008152" w14:textId="73C1AECA" w:rsidR="006D559D" w:rsidRPr="00A6506A" w:rsidRDefault="006D559D" w:rsidP="006D559D">
      <w:pPr>
        <w:spacing w:after="0" w:line="240" w:lineRule="auto"/>
        <w:jc w:val="center"/>
        <w:rPr>
          <w:rFonts w:ascii="Times New Roman" w:hAnsi="Times New Roman" w:cs="Times New Roman"/>
          <w:lang w:val="en-US"/>
        </w:rPr>
      </w:pPr>
    </w:p>
    <w:p w14:paraId="13588469" w14:textId="77777777" w:rsidR="006D559D" w:rsidRDefault="006D559D" w:rsidP="00D36B5D">
      <w:pPr>
        <w:spacing w:after="0" w:line="240" w:lineRule="auto"/>
        <w:rPr>
          <w:rFonts w:ascii="Times New Roman" w:hAnsi="Times New Roman" w:cs="Times New Roman"/>
          <w:lang w:val="en-US"/>
        </w:rPr>
      </w:pPr>
    </w:p>
    <w:p w14:paraId="2C5EFFEC" w14:textId="77777777" w:rsidR="00A6506A" w:rsidRDefault="00A6506A" w:rsidP="00D36B5D">
      <w:pPr>
        <w:spacing w:after="0" w:line="240" w:lineRule="auto"/>
        <w:rPr>
          <w:rFonts w:ascii="Times New Roman" w:hAnsi="Times New Roman" w:cs="Times New Roman"/>
          <w:lang w:val="en-US"/>
        </w:rPr>
      </w:pPr>
    </w:p>
    <w:p w14:paraId="057A6E65" w14:textId="77777777" w:rsidR="00A6506A" w:rsidRPr="00A6506A" w:rsidRDefault="00A6506A" w:rsidP="00A6506A">
      <w:pPr>
        <w:spacing w:after="0" w:line="240" w:lineRule="auto"/>
        <w:rPr>
          <w:rFonts w:ascii="Times New Roman" w:hAnsi="Times New Roman" w:cs="Times New Roman"/>
          <w:lang w:val="en-US"/>
        </w:rPr>
      </w:pPr>
    </w:p>
    <w:p w14:paraId="38A69520" w14:textId="77777777" w:rsidR="00AD1B8B" w:rsidRPr="00A6506A" w:rsidRDefault="00AD1B8B" w:rsidP="00D36B5D">
      <w:pPr>
        <w:jc w:val="center"/>
        <w:rPr>
          <w:rFonts w:ascii="Times New Roman" w:hAnsi="Times New Roman" w:cs="Times New Roman"/>
          <w:b/>
          <w:bCs/>
          <w:lang w:val="en-US"/>
        </w:rPr>
      </w:pPr>
      <w:proofErr w:type="spellStart"/>
      <w:r w:rsidRPr="00A6506A">
        <w:rPr>
          <w:rFonts w:ascii="Times New Roman" w:hAnsi="Times New Roman" w:cs="Times New Roman"/>
          <w:b/>
          <w:bCs/>
          <w:lang w:val="en-US"/>
        </w:rPr>
        <w:t>Abstrak</w:t>
      </w:r>
      <w:proofErr w:type="spellEnd"/>
    </w:p>
    <w:p w14:paraId="3564C072" w14:textId="3252C393" w:rsidR="00835D67" w:rsidRPr="00A6506A" w:rsidRDefault="00AD1B8B" w:rsidP="00AD1B8B">
      <w:pPr>
        <w:jc w:val="both"/>
        <w:rPr>
          <w:rFonts w:ascii="Times New Roman" w:hAnsi="Times New Roman" w:cs="Times New Roman"/>
          <w:lang w:val="pt-BR"/>
        </w:rPr>
      </w:pP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merupakan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fenomena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unik</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penting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konteks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demokrasi</w:t>
      </w:r>
      <w:proofErr w:type="spellEnd"/>
      <w:r w:rsidRPr="00A6506A">
        <w:rPr>
          <w:rFonts w:ascii="Times New Roman" w:hAnsi="Times New Roman" w:cs="Times New Roman"/>
          <w:lang w:val="en-US"/>
        </w:rPr>
        <w:t xml:space="preserve"> Indonesia.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strategis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mewakili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aspirasi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masyarakat</w:t>
      </w:r>
      <w:proofErr w:type="spellEnd"/>
      <w:r w:rsidRPr="00A6506A">
        <w:rPr>
          <w:rFonts w:ascii="Times New Roman" w:hAnsi="Times New Roman" w:cs="Times New Roman"/>
          <w:lang w:val="en-US"/>
        </w:rPr>
        <w:t xml:space="preserve"> Aceh yang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otonomi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khusus</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sejarah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konflik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pusat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Namun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juga </w:t>
      </w:r>
      <w:proofErr w:type="spellStart"/>
      <w:r w:rsidRPr="00A6506A">
        <w:rPr>
          <w:rFonts w:ascii="Times New Roman" w:hAnsi="Times New Roman" w:cs="Times New Roman"/>
          <w:lang w:val="en-US"/>
        </w:rPr>
        <w:t>menghadapi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tantangan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kompleks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menjelang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2024. Artikel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bertujuan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menggunakan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kerangka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sanksi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Artikel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menggunakan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metode</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penelitian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kualitatif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teknik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pengumpulan</w:t>
      </w:r>
      <w:proofErr w:type="spellEnd"/>
      <w:r w:rsidRPr="00A6506A">
        <w:rPr>
          <w:rFonts w:ascii="Times New Roman" w:hAnsi="Times New Roman" w:cs="Times New Roman"/>
          <w:lang w:val="en-US"/>
        </w:rPr>
        <w:t xml:space="preserve"> data </w:t>
      </w:r>
      <w:proofErr w:type="spellStart"/>
      <w:r w:rsidRPr="00A6506A">
        <w:rPr>
          <w:rFonts w:ascii="Times New Roman" w:hAnsi="Times New Roman" w:cs="Times New Roman"/>
          <w:lang w:val="en-US"/>
        </w:rPr>
        <w:t>melalui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studi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literatur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wawancara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observasi</w:t>
      </w:r>
      <w:proofErr w:type="spellEnd"/>
      <w:r w:rsidRPr="00A6506A">
        <w:rPr>
          <w:rFonts w:ascii="Times New Roman" w:hAnsi="Times New Roman" w:cs="Times New Roman"/>
          <w:lang w:val="en-US"/>
        </w:rPr>
        <w:t xml:space="preserve">. Hasil </w:t>
      </w:r>
      <w:proofErr w:type="spellStart"/>
      <w:r w:rsidRPr="00A6506A">
        <w:rPr>
          <w:rFonts w:ascii="Times New Roman" w:hAnsi="Times New Roman" w:cs="Times New Roman"/>
          <w:lang w:val="en-US"/>
        </w:rPr>
        <w:t>penelitian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menunjukkan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berlaku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saat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memberikan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ruang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berpartisipasi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namun</w:t>
      </w:r>
      <w:proofErr w:type="spellEnd"/>
      <w:r w:rsidRPr="00A6506A">
        <w:rPr>
          <w:rFonts w:ascii="Times New Roman" w:hAnsi="Times New Roman" w:cs="Times New Roman"/>
          <w:lang w:val="en-US"/>
        </w:rPr>
        <w:t xml:space="preserve"> juga </w:t>
      </w:r>
      <w:proofErr w:type="spellStart"/>
      <w:r w:rsidRPr="00A6506A">
        <w:rPr>
          <w:rFonts w:ascii="Times New Roman" w:hAnsi="Times New Roman" w:cs="Times New Roman"/>
          <w:lang w:val="en-US"/>
        </w:rPr>
        <w:t>memberikan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persyaratan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batasan</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ketat</w:t>
      </w:r>
      <w:proofErr w:type="spellEnd"/>
      <w:r w:rsidRPr="00A6506A">
        <w:rPr>
          <w:rFonts w:ascii="Times New Roman" w:hAnsi="Times New Roman" w:cs="Times New Roman"/>
          <w:lang w:val="en-US"/>
        </w:rPr>
        <w:t xml:space="preserve">. </w:t>
      </w:r>
      <w:r w:rsidRPr="00A6506A">
        <w:rPr>
          <w:rFonts w:ascii="Times New Roman" w:hAnsi="Times New Roman" w:cs="Times New Roman"/>
          <w:lang w:val="pt-BR"/>
        </w:rPr>
        <w:t>Partai lokal di Aceh juga mengalami perubahan dalam hal ideologi, basis massa, koalisi dan strategi elektoral. Selain itu, partai lokal di Aceh juga berpotensi terlibat dalam praktik politik uang dan pelanggaran pemilu yang dapat dikenakan sanksi pidana. Artikel ini merekomendasikan agar partai lokal di Aceh dapat meningkatkan kualitas internal, akuntabilitas dan representasi politiknya, serta menjaga integritas pemilu dan hukum.</w:t>
      </w:r>
    </w:p>
    <w:p w14:paraId="72D2AA3A" w14:textId="52295A8A" w:rsidR="00835D67" w:rsidRDefault="00AD1B8B">
      <w:pPr>
        <w:rPr>
          <w:rFonts w:ascii="Times New Roman" w:hAnsi="Times New Roman" w:cs="Times New Roman"/>
          <w:lang w:val="pt-BR"/>
        </w:rPr>
      </w:pPr>
      <w:r w:rsidRPr="004C7485">
        <w:rPr>
          <w:rFonts w:ascii="Times New Roman" w:hAnsi="Times New Roman" w:cs="Times New Roman"/>
          <w:b/>
          <w:bCs/>
          <w:lang w:val="pt-BR"/>
        </w:rPr>
        <w:t>Kata-kunci</w:t>
      </w:r>
      <w:r w:rsidRPr="004C7485">
        <w:rPr>
          <w:rFonts w:ascii="Times New Roman" w:hAnsi="Times New Roman" w:cs="Times New Roman"/>
          <w:lang w:val="pt-BR"/>
        </w:rPr>
        <w:t>:</w:t>
      </w:r>
      <w:r w:rsidRPr="00A6506A">
        <w:rPr>
          <w:rFonts w:ascii="Times New Roman" w:hAnsi="Times New Roman" w:cs="Times New Roman"/>
          <w:lang w:val="pt-BR"/>
        </w:rPr>
        <w:t xml:space="preserve"> </w:t>
      </w:r>
      <w:r w:rsidR="004C7485" w:rsidRPr="004C7485">
        <w:rPr>
          <w:rFonts w:ascii="Times New Roman" w:hAnsi="Times New Roman" w:cs="Times New Roman"/>
          <w:i/>
          <w:iCs/>
          <w:lang w:val="pt-BR"/>
        </w:rPr>
        <w:t xml:space="preserve">Pemilu 2024, Partai Lokal, </w:t>
      </w:r>
      <w:r w:rsidRPr="004C7485">
        <w:rPr>
          <w:rFonts w:ascii="Times New Roman" w:hAnsi="Times New Roman" w:cs="Times New Roman"/>
          <w:i/>
          <w:iCs/>
          <w:lang w:val="pt-BR"/>
        </w:rPr>
        <w:t>Aceh</w:t>
      </w:r>
      <w:r w:rsidR="004C7485" w:rsidRPr="004C7485">
        <w:rPr>
          <w:rFonts w:ascii="Times New Roman" w:hAnsi="Times New Roman" w:cs="Times New Roman"/>
          <w:i/>
          <w:iCs/>
          <w:lang w:val="pt-BR"/>
        </w:rPr>
        <w:t>, Pelanggaran Pemilu, Kesadaran Hukum</w:t>
      </w:r>
    </w:p>
    <w:p w14:paraId="0B86204E" w14:textId="77777777" w:rsidR="004C7485" w:rsidRDefault="004C7485">
      <w:pPr>
        <w:rPr>
          <w:rFonts w:ascii="Times New Roman" w:hAnsi="Times New Roman" w:cs="Times New Roman"/>
          <w:lang w:val="pt-BR"/>
        </w:rPr>
      </w:pPr>
    </w:p>
    <w:p w14:paraId="34054C17" w14:textId="77777777" w:rsidR="004C7485" w:rsidRPr="00A6506A" w:rsidRDefault="004C7485" w:rsidP="004C7485">
      <w:pPr>
        <w:spacing w:after="0" w:line="240" w:lineRule="auto"/>
        <w:jc w:val="center"/>
        <w:rPr>
          <w:rFonts w:ascii="Times New Roman" w:hAnsi="Times New Roman" w:cs="Times New Roman"/>
          <w:b/>
          <w:bCs/>
          <w:lang w:val="en-US"/>
        </w:rPr>
      </w:pPr>
      <w:r w:rsidRPr="004C7485">
        <w:rPr>
          <w:rFonts w:ascii="Times New Roman" w:hAnsi="Times New Roman" w:cs="Times New Roman"/>
          <w:b/>
          <w:bCs/>
          <w:i/>
          <w:iCs/>
          <w:lang w:val="en-US"/>
        </w:rPr>
        <w:t>Abstract</w:t>
      </w:r>
    </w:p>
    <w:p w14:paraId="4A44D6BD" w14:textId="77777777" w:rsidR="004C7485" w:rsidRPr="00A6506A" w:rsidRDefault="004C7485" w:rsidP="004C7485">
      <w:pPr>
        <w:spacing w:after="0" w:line="240" w:lineRule="auto"/>
        <w:rPr>
          <w:rFonts w:ascii="Times New Roman" w:hAnsi="Times New Roman" w:cs="Times New Roman"/>
          <w:lang w:val="en-US"/>
        </w:rPr>
      </w:pPr>
    </w:p>
    <w:p w14:paraId="4DEEECF9" w14:textId="77777777" w:rsidR="004C7485" w:rsidRPr="00A6506A" w:rsidRDefault="004C7485" w:rsidP="004C7485">
      <w:pPr>
        <w:spacing w:after="0" w:line="240" w:lineRule="auto"/>
        <w:jc w:val="both"/>
        <w:rPr>
          <w:rFonts w:ascii="Times New Roman" w:hAnsi="Times New Roman" w:cs="Times New Roman"/>
          <w:i/>
          <w:iCs/>
          <w:lang w:val="en-US"/>
        </w:rPr>
      </w:pPr>
      <w:r w:rsidRPr="00A6506A">
        <w:rPr>
          <w:rFonts w:ascii="Times New Roman" w:hAnsi="Times New Roman" w:cs="Times New Roman"/>
          <w:i/>
          <w:iCs/>
          <w:lang w:val="en-US"/>
        </w:rPr>
        <w:t xml:space="preserve">Local parties in Aceh represent a unique and significant political phenomenon in the context of Indonesian democracy. These local parties play a strategic role in representing the aspirations of the Acehnese people, who have special autonomy and a history of conflict with the central government. However, local parties in Aceh also face challenges and complex political dynamics leading up to the 2024 elections. This article aims to analyze the political dynamics of local parties in Aceh using the framework of election laws, local parties, and criminal sanctions. The research method employed in this article is qualitative research, utilizing data collection techniques such as literature studies, interviews, and observations. The research findings indicate </w:t>
      </w:r>
      <w:r w:rsidRPr="00A6506A">
        <w:rPr>
          <w:rFonts w:ascii="Times New Roman" w:hAnsi="Times New Roman" w:cs="Times New Roman"/>
          <w:i/>
          <w:iCs/>
          <w:lang w:val="en-US"/>
        </w:rPr>
        <w:lastRenderedPageBreak/>
        <w:t>that the current election laws provide space for local parties in Aceh to participate in elections, but also impose strict requirements and limitations. Local parties in Aceh have also undergone changes in terms of ideology, mass base, coalitions, and electoral strategies. Additionally, local parties in Aceh also have the potential to be involved in practices of electoral bribery and violations that could result in criminal sanctions. This article recommends that local parties in Aceh enhance their internal quality, accountability, and political representation, while also maintaining the integrity of elections and the law.</w:t>
      </w:r>
    </w:p>
    <w:p w14:paraId="6205DDE7" w14:textId="77777777" w:rsidR="004C7485" w:rsidRPr="00A6506A" w:rsidRDefault="004C7485" w:rsidP="004C7485">
      <w:pPr>
        <w:spacing w:after="0" w:line="240" w:lineRule="auto"/>
        <w:rPr>
          <w:rFonts w:ascii="Times New Roman" w:hAnsi="Times New Roman" w:cs="Times New Roman"/>
          <w:lang w:val="en-US"/>
        </w:rPr>
      </w:pPr>
    </w:p>
    <w:p w14:paraId="161ED1C5" w14:textId="77777777" w:rsidR="004C7485" w:rsidRDefault="004C7485" w:rsidP="004C7485">
      <w:pPr>
        <w:spacing w:after="0" w:line="240" w:lineRule="auto"/>
        <w:rPr>
          <w:rFonts w:ascii="Times New Roman" w:hAnsi="Times New Roman" w:cs="Times New Roman"/>
          <w:lang w:val="en-US"/>
        </w:rPr>
      </w:pPr>
      <w:r w:rsidRPr="00A6506A">
        <w:rPr>
          <w:rFonts w:ascii="Times New Roman" w:hAnsi="Times New Roman" w:cs="Times New Roman"/>
          <w:lang w:val="en-US"/>
        </w:rPr>
        <w:t xml:space="preserve">Keywords: </w:t>
      </w:r>
      <w:r w:rsidRPr="00A6506A">
        <w:rPr>
          <w:rFonts w:ascii="Times New Roman" w:hAnsi="Times New Roman" w:cs="Times New Roman"/>
          <w:i/>
          <w:iCs/>
          <w:lang w:val="en-US"/>
        </w:rPr>
        <w:t>2024 elections; local parties; Aceh; electoral violations; legal awareness</w:t>
      </w:r>
    </w:p>
    <w:p w14:paraId="0255E380" w14:textId="77777777" w:rsidR="004C7485" w:rsidRPr="004C7485" w:rsidRDefault="004C7485">
      <w:pPr>
        <w:rPr>
          <w:rFonts w:ascii="Times New Roman" w:hAnsi="Times New Roman" w:cs="Times New Roman"/>
          <w:lang w:val="en-US"/>
        </w:rPr>
      </w:pPr>
    </w:p>
    <w:p w14:paraId="2E2B218F" w14:textId="77777777" w:rsidR="00835D67" w:rsidRPr="004C7485" w:rsidRDefault="00835D67">
      <w:pPr>
        <w:rPr>
          <w:rFonts w:ascii="Times New Roman" w:hAnsi="Times New Roman" w:cs="Times New Roman"/>
          <w:lang w:val="en-US"/>
        </w:rPr>
      </w:pPr>
    </w:p>
    <w:p w14:paraId="5B0A8B38" w14:textId="5A62E285" w:rsidR="00835D67" w:rsidRPr="004C7485" w:rsidRDefault="00847A99" w:rsidP="004C7485">
      <w:pPr>
        <w:pStyle w:val="Heading1"/>
      </w:pPr>
      <w:r w:rsidRPr="004C7485">
        <w:t>PENDAHULUAN</w:t>
      </w:r>
    </w:p>
    <w:p w14:paraId="3AD37643" w14:textId="5CC33377" w:rsidR="0045281E" w:rsidRPr="00A6506A" w:rsidRDefault="00847A99"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r>
      <w:r w:rsidR="0045281E" w:rsidRPr="00A6506A">
        <w:rPr>
          <w:rFonts w:ascii="Times New Roman" w:hAnsi="Times New Roman" w:cs="Times New Roman"/>
          <w:lang w:val="pt-BR"/>
        </w:rPr>
        <w:t>Aceh merupakan salah satu provinsi di Indonesia yang memiliki sejarah panjang dalam perjuangan politik dan kultural. Sejak masa kolonialisme hingga reformasi, Aceh selalu menuntut pengakuan atas identitas dan otonomi khususnya dalam bidang politik. Salah satu bentuk otonomi politik yang dimiliki Aceh adalah keberadaan partai lokal yang dapat berpartisipasi dalam pemilu. Partai lokal adalah partai politik yang didirikan oleh warga Aceh dan hanya beroperasi di wilayah Aceh</w:t>
      </w:r>
      <w:r w:rsidR="00D8477F">
        <w:rPr>
          <w:rFonts w:ascii="Times New Roman" w:hAnsi="Times New Roman" w:cs="Times New Roman"/>
          <w:lang w:val="pt-BR"/>
        </w:rPr>
        <w:t>.</w:t>
      </w:r>
      <w:r w:rsidR="00D8477F">
        <w:rPr>
          <w:rStyle w:val="FootnoteReference"/>
          <w:rFonts w:ascii="Times New Roman" w:hAnsi="Times New Roman" w:cs="Times New Roman"/>
          <w:lang w:val="pt-BR"/>
        </w:rPr>
        <w:footnoteReference w:id="1"/>
      </w:r>
      <w:r w:rsidR="00D8477F">
        <w:rPr>
          <w:rFonts w:ascii="Times New Roman" w:hAnsi="Times New Roman" w:cs="Times New Roman"/>
          <w:lang w:val="pt-BR"/>
        </w:rPr>
        <w:t xml:space="preserve"> </w:t>
      </w:r>
      <w:r w:rsidR="0045281E" w:rsidRPr="00A6506A">
        <w:rPr>
          <w:rFonts w:ascii="Times New Roman" w:hAnsi="Times New Roman" w:cs="Times New Roman"/>
          <w:lang w:val="pt-BR"/>
        </w:rPr>
        <w:t>Partai lokal di Aceh merupakan hasil dari perjanjian damai antara pemerintah Indonesia dan Gerakan Aceh Merdeka (GAM) pada tahun 2005, yang mengakhiri konflik bersenjata yang berlangsung selama tiga dekade</w:t>
      </w:r>
      <w:r w:rsidR="00CE372D">
        <w:rPr>
          <w:rFonts w:ascii="Times New Roman" w:hAnsi="Times New Roman" w:cs="Times New Roman"/>
          <w:lang w:val="pt-BR"/>
        </w:rPr>
        <w:t>.</w:t>
      </w:r>
      <w:r w:rsidR="00CE372D">
        <w:rPr>
          <w:rStyle w:val="FootnoteReference"/>
          <w:rFonts w:ascii="Times New Roman" w:hAnsi="Times New Roman" w:cs="Times New Roman"/>
          <w:lang w:val="pt-BR"/>
        </w:rPr>
        <w:footnoteReference w:id="2"/>
      </w:r>
      <w:r w:rsidR="0045281E" w:rsidRPr="00A6506A">
        <w:rPr>
          <w:rFonts w:ascii="Times New Roman" w:hAnsi="Times New Roman" w:cs="Times New Roman"/>
          <w:lang w:val="pt-BR"/>
        </w:rPr>
        <w:t xml:space="preserve"> </w:t>
      </w:r>
    </w:p>
    <w:p w14:paraId="2E87E5B9" w14:textId="1E2665EC" w:rsidR="0045281E" w:rsidRPr="00A6506A" w:rsidRDefault="00847A99"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r>
      <w:r w:rsidR="00F3553A" w:rsidRPr="00A6506A">
        <w:rPr>
          <w:rFonts w:ascii="Times New Roman" w:hAnsi="Times New Roman" w:cs="Times New Roman"/>
          <w:lang w:val="pt-BR"/>
        </w:rPr>
        <w:t xml:space="preserve">Salah satu topik yang menarik untuk diteliti adalah dinamika politik partai lokal di Aceh menjelang pemilu 2024. </w:t>
      </w:r>
      <w:proofErr w:type="spellStart"/>
      <w:r w:rsidR="00F3553A" w:rsidRPr="00A6506A">
        <w:rPr>
          <w:rFonts w:ascii="Times New Roman" w:hAnsi="Times New Roman" w:cs="Times New Roman"/>
          <w:lang w:val="en-US"/>
        </w:rPr>
        <w:t>Topik</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ini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relevan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dengan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konteks</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politik</w:t>
      </w:r>
      <w:proofErr w:type="spellEnd"/>
      <w:r w:rsidR="00F3553A" w:rsidRPr="00A6506A">
        <w:rPr>
          <w:rFonts w:ascii="Times New Roman" w:hAnsi="Times New Roman" w:cs="Times New Roman"/>
          <w:lang w:val="en-US"/>
        </w:rPr>
        <w:t xml:space="preserve"> Aceh yang </w:t>
      </w:r>
      <w:proofErr w:type="spellStart"/>
      <w:r w:rsidR="00F3553A" w:rsidRPr="00A6506A">
        <w:rPr>
          <w:rFonts w:ascii="Times New Roman" w:hAnsi="Times New Roman" w:cs="Times New Roman"/>
          <w:lang w:val="en-US"/>
        </w:rPr>
        <w:t>memiliki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otonomi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khusus</w:t>
      </w:r>
      <w:proofErr w:type="spellEnd"/>
      <w:r w:rsidR="00F3553A" w:rsidRPr="00A6506A">
        <w:rPr>
          <w:rFonts w:ascii="Times New Roman" w:hAnsi="Times New Roman" w:cs="Times New Roman"/>
          <w:lang w:val="en-US"/>
        </w:rPr>
        <w:t xml:space="preserve"> dan </w:t>
      </w:r>
      <w:proofErr w:type="spellStart"/>
      <w:r w:rsidR="00F3553A" w:rsidRPr="00A6506A">
        <w:rPr>
          <w:rFonts w:ascii="Times New Roman" w:hAnsi="Times New Roman" w:cs="Times New Roman"/>
          <w:lang w:val="en-US"/>
        </w:rPr>
        <w:t>peraturan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pemilu</w:t>
      </w:r>
      <w:proofErr w:type="spellEnd"/>
      <w:r w:rsidR="00F3553A" w:rsidRPr="00A6506A">
        <w:rPr>
          <w:rFonts w:ascii="Times New Roman" w:hAnsi="Times New Roman" w:cs="Times New Roman"/>
          <w:lang w:val="en-US"/>
        </w:rPr>
        <w:t xml:space="preserve"> yang </w:t>
      </w:r>
      <w:proofErr w:type="spellStart"/>
      <w:r w:rsidR="00F3553A" w:rsidRPr="00A6506A">
        <w:rPr>
          <w:rFonts w:ascii="Times New Roman" w:hAnsi="Times New Roman" w:cs="Times New Roman"/>
          <w:lang w:val="en-US"/>
        </w:rPr>
        <w:t>berbeda</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dengan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daerah</w:t>
      </w:r>
      <w:proofErr w:type="spellEnd"/>
      <w:r w:rsidR="00F3553A" w:rsidRPr="00A6506A">
        <w:rPr>
          <w:rFonts w:ascii="Times New Roman" w:hAnsi="Times New Roman" w:cs="Times New Roman"/>
          <w:lang w:val="en-US"/>
        </w:rPr>
        <w:t xml:space="preserve"> lain di Indonesia. Dalam </w:t>
      </w:r>
      <w:proofErr w:type="spellStart"/>
      <w:r w:rsidR="00F3553A" w:rsidRPr="00A6506A">
        <w:rPr>
          <w:rFonts w:ascii="Times New Roman" w:hAnsi="Times New Roman" w:cs="Times New Roman"/>
          <w:lang w:val="en-US"/>
        </w:rPr>
        <w:t>artikel</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ini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saya</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menganalisis</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undang-undang</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pemilu</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partai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lokal</w:t>
      </w:r>
      <w:proofErr w:type="spellEnd"/>
      <w:r w:rsidR="00F3553A" w:rsidRPr="00A6506A">
        <w:rPr>
          <w:rFonts w:ascii="Times New Roman" w:hAnsi="Times New Roman" w:cs="Times New Roman"/>
          <w:lang w:val="en-US"/>
        </w:rPr>
        <w:t xml:space="preserve"> dan </w:t>
      </w:r>
      <w:proofErr w:type="spellStart"/>
      <w:r w:rsidR="00F3553A" w:rsidRPr="00A6506A">
        <w:rPr>
          <w:rFonts w:ascii="Times New Roman" w:hAnsi="Times New Roman" w:cs="Times New Roman"/>
          <w:lang w:val="en-US"/>
        </w:rPr>
        <w:t>sanksi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pidana</w:t>
      </w:r>
      <w:proofErr w:type="spellEnd"/>
      <w:r w:rsidR="00F3553A" w:rsidRPr="00A6506A">
        <w:rPr>
          <w:rFonts w:ascii="Times New Roman" w:hAnsi="Times New Roman" w:cs="Times New Roman"/>
          <w:lang w:val="en-US"/>
        </w:rPr>
        <w:t xml:space="preserve"> yang </w:t>
      </w:r>
      <w:proofErr w:type="spellStart"/>
      <w:r w:rsidR="00F3553A" w:rsidRPr="00A6506A">
        <w:rPr>
          <w:rFonts w:ascii="Times New Roman" w:hAnsi="Times New Roman" w:cs="Times New Roman"/>
          <w:lang w:val="en-US"/>
        </w:rPr>
        <w:t>berkaitan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dengan</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dinamika</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politik</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partai</w:t>
      </w:r>
      <w:proofErr w:type="spellEnd"/>
      <w:r w:rsidR="00F3553A" w:rsidRPr="00A6506A">
        <w:rPr>
          <w:rFonts w:ascii="Times New Roman" w:hAnsi="Times New Roman" w:cs="Times New Roman"/>
          <w:lang w:val="en-US"/>
        </w:rPr>
        <w:t xml:space="preserve"> </w:t>
      </w:r>
      <w:proofErr w:type="spellStart"/>
      <w:r w:rsidR="00F3553A" w:rsidRPr="00A6506A">
        <w:rPr>
          <w:rFonts w:ascii="Times New Roman" w:hAnsi="Times New Roman" w:cs="Times New Roman"/>
          <w:lang w:val="en-US"/>
        </w:rPr>
        <w:t>lokal</w:t>
      </w:r>
      <w:proofErr w:type="spellEnd"/>
      <w:r w:rsidR="00F3553A" w:rsidRPr="00A6506A">
        <w:rPr>
          <w:rFonts w:ascii="Times New Roman" w:hAnsi="Times New Roman" w:cs="Times New Roman"/>
          <w:lang w:val="en-US"/>
        </w:rPr>
        <w:t xml:space="preserve"> di Aceh.  </w:t>
      </w:r>
      <w:proofErr w:type="spellStart"/>
      <w:r w:rsidR="0045281E" w:rsidRPr="00A6506A">
        <w:rPr>
          <w:rFonts w:ascii="Times New Roman" w:hAnsi="Times New Roman" w:cs="Times New Roman"/>
          <w:lang w:val="en-US"/>
        </w:rPr>
        <w:t>Partai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lokal</w:t>
      </w:r>
      <w:proofErr w:type="spellEnd"/>
      <w:r w:rsidR="0045281E" w:rsidRPr="00A6506A">
        <w:rPr>
          <w:rFonts w:ascii="Times New Roman" w:hAnsi="Times New Roman" w:cs="Times New Roman"/>
          <w:lang w:val="en-US"/>
        </w:rPr>
        <w:t xml:space="preserve"> di Aceh </w:t>
      </w:r>
      <w:proofErr w:type="spellStart"/>
      <w:r w:rsidR="0045281E" w:rsidRPr="00A6506A">
        <w:rPr>
          <w:rFonts w:ascii="Times New Roman" w:hAnsi="Times New Roman" w:cs="Times New Roman"/>
          <w:lang w:val="en-US"/>
        </w:rPr>
        <w:t>memiliki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peran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penting</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dalam</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mewakili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aspirasi</w:t>
      </w:r>
      <w:proofErr w:type="spellEnd"/>
      <w:r w:rsidR="0045281E" w:rsidRPr="00A6506A">
        <w:rPr>
          <w:rFonts w:ascii="Times New Roman" w:hAnsi="Times New Roman" w:cs="Times New Roman"/>
          <w:lang w:val="en-US"/>
        </w:rPr>
        <w:t xml:space="preserve"> dan </w:t>
      </w:r>
      <w:proofErr w:type="spellStart"/>
      <w:r w:rsidR="0045281E" w:rsidRPr="00A6506A">
        <w:rPr>
          <w:rFonts w:ascii="Times New Roman" w:hAnsi="Times New Roman" w:cs="Times New Roman"/>
          <w:lang w:val="en-US"/>
        </w:rPr>
        <w:t>kepentingan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masyarakat</w:t>
      </w:r>
      <w:proofErr w:type="spellEnd"/>
      <w:r w:rsidR="0045281E" w:rsidRPr="00A6506A">
        <w:rPr>
          <w:rFonts w:ascii="Times New Roman" w:hAnsi="Times New Roman" w:cs="Times New Roman"/>
          <w:lang w:val="en-US"/>
        </w:rPr>
        <w:t xml:space="preserve"> Aceh, </w:t>
      </w:r>
      <w:proofErr w:type="spellStart"/>
      <w:r w:rsidR="0045281E" w:rsidRPr="00A6506A">
        <w:rPr>
          <w:rFonts w:ascii="Times New Roman" w:hAnsi="Times New Roman" w:cs="Times New Roman"/>
          <w:lang w:val="en-US"/>
        </w:rPr>
        <w:t>serta</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memperkuat</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demokratisasi</w:t>
      </w:r>
      <w:proofErr w:type="spellEnd"/>
      <w:r w:rsidR="0045281E" w:rsidRPr="00A6506A">
        <w:rPr>
          <w:rFonts w:ascii="Times New Roman" w:hAnsi="Times New Roman" w:cs="Times New Roman"/>
          <w:lang w:val="en-US"/>
        </w:rPr>
        <w:t xml:space="preserve"> dan </w:t>
      </w:r>
      <w:proofErr w:type="spellStart"/>
      <w:r w:rsidR="0045281E" w:rsidRPr="00A6506A">
        <w:rPr>
          <w:rFonts w:ascii="Times New Roman" w:hAnsi="Times New Roman" w:cs="Times New Roman"/>
          <w:lang w:val="en-US"/>
        </w:rPr>
        <w:t>rekonsiliasi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pasca-konflik</w:t>
      </w:r>
      <w:proofErr w:type="spellEnd"/>
      <w:r w:rsidR="00CE372D">
        <w:rPr>
          <w:rFonts w:ascii="Times New Roman" w:hAnsi="Times New Roman" w:cs="Times New Roman"/>
          <w:lang w:val="en-US"/>
        </w:rPr>
        <w:t>.</w:t>
      </w:r>
      <w:r w:rsidR="00CE372D">
        <w:rPr>
          <w:rStyle w:val="FootnoteReference"/>
          <w:rFonts w:ascii="Times New Roman" w:hAnsi="Times New Roman" w:cs="Times New Roman"/>
          <w:lang w:val="en-US"/>
        </w:rPr>
        <w:footnoteReference w:id="3"/>
      </w:r>
      <w:r w:rsidR="00CE372D">
        <w:rPr>
          <w:rFonts w:ascii="Times New Roman" w:hAnsi="Times New Roman" w:cs="Times New Roman"/>
          <w:lang w:val="en-US"/>
        </w:rPr>
        <w:t xml:space="preserve"> </w:t>
      </w:r>
      <w:r w:rsidR="0045281E" w:rsidRPr="00A6506A">
        <w:rPr>
          <w:rFonts w:ascii="Times New Roman" w:hAnsi="Times New Roman" w:cs="Times New Roman"/>
          <w:lang w:val="pt-BR"/>
        </w:rPr>
        <w:t xml:space="preserve">Namun, partai lokal di Aceh juga menghadapi berbagai tantangan dan dinamika politik, terutama menjelang pemilu 2024. </w:t>
      </w:r>
    </w:p>
    <w:p w14:paraId="34BB450B" w14:textId="015BC4DE" w:rsidR="0045281E" w:rsidRPr="00A6506A" w:rsidRDefault="00847A99" w:rsidP="004C7485">
      <w:pPr>
        <w:spacing w:line="360" w:lineRule="auto"/>
        <w:jc w:val="both"/>
        <w:rPr>
          <w:rFonts w:ascii="Times New Roman" w:hAnsi="Times New Roman" w:cs="Times New Roman"/>
          <w:lang w:val="en-US"/>
        </w:rPr>
      </w:pPr>
      <w:r w:rsidRPr="00A6506A">
        <w:rPr>
          <w:rFonts w:ascii="Times New Roman" w:hAnsi="Times New Roman" w:cs="Times New Roman"/>
          <w:lang w:val="pt-BR"/>
        </w:rPr>
        <w:tab/>
      </w:r>
      <w:proofErr w:type="spellStart"/>
      <w:r w:rsidR="0045281E" w:rsidRPr="00A6506A">
        <w:rPr>
          <w:rFonts w:ascii="Times New Roman" w:hAnsi="Times New Roman" w:cs="Times New Roman"/>
          <w:lang w:val="en-US"/>
        </w:rPr>
        <w:t>Undang-undang</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pemilu</w:t>
      </w:r>
      <w:proofErr w:type="spellEnd"/>
      <w:r w:rsidR="0045281E" w:rsidRPr="00A6506A">
        <w:rPr>
          <w:rFonts w:ascii="Times New Roman" w:hAnsi="Times New Roman" w:cs="Times New Roman"/>
          <w:lang w:val="en-US"/>
        </w:rPr>
        <w:t xml:space="preserve"> yang </w:t>
      </w:r>
      <w:proofErr w:type="spellStart"/>
      <w:r w:rsidR="0045281E" w:rsidRPr="00A6506A">
        <w:rPr>
          <w:rFonts w:ascii="Times New Roman" w:hAnsi="Times New Roman" w:cs="Times New Roman"/>
          <w:lang w:val="en-US"/>
        </w:rPr>
        <w:t>mengatur</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syarat-syarat</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partisipasi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partai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lokal</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seperti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ambang</w:t>
      </w:r>
      <w:proofErr w:type="spellEnd"/>
      <w:r w:rsidR="0045281E" w:rsidRPr="00A6506A">
        <w:rPr>
          <w:rFonts w:ascii="Times New Roman" w:hAnsi="Times New Roman" w:cs="Times New Roman"/>
          <w:lang w:val="en-US"/>
        </w:rPr>
        <w:t xml:space="preserve"> batas </w:t>
      </w:r>
      <w:proofErr w:type="spellStart"/>
      <w:r w:rsidR="0045281E" w:rsidRPr="00A6506A">
        <w:rPr>
          <w:rFonts w:ascii="Times New Roman" w:hAnsi="Times New Roman" w:cs="Times New Roman"/>
          <w:lang w:val="en-US"/>
        </w:rPr>
        <w:t>parlemen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jumlah</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kursi</w:t>
      </w:r>
      <w:proofErr w:type="spellEnd"/>
      <w:r w:rsidR="0045281E" w:rsidRPr="00A6506A">
        <w:rPr>
          <w:rFonts w:ascii="Times New Roman" w:hAnsi="Times New Roman" w:cs="Times New Roman"/>
          <w:lang w:val="en-US"/>
        </w:rPr>
        <w:t xml:space="preserve">, dan </w:t>
      </w:r>
      <w:proofErr w:type="spellStart"/>
      <w:r w:rsidR="0045281E" w:rsidRPr="00A6506A">
        <w:rPr>
          <w:rFonts w:ascii="Times New Roman" w:hAnsi="Times New Roman" w:cs="Times New Roman"/>
          <w:lang w:val="en-US"/>
        </w:rPr>
        <w:t>persyaratan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administrasi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Undang-undang</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pemilu</w:t>
      </w:r>
      <w:proofErr w:type="spellEnd"/>
      <w:r w:rsidR="0045281E" w:rsidRPr="00A6506A">
        <w:rPr>
          <w:rFonts w:ascii="Times New Roman" w:hAnsi="Times New Roman" w:cs="Times New Roman"/>
          <w:lang w:val="en-US"/>
        </w:rPr>
        <w:t xml:space="preserve"> yang </w:t>
      </w:r>
      <w:proofErr w:type="spellStart"/>
      <w:r w:rsidR="0045281E" w:rsidRPr="00A6506A">
        <w:rPr>
          <w:rFonts w:ascii="Times New Roman" w:hAnsi="Times New Roman" w:cs="Times New Roman"/>
          <w:lang w:val="en-US"/>
        </w:rPr>
        <w:lastRenderedPageBreak/>
        <w:t>berlaku</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saat</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ini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dianggap</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tidak</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mengakomodasi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kekhususan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partai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lokal</w:t>
      </w:r>
      <w:proofErr w:type="spellEnd"/>
      <w:r w:rsidR="0045281E" w:rsidRPr="00A6506A">
        <w:rPr>
          <w:rFonts w:ascii="Times New Roman" w:hAnsi="Times New Roman" w:cs="Times New Roman"/>
          <w:lang w:val="en-US"/>
        </w:rPr>
        <w:t xml:space="preserve"> di Aceh, dan </w:t>
      </w:r>
      <w:proofErr w:type="spellStart"/>
      <w:r w:rsidR="0045281E" w:rsidRPr="00A6506A">
        <w:rPr>
          <w:rFonts w:ascii="Times New Roman" w:hAnsi="Times New Roman" w:cs="Times New Roman"/>
          <w:lang w:val="en-US"/>
        </w:rPr>
        <w:t>cenderung</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mempersulit</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partai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lokal</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untuk</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bersaing</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dengan</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partai</w:t>
      </w:r>
      <w:proofErr w:type="spellEnd"/>
      <w:r w:rsidR="0045281E" w:rsidRPr="00A6506A">
        <w:rPr>
          <w:rFonts w:ascii="Times New Roman" w:hAnsi="Times New Roman" w:cs="Times New Roman"/>
          <w:lang w:val="en-US"/>
        </w:rPr>
        <w:t xml:space="preserve"> </w:t>
      </w:r>
      <w:proofErr w:type="spellStart"/>
      <w:r w:rsidR="0045281E" w:rsidRPr="00A6506A">
        <w:rPr>
          <w:rFonts w:ascii="Times New Roman" w:hAnsi="Times New Roman" w:cs="Times New Roman"/>
          <w:lang w:val="en-US"/>
        </w:rPr>
        <w:t>nasional</w:t>
      </w:r>
      <w:proofErr w:type="spellEnd"/>
      <w:r w:rsidR="00CE372D">
        <w:rPr>
          <w:rFonts w:ascii="Times New Roman" w:hAnsi="Times New Roman" w:cs="Times New Roman"/>
          <w:lang w:val="en-US"/>
        </w:rPr>
        <w:t>.</w:t>
      </w:r>
    </w:p>
    <w:p w14:paraId="0F54885F" w14:textId="24E3DDB7" w:rsidR="0045281E" w:rsidRPr="00A6506A" w:rsidRDefault="0045281E" w:rsidP="004C7485">
      <w:pPr>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Partai lokal dan sanksi pidana. Beberapa tokoh partai lokal di Aceh terlibat dalam kasus-kasus hukum, baik terkait dengan korupsi, narkoba, maupun pelanggaran hak asasi manusia. Hal ini menimbulkan citra negatif bagi partai lokal di mata publik, serta mengancam eksistensi dan legitimasi partai lokal sebagai representasi masyarakat Aceh</w:t>
      </w:r>
      <w:r w:rsidR="00CE372D">
        <w:rPr>
          <w:rFonts w:ascii="Times New Roman" w:hAnsi="Times New Roman" w:cs="Times New Roman"/>
          <w:lang w:val="pt-BR"/>
        </w:rPr>
        <w:t>.</w:t>
      </w:r>
      <w:r w:rsidR="00CE372D">
        <w:rPr>
          <w:rStyle w:val="FootnoteReference"/>
          <w:rFonts w:ascii="Times New Roman" w:hAnsi="Times New Roman" w:cs="Times New Roman"/>
          <w:lang w:val="pt-BR"/>
        </w:rPr>
        <w:footnoteReference w:id="4"/>
      </w:r>
    </w:p>
    <w:p w14:paraId="39006207" w14:textId="63BC4D0F" w:rsidR="0045281E" w:rsidRPr="00A6506A" w:rsidRDefault="0045281E" w:rsidP="004C7485">
      <w:pPr>
        <w:widowControl w:val="0"/>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Partai lokal dan konflik internal. Sebagian besar partai lokal di Aceh berasal dari mantan anggota GAM yang kemudian memisahkan diri atau membentuk partai baru karena perbedaan visi, misi, atau kepentingan. Hal ini menyebabkan fragmentasi dan polarisasi di antara partai lokal, serta konflik internal yang seringkali bersifat kekerasan</w:t>
      </w:r>
      <w:r w:rsidR="006D39C3">
        <w:rPr>
          <w:rFonts w:ascii="Times New Roman" w:hAnsi="Times New Roman" w:cs="Times New Roman"/>
          <w:lang w:val="pt-BR"/>
        </w:rPr>
        <w:t>.</w:t>
      </w:r>
      <w:r w:rsidR="006D39C3">
        <w:rPr>
          <w:rStyle w:val="FootnoteReference"/>
          <w:rFonts w:ascii="Times New Roman" w:hAnsi="Times New Roman" w:cs="Times New Roman"/>
          <w:lang w:val="pt-BR"/>
        </w:rPr>
        <w:footnoteReference w:id="5"/>
      </w:r>
      <w:r w:rsidRPr="00A6506A">
        <w:rPr>
          <w:rFonts w:ascii="Times New Roman" w:hAnsi="Times New Roman" w:cs="Times New Roman"/>
          <w:lang w:val="pt-BR"/>
        </w:rPr>
        <w:t xml:space="preserve"> </w:t>
      </w:r>
    </w:p>
    <w:p w14:paraId="77AC3729" w14:textId="0515A26C" w:rsidR="0045281E" w:rsidRPr="00A6506A" w:rsidRDefault="0045281E" w:rsidP="004C7485">
      <w:pPr>
        <w:spacing w:line="360" w:lineRule="auto"/>
        <w:ind w:firstLine="720"/>
        <w:jc w:val="both"/>
        <w:rPr>
          <w:rFonts w:ascii="Times New Roman" w:hAnsi="Times New Roman" w:cs="Times New Roman"/>
          <w:lang w:val="en-US"/>
        </w:rPr>
      </w:pPr>
      <w:r w:rsidRPr="00A6506A">
        <w:rPr>
          <w:rFonts w:ascii="Times New Roman" w:hAnsi="Times New Roman" w:cs="Times New Roman"/>
          <w:lang w:val="pt-BR"/>
        </w:rPr>
        <w:t xml:space="preserve">GAM adalah organisasi gerilya yang berjuang untuk kemerdekaan Aceh dari Indonesia sejak tahun 1976. </w:t>
      </w:r>
      <w:r w:rsidRPr="00A6506A">
        <w:rPr>
          <w:rFonts w:ascii="Times New Roman" w:hAnsi="Times New Roman" w:cs="Times New Roman"/>
          <w:lang w:val="en-US"/>
        </w:rPr>
        <w:t xml:space="preserve">GAM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basis </w:t>
      </w:r>
      <w:proofErr w:type="spellStart"/>
      <w:r w:rsidRPr="00A6506A">
        <w:rPr>
          <w:rFonts w:ascii="Times New Roman" w:hAnsi="Times New Roman" w:cs="Times New Roman"/>
          <w:lang w:val="en-US"/>
        </w:rPr>
        <w:t>massa</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luas</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kalangan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masyarakat</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serta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sayap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militer</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sosial</w:t>
      </w:r>
      <w:proofErr w:type="spellEnd"/>
      <w:r w:rsidRPr="00A6506A">
        <w:rPr>
          <w:rFonts w:ascii="Times New Roman" w:hAnsi="Times New Roman" w:cs="Times New Roman"/>
          <w:lang w:val="en-US"/>
        </w:rPr>
        <w:t xml:space="preserve">. GAM juga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ideologi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nasionalisme</w:t>
      </w:r>
      <w:proofErr w:type="spellEnd"/>
      <w:r w:rsidRPr="00A6506A">
        <w:rPr>
          <w:rFonts w:ascii="Times New Roman" w:hAnsi="Times New Roman" w:cs="Times New Roman"/>
          <w:lang w:val="en-US"/>
        </w:rPr>
        <w:t xml:space="preserve"> Aceh yang </w:t>
      </w:r>
      <w:proofErr w:type="spellStart"/>
      <w:r w:rsidRPr="00A6506A">
        <w:rPr>
          <w:rFonts w:ascii="Times New Roman" w:hAnsi="Times New Roman" w:cs="Times New Roman"/>
          <w:lang w:val="en-US"/>
        </w:rPr>
        <w:t>kuat</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menekankan</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identitas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etnis</w:t>
      </w:r>
      <w:proofErr w:type="spellEnd"/>
      <w:r w:rsidRPr="00A6506A">
        <w:rPr>
          <w:rFonts w:ascii="Times New Roman" w:hAnsi="Times New Roman" w:cs="Times New Roman"/>
          <w:lang w:val="en-US"/>
        </w:rPr>
        <w:t xml:space="preserve">, agama, dan </w:t>
      </w:r>
      <w:proofErr w:type="spellStart"/>
      <w:r w:rsidRPr="00A6506A">
        <w:rPr>
          <w:rFonts w:ascii="Times New Roman" w:hAnsi="Times New Roman" w:cs="Times New Roman"/>
          <w:lang w:val="en-US"/>
        </w:rPr>
        <w:t>budaya</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sebagai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faktor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pemersatu</w:t>
      </w:r>
      <w:proofErr w:type="spellEnd"/>
      <w:r w:rsidR="0007613B">
        <w:rPr>
          <w:rFonts w:ascii="Times New Roman" w:hAnsi="Times New Roman" w:cs="Times New Roman"/>
          <w:lang w:val="en-US"/>
        </w:rPr>
        <w:t>.</w:t>
      </w:r>
      <w:r w:rsidR="0007613B">
        <w:rPr>
          <w:rStyle w:val="FootnoteReference"/>
          <w:rFonts w:ascii="Times New Roman" w:hAnsi="Times New Roman" w:cs="Times New Roman"/>
          <w:lang w:val="en-US"/>
        </w:rPr>
        <w:footnoteReference w:id="6"/>
      </w:r>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Setelah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perjanjian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damai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Indonesia, GAM </w:t>
      </w:r>
      <w:proofErr w:type="spellStart"/>
      <w:r w:rsidRPr="00A6506A">
        <w:rPr>
          <w:rFonts w:ascii="Times New Roman" w:hAnsi="Times New Roman" w:cs="Times New Roman"/>
          <w:lang w:val="en-US"/>
        </w:rPr>
        <w:t>bubar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sebagai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organisasi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bersenjata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membentuk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baru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bernama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Aceh (PA). PA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terbesar</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terkuat</w:t>
      </w:r>
      <w:proofErr w:type="spellEnd"/>
      <w:r w:rsidRPr="00A6506A">
        <w:rPr>
          <w:rFonts w:ascii="Times New Roman" w:hAnsi="Times New Roman" w:cs="Times New Roman"/>
          <w:lang w:val="en-US"/>
        </w:rPr>
        <w:t xml:space="preserve"> di Aceh, yang </w:t>
      </w:r>
      <w:proofErr w:type="spellStart"/>
      <w:r w:rsidRPr="00A6506A">
        <w:rPr>
          <w:rFonts w:ascii="Times New Roman" w:hAnsi="Times New Roman" w:cs="Times New Roman"/>
          <w:lang w:val="en-US"/>
        </w:rPr>
        <w:t>berhasil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memenangkan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legislatif</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eksekutif</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tingkat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provinsi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maupun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kabupaten</w:t>
      </w:r>
      <w:proofErr w:type="spellEnd"/>
      <w:r w:rsidRPr="00A6506A">
        <w:rPr>
          <w:rFonts w:ascii="Times New Roman" w:hAnsi="Times New Roman" w:cs="Times New Roman"/>
          <w:lang w:val="en-US"/>
        </w:rPr>
        <w:t>/</w:t>
      </w:r>
      <w:proofErr w:type="spellStart"/>
      <w:r w:rsidRPr="00A6506A">
        <w:rPr>
          <w:rFonts w:ascii="Times New Roman" w:hAnsi="Times New Roman" w:cs="Times New Roman"/>
          <w:lang w:val="en-US"/>
        </w:rPr>
        <w:t>kota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sejak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2009</w:t>
      </w:r>
      <w:r w:rsidR="0007613B">
        <w:rPr>
          <w:rFonts w:ascii="Times New Roman" w:hAnsi="Times New Roman" w:cs="Times New Roman"/>
          <w:lang w:val="en-US"/>
        </w:rPr>
        <w:t>.</w:t>
      </w:r>
    </w:p>
    <w:p w14:paraId="5EBD8540" w14:textId="128926A3" w:rsidR="0045281E" w:rsidRPr="00A6506A" w:rsidRDefault="0045281E" w:rsidP="004C7485">
      <w:pPr>
        <w:spacing w:line="360" w:lineRule="auto"/>
        <w:ind w:firstLine="720"/>
        <w:jc w:val="both"/>
        <w:rPr>
          <w:rFonts w:ascii="Times New Roman" w:hAnsi="Times New Roman" w:cs="Times New Roman"/>
          <w:lang w:val="pt-BR"/>
        </w:rPr>
      </w:pP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penting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mewakili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aspirasi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kepentingan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masyarakat</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serta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memperkuat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demokratisasi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rekonsiliasi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pasca-konflik</w:t>
      </w:r>
      <w:proofErr w:type="spellEnd"/>
      <w:r w:rsidR="007548E4">
        <w:rPr>
          <w:rFonts w:ascii="Times New Roman" w:hAnsi="Times New Roman" w:cs="Times New Roman"/>
          <w:lang w:val="en-US"/>
        </w:rPr>
        <w:t>.</w:t>
      </w:r>
      <w:r w:rsidRPr="00A6506A">
        <w:rPr>
          <w:rFonts w:ascii="Times New Roman" w:hAnsi="Times New Roman" w:cs="Times New Roman"/>
          <w:lang w:val="en-US"/>
        </w:rPr>
        <w:t xml:space="preserve"> </w:t>
      </w:r>
      <w:r w:rsidRPr="00A6506A">
        <w:rPr>
          <w:rFonts w:ascii="Times New Roman" w:hAnsi="Times New Roman" w:cs="Times New Roman"/>
          <w:lang w:val="pt-BR"/>
        </w:rPr>
        <w:t xml:space="preserve">Namun, partai lokal di Aceh juga menghadapi berbagai tantangan dan dinamika politik, terutama menjelang pemilu 2024. </w:t>
      </w:r>
      <w:r w:rsidR="00847A99" w:rsidRPr="00A6506A">
        <w:rPr>
          <w:rFonts w:ascii="Times New Roman" w:hAnsi="Times New Roman" w:cs="Times New Roman"/>
          <w:lang w:val="pt-BR"/>
        </w:rPr>
        <w:t xml:space="preserve">Penelitian ini mengacu pada beberapa literatur terkait, antara lain: Janah et al. (2023) yang membahas peran partai lokal di Aceh dalam pemilu 2024 untuk mewujudkan demokratisasi; Prasetyo dan Birks (2010) yang menguraikan latar belakang dan situasi politik di Aceh; Syarkawi et al. (2021) yang mengukur eksistensi partai lokal di Aceh dalam pemilihan legislatif 2009-2019; Armia (2018) yang meneliti konflik norma dalam proses pemilihan di Aceh; </w:t>
      </w:r>
      <w:r w:rsidR="00847A99" w:rsidRPr="00A6506A">
        <w:rPr>
          <w:rFonts w:ascii="Times New Roman" w:hAnsi="Times New Roman" w:cs="Times New Roman"/>
          <w:lang w:val="pt-BR"/>
        </w:rPr>
        <w:lastRenderedPageBreak/>
        <w:t>dan Berutu (2021) yang menelusuri sejarah partai lokal di Aceh dalam konteks Republik Indonesia.</w:t>
      </w:r>
    </w:p>
    <w:p w14:paraId="0A11385C" w14:textId="4DC30220" w:rsidR="00AC5A0B" w:rsidRDefault="00AC5A0B" w:rsidP="004C7485">
      <w:pPr>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Salah satu topik yang menarik untuk diteliti dalam konteks politik Aceh adalah dinamika partai lokal menjelang pemilu 2024. Partai lokal adalah partai politik yang hanya beroperasi di provinsi Aceh, berdasarkan kesepakatan damai antara pemerintah Indonesia dan Gerakan Aceh Merdeka (GAM) pada tahun 2005. Partai lokal memiliki peran penting dalam mewakili aspirasi masyarakat Aceh, namun juga menghadapi tantangan dalam beradaptasi dengan sistem politik nasional dan mengatasi konflik internal. Penelitian ini bertujuan untuk menganalisis faktor-faktor yang mempengaruhi dinamika partai lokal di Aceh, khususnya terkait dengan undang-undang pemilu, partai lokal dan sanksi pidana.</w:t>
      </w:r>
    </w:p>
    <w:p w14:paraId="2A44644F" w14:textId="77777777" w:rsidR="004C7485" w:rsidRPr="00A6506A" w:rsidRDefault="004C7485" w:rsidP="004C7485">
      <w:pPr>
        <w:pStyle w:val="Heading1"/>
      </w:pPr>
      <w:r w:rsidRPr="00A6506A">
        <w:t>METODOLOGI PENELITIAN</w:t>
      </w:r>
    </w:p>
    <w:p w14:paraId="1CC8EC0A" w14:textId="77777777" w:rsidR="004C7485" w:rsidRPr="00A6506A" w:rsidRDefault="004C7485" w:rsidP="004C7485">
      <w:pPr>
        <w:spacing w:line="360" w:lineRule="auto"/>
        <w:ind w:firstLine="720"/>
        <w:jc w:val="both"/>
        <w:rPr>
          <w:rFonts w:ascii="Times New Roman" w:hAnsi="Times New Roman" w:cs="Times New Roman"/>
          <w:lang w:val="en-US"/>
        </w:rPr>
      </w:pPr>
      <w:proofErr w:type="spellStart"/>
      <w:r w:rsidRPr="00A6506A">
        <w:rPr>
          <w:rFonts w:ascii="Times New Roman" w:hAnsi="Times New Roman" w:cs="Times New Roman"/>
          <w:lang w:val="en-US"/>
        </w:rPr>
        <w:t>Penelitian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menggunakan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pendekatan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kualitatif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metode</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studi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kasus</w:t>
      </w:r>
      <w:proofErr w:type="spellEnd"/>
      <w:r w:rsidRPr="00A6506A">
        <w:rPr>
          <w:rFonts w:ascii="Times New Roman" w:hAnsi="Times New Roman" w:cs="Times New Roman"/>
          <w:lang w:val="en-US"/>
        </w:rPr>
        <w:t xml:space="preserve">. </w:t>
      </w:r>
      <w:r w:rsidRPr="00A6506A">
        <w:rPr>
          <w:rFonts w:ascii="Times New Roman" w:hAnsi="Times New Roman" w:cs="Times New Roman"/>
          <w:lang w:val="pt-BR"/>
        </w:rPr>
        <w:t xml:space="preserve">Data dikumpulkan melalui studi pustaka, wawancara mendalam, dan observasi partisipatif. Salah satu topik penelitian yang menarik untuk diteliti adalah dinamika politik partai lokal di Aceh menjelang pemilu 2024. Topik ini relevan dengan konteks sejarah, sosial, dan politik Aceh yang memiliki otonomi khusus dan pernah mengalami konflik bersenjata dengan pemerintah pusat. </w:t>
      </w:r>
      <w:proofErr w:type="spellStart"/>
      <w:r w:rsidRPr="00A6506A">
        <w:rPr>
          <w:rFonts w:ascii="Times New Roman" w:hAnsi="Times New Roman" w:cs="Times New Roman"/>
          <w:lang w:val="en-US"/>
        </w:rPr>
        <w:t>Penelitian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bertujuan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sanksi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berkaitan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partisipasi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Penelitian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menggunakan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metode</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kualitatif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pendekatan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studi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kasus</w:t>
      </w:r>
      <w:proofErr w:type="spellEnd"/>
      <w:r w:rsidRPr="00A6506A">
        <w:rPr>
          <w:rFonts w:ascii="Times New Roman" w:hAnsi="Times New Roman" w:cs="Times New Roman"/>
          <w:lang w:val="en-US"/>
        </w:rPr>
        <w:t xml:space="preserve">. Data </w:t>
      </w:r>
      <w:proofErr w:type="spellStart"/>
      <w:r w:rsidRPr="00A6506A">
        <w:rPr>
          <w:rFonts w:ascii="Times New Roman" w:hAnsi="Times New Roman" w:cs="Times New Roman"/>
          <w:lang w:val="en-US"/>
        </w:rPr>
        <w:t>dikumpulkan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melalui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studi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pustaka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wawancara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mendalam</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observasi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partisipatif</w:t>
      </w:r>
      <w:proofErr w:type="spellEnd"/>
      <w:r w:rsidRPr="00A6506A">
        <w:rPr>
          <w:rFonts w:ascii="Times New Roman" w:hAnsi="Times New Roman" w:cs="Times New Roman"/>
          <w:lang w:val="en-US"/>
        </w:rPr>
        <w:t>.</w:t>
      </w:r>
    </w:p>
    <w:p w14:paraId="6313FE18" w14:textId="77777777" w:rsidR="004C7485" w:rsidRPr="00A6506A" w:rsidRDefault="004C7485" w:rsidP="004C7485">
      <w:pPr>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 xml:space="preserve">Penelitian ini menggunakan pendekatan kualitatif dengan metode wawancara mendalam, observasi, dan dokumentasi. Tahap-tahap pengumpulan data meliputi: (1) menentukan lokus penelitian, yaitu partai lokal di Aceh yang akan mengikuti Pemilu 2024; (2) menentukan informan kunci, yaitu tokoh-tokoh partai lokal, akademisi, aktivis, dan pemilih; (3) melakukan wawancara mendalam dengan informan kunci menggunakan pedoman wawancara yang telah disusun sebelumnya; (4) melakukan observasi langsung di lapangan untuk melihat dinamika politik partai lokal di Aceh; (5) mengumpulkan dokumen-dokumen terkait, seperti Undang-Undang Pemilu, peraturan KPU, laporan keuangan partai, dan media massa; (6) melakukan reduksi data dengan cara memilih data yang relevan dengan tujuan penelitian; (7) melakukan kategorisasi data dengan cara mengelompokkan data berdasarkan tema-tema tertentu; (8) melakukan analisis data dengan cara menginterpretasikan data secara kritis dan komprehensif; (9) melakukan triangulasi data </w:t>
      </w:r>
      <w:r w:rsidRPr="00A6506A">
        <w:rPr>
          <w:rFonts w:ascii="Times New Roman" w:hAnsi="Times New Roman" w:cs="Times New Roman"/>
          <w:lang w:val="pt-BR"/>
        </w:rPr>
        <w:lastRenderedPageBreak/>
        <w:t>dengan cara membandingkan data dari berbagai sumber untuk menguji validitas dan reliabilitas data.</w:t>
      </w:r>
    </w:p>
    <w:p w14:paraId="1107BCFB" w14:textId="77777777" w:rsidR="004C7485" w:rsidRPr="00A6506A" w:rsidRDefault="004C7485"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t>Penelitian ini bertujuan untuk menganalisis dinamika politik partai lokal di Aceh menjelang Pemilu 2024 dengan memperhatikan aspek-aspek berikut: (1) Undang-Undang Pemilu yang mengatur tentang syarat-syarat partisipasi partai lokal dalam Pemilu, termasuk persyaratan administrasi, verifikasi faktual, dan ambang batas parlemen; (2) Partai lokal sebagai aktor politik yang memiliki karakteristik, ideologi, visi-misi, strategi, dan basis massa yang berbeda-beda; (3) Sanksi pidana yang diberlakukan bagi pelaku tindak pidana pemilu, termasuk jenis-jenis tindak pidana pemilu, proses penegakan hukum, dan dampaknya terhadap partai lokal.</w:t>
      </w:r>
    </w:p>
    <w:p w14:paraId="70E9AFFD" w14:textId="77777777" w:rsidR="004C7485" w:rsidRPr="00A6506A" w:rsidRDefault="004C7485"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t>Penelitian ini diharapkan dapat memberikan kontribusi bagi pengembangan ilmu politik dan hukum pemilu, khususnya mengenai fenomena partai lokal di Aceh yang memiliki keunikan dan tantangan tersendiri. Penelitian ini juga diharapkan dapat memberikan masukan bagi pemerintah, KPU, partai lokal, dan masyarakat Aceh dalam rangka meningkatkan kualitas demokrasi dan pemilu di Aceh. Andiraharja (2020) menyatakan bahwa politik hukum pada penanganan tindak pidana pemilu merupakan suatu proses pembentukan hukum yang melibatkan berbagai kepentingan politik dari berbagai pihak.</w:t>
      </w:r>
      <w:r>
        <w:rPr>
          <w:rStyle w:val="FootnoteReference"/>
          <w:rFonts w:ascii="Times New Roman" w:hAnsi="Times New Roman" w:cs="Times New Roman"/>
          <w:lang w:val="pt-BR"/>
        </w:rPr>
        <w:footnoteReference w:id="7"/>
      </w:r>
    </w:p>
    <w:p w14:paraId="50116FB3" w14:textId="77777777" w:rsidR="004C7485" w:rsidRPr="00A6506A" w:rsidRDefault="004C7485"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t>Nasir (2020) mengkritisi bahwa analisis hukum penanganan pelanggaran administrasi pemilu/pemilihan masih lemah karena kurangnya koordinasi antara KPU dan Bawaslu dalam menetapkan jenis-jenis pelanggaran administrasi pemilu/pemilihan.</w:t>
      </w:r>
      <w:r>
        <w:rPr>
          <w:rStyle w:val="FootnoteReference"/>
          <w:rFonts w:ascii="Times New Roman" w:hAnsi="Times New Roman" w:cs="Times New Roman"/>
          <w:lang w:val="pt-BR"/>
        </w:rPr>
        <w:footnoteReference w:id="8"/>
      </w:r>
      <w:r w:rsidRPr="00A6506A">
        <w:rPr>
          <w:rFonts w:ascii="Times New Roman" w:hAnsi="Times New Roman" w:cs="Times New Roman"/>
          <w:lang w:val="pt-BR"/>
        </w:rPr>
        <w:t xml:space="preserve"> Herawati</w:t>
      </w:r>
      <w:r>
        <w:rPr>
          <w:rFonts w:ascii="Times New Roman" w:hAnsi="Times New Roman" w:cs="Times New Roman"/>
          <w:lang w:val="pt-BR"/>
        </w:rPr>
        <w:t xml:space="preserve"> </w:t>
      </w:r>
      <w:r w:rsidRPr="00A6506A">
        <w:rPr>
          <w:rFonts w:ascii="Times New Roman" w:hAnsi="Times New Roman" w:cs="Times New Roman"/>
          <w:lang w:val="pt-BR"/>
        </w:rPr>
        <w:t>(2018) menyoroti bahwa kepastian hukum pemilu dalam Pemilu Serentak 2019 masih rendah karena adanya perbedaan antara Undang-Undang Pemilu dengan Peraturan KPU yang mengatur tentang teknis penyelenggaraan pemilu.</w:t>
      </w:r>
      <w:r>
        <w:rPr>
          <w:rStyle w:val="FootnoteReference"/>
          <w:rFonts w:ascii="Times New Roman" w:hAnsi="Times New Roman" w:cs="Times New Roman"/>
          <w:lang w:val="pt-BR"/>
        </w:rPr>
        <w:footnoteReference w:id="9"/>
      </w:r>
    </w:p>
    <w:p w14:paraId="783D329C" w14:textId="051FDB62" w:rsidR="00835D67" w:rsidRPr="00A6506A" w:rsidRDefault="004C7485" w:rsidP="004C7485">
      <w:pPr>
        <w:pStyle w:val="Heading1"/>
      </w:pPr>
      <w:r>
        <w:t>Pembahasan</w:t>
      </w:r>
    </w:p>
    <w:p w14:paraId="7ACA8027" w14:textId="54CE99BA" w:rsidR="00835D67" w:rsidRPr="004C7485" w:rsidRDefault="00835D67" w:rsidP="004C7485">
      <w:pPr>
        <w:pStyle w:val="Heading2"/>
      </w:pPr>
      <w:proofErr w:type="spellStart"/>
      <w:r w:rsidRPr="004C7485">
        <w:t>Undang-Undang</w:t>
      </w:r>
      <w:proofErr w:type="spellEnd"/>
      <w:r w:rsidRPr="004C7485">
        <w:t xml:space="preserve"> </w:t>
      </w:r>
      <w:proofErr w:type="spellStart"/>
      <w:r w:rsidRPr="004C7485">
        <w:t>tentang</w:t>
      </w:r>
      <w:proofErr w:type="spellEnd"/>
      <w:r w:rsidRPr="004C7485">
        <w:t xml:space="preserve"> </w:t>
      </w:r>
      <w:proofErr w:type="spellStart"/>
      <w:r w:rsidRPr="004C7485">
        <w:t>Pemilu</w:t>
      </w:r>
      <w:proofErr w:type="spellEnd"/>
    </w:p>
    <w:p w14:paraId="30A15653" w14:textId="2623F000" w:rsidR="00AC5A0B" w:rsidRPr="00A6506A" w:rsidRDefault="00AC5A0B" w:rsidP="004C7485">
      <w:pPr>
        <w:spacing w:line="360" w:lineRule="auto"/>
        <w:ind w:firstLine="851"/>
        <w:jc w:val="both"/>
        <w:rPr>
          <w:rFonts w:ascii="Times New Roman" w:hAnsi="Times New Roman" w:cs="Times New Roman"/>
          <w:lang w:val="pt-BR"/>
        </w:rPr>
      </w:pP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merupakan</w:t>
      </w:r>
      <w:proofErr w:type="spellEnd"/>
      <w:r w:rsidRPr="00A6506A">
        <w:rPr>
          <w:rFonts w:ascii="Times New Roman" w:hAnsi="Times New Roman" w:cs="Times New Roman"/>
          <w:lang w:val="en-US"/>
        </w:rPr>
        <w:t xml:space="preserve"> salah </w:t>
      </w:r>
      <w:proofErr w:type="spellStart"/>
      <w:r w:rsidRPr="00A6506A">
        <w:rPr>
          <w:rFonts w:ascii="Times New Roman" w:hAnsi="Times New Roman" w:cs="Times New Roman"/>
          <w:lang w:val="en-US"/>
        </w:rPr>
        <w:t>satu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instrumen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demokrasi</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menentukan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siapa</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memerintah</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mewakili</w:t>
      </w:r>
      <w:proofErr w:type="spellEnd"/>
      <w:r w:rsidRPr="00A6506A">
        <w:rPr>
          <w:rFonts w:ascii="Times New Roman" w:hAnsi="Times New Roman" w:cs="Times New Roman"/>
          <w:lang w:val="en-US"/>
        </w:rPr>
        <w:t xml:space="preserve"> rakyat. </w:t>
      </w:r>
      <w:r w:rsidRPr="00A6506A">
        <w:rPr>
          <w:rFonts w:ascii="Times New Roman" w:hAnsi="Times New Roman" w:cs="Times New Roman"/>
          <w:lang w:val="pt-BR"/>
        </w:rPr>
        <w:t xml:space="preserve">Pemilu di Indonesia telah mengalami berbagai perubahan sejak </w:t>
      </w:r>
      <w:r w:rsidRPr="00A6506A">
        <w:rPr>
          <w:rFonts w:ascii="Times New Roman" w:hAnsi="Times New Roman" w:cs="Times New Roman"/>
          <w:lang w:val="pt-BR"/>
        </w:rPr>
        <w:lastRenderedPageBreak/>
        <w:t>era reformasi, baik dari segi sistem, mekanisme, maupun penyelenggaraannya. Salah satu perubahan yang signifikan adalah diberlakukannya Undang-Undang Nomor 7 Tahun 2017 tentang Pemilu (UU Pemilu) yang mengatur tentang pemilihan presiden, anggota DPR, DPD, dan DPRD secara serentak. UU Pemilu ini memiliki beberapa tujuan, antara lain: meningkatkan kualitas demokrasi, efisiensi anggaran, stabilitas politik, dan kesejahteraan rakyat</w:t>
      </w:r>
      <w:r w:rsidR="003D1DD4">
        <w:rPr>
          <w:rFonts w:ascii="Times New Roman" w:hAnsi="Times New Roman" w:cs="Times New Roman"/>
          <w:lang w:val="pt-BR"/>
        </w:rPr>
        <w:t>.</w:t>
      </w:r>
      <w:r w:rsidR="003D1DD4">
        <w:rPr>
          <w:rStyle w:val="FootnoteReference"/>
          <w:rFonts w:ascii="Times New Roman" w:hAnsi="Times New Roman" w:cs="Times New Roman"/>
          <w:lang w:val="pt-BR"/>
        </w:rPr>
        <w:footnoteReference w:id="10"/>
      </w:r>
      <w:r w:rsidR="003D1DD4">
        <w:rPr>
          <w:rFonts w:ascii="Times New Roman" w:hAnsi="Times New Roman" w:cs="Times New Roman"/>
          <w:lang w:val="pt-BR"/>
        </w:rPr>
        <w:t xml:space="preserve"> </w:t>
      </w:r>
      <w:r w:rsidRPr="00A6506A">
        <w:rPr>
          <w:rFonts w:ascii="Times New Roman" w:hAnsi="Times New Roman" w:cs="Times New Roman"/>
          <w:lang w:val="pt-BR"/>
        </w:rPr>
        <w:t>Namun, UU Pemilu ini juga menuai berbagai kritik dan kontroversi, terutama terkait dengan aspek-aspek seperti ambang batas parlemen (parliamentary threshold), alokasi kursi daerah pemilihan (dapil), sistem daftar terbuka (open list), dan sanksi pidana bagi pelanggar pemilu</w:t>
      </w:r>
      <w:r w:rsidR="003D1DD4">
        <w:rPr>
          <w:rFonts w:ascii="Times New Roman" w:hAnsi="Times New Roman" w:cs="Times New Roman"/>
          <w:lang w:val="pt-BR"/>
        </w:rPr>
        <w:t>.</w:t>
      </w:r>
      <w:r w:rsidR="003D1DD4">
        <w:rPr>
          <w:rStyle w:val="FootnoteReference"/>
          <w:rFonts w:ascii="Times New Roman" w:hAnsi="Times New Roman" w:cs="Times New Roman"/>
          <w:lang w:val="pt-BR"/>
        </w:rPr>
        <w:footnoteReference w:id="11"/>
      </w:r>
      <w:r w:rsidRPr="00A6506A">
        <w:rPr>
          <w:rFonts w:ascii="Times New Roman" w:hAnsi="Times New Roman" w:cs="Times New Roman"/>
          <w:lang w:val="pt-BR"/>
        </w:rPr>
        <w:t xml:space="preserve"> </w:t>
      </w:r>
    </w:p>
    <w:p w14:paraId="64C7F611" w14:textId="77777777" w:rsidR="00102720" w:rsidRDefault="00AC5A0B" w:rsidP="00102720">
      <w:pPr>
        <w:spacing w:line="360" w:lineRule="auto"/>
        <w:ind w:firstLine="851"/>
        <w:jc w:val="both"/>
        <w:rPr>
          <w:rFonts w:ascii="Times New Roman" w:hAnsi="Times New Roman" w:cs="Times New Roman"/>
          <w:lang w:val="pt-BR"/>
        </w:rPr>
      </w:pPr>
      <w:r w:rsidRPr="00A6506A">
        <w:rPr>
          <w:rFonts w:ascii="Times New Roman" w:hAnsi="Times New Roman" w:cs="Times New Roman"/>
          <w:lang w:val="pt-BR"/>
        </w:rPr>
        <w:t>Partai lokal merupakan fenomena politik yang unik di Aceh. Partai lokal adalah partai politik yang hanya berlaku dan beroperasi di wilayah Aceh sebagai bagian dari otonomi khusus yang diberikan oleh pemerintah pusat. Partai lokal di Aceh pertama kali muncul pada pemilu 2009 sebagai hasil dari perjanjian damai antara Gerakan Aceh Merdeka (GAM) dan pemerintah Indonesia pada tahun 2005. Partai lokal di Aceh memiliki kelebihan dalam hal basis massa, identitas lokal, dan legitimasi politik. Namun, partai lokal di Aceh juga menghadapi tantangan dalam hal konsolidasi internal, koalisi antar partai, dan adaptasi dengan regulasi nasional</w:t>
      </w:r>
      <w:r w:rsidR="003D1DD4">
        <w:rPr>
          <w:rFonts w:ascii="Times New Roman" w:hAnsi="Times New Roman" w:cs="Times New Roman"/>
          <w:lang w:val="pt-BR"/>
        </w:rPr>
        <w:t>.</w:t>
      </w:r>
      <w:r w:rsidR="003D1DD4">
        <w:rPr>
          <w:rStyle w:val="FootnoteReference"/>
          <w:rFonts w:ascii="Times New Roman" w:hAnsi="Times New Roman" w:cs="Times New Roman"/>
          <w:lang w:val="pt-BR"/>
        </w:rPr>
        <w:footnoteReference w:id="12"/>
      </w:r>
    </w:p>
    <w:p w14:paraId="6CBDA95D" w14:textId="329A4EA6" w:rsidR="00102720" w:rsidRPr="00C067E6" w:rsidRDefault="00102720" w:rsidP="00102720">
      <w:pPr>
        <w:spacing w:line="360" w:lineRule="auto"/>
        <w:ind w:firstLine="851"/>
        <w:jc w:val="both"/>
        <w:rPr>
          <w:rFonts w:ascii="Times New Roman" w:hAnsi="Times New Roman" w:cs="Times New Roman"/>
          <w:lang w:val="en-US"/>
        </w:rPr>
      </w:pPr>
      <w:r>
        <w:rPr>
          <w:rFonts w:ascii="Times New Roman" w:hAnsi="Times New Roman" w:cs="Times New Roman"/>
          <w:lang w:val="pt-BR"/>
        </w:rPr>
        <w:t xml:space="preserve">Disamping itu, </w:t>
      </w:r>
      <w:r w:rsidRPr="00A6506A">
        <w:rPr>
          <w:rFonts w:ascii="Times New Roman" w:hAnsi="Times New Roman" w:cs="Times New Roman"/>
          <w:lang w:val="pt-BR"/>
        </w:rPr>
        <w:t xml:space="preserve">Undang-Undang Pemilu 2021 yang baru disahkan oleh DPR RI pada tanggal 28 Oktober 2021 memiliki beberapa kelemahan yang dapat berdampak negatif terhadap kualitas demokrasi di Indonesia. </w:t>
      </w:r>
      <w:proofErr w:type="spellStart"/>
      <w:r w:rsidRPr="00A6506A">
        <w:rPr>
          <w:rFonts w:ascii="Times New Roman" w:hAnsi="Times New Roman" w:cs="Times New Roman"/>
          <w:lang w:val="en-US"/>
        </w:rPr>
        <w:t>Berikut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adalah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tabel</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merangkum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beberapa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tersebut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beserta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implikasinya</w:t>
      </w:r>
      <w:proofErr w:type="spellEnd"/>
      <w:r w:rsidRPr="00A6506A">
        <w:rPr>
          <w:rFonts w:ascii="Times New Roman" w:hAnsi="Times New Roman" w:cs="Times New Roman"/>
          <w:lang w:val="en-US"/>
        </w:rPr>
        <w:t>:</w:t>
      </w:r>
    </w:p>
    <w:p w14:paraId="43173F42" w14:textId="77777777" w:rsidR="00102720" w:rsidRPr="00A6506A" w:rsidRDefault="00102720" w:rsidP="00102720">
      <w:pPr>
        <w:spacing w:line="360" w:lineRule="auto"/>
        <w:jc w:val="center"/>
        <w:rPr>
          <w:rFonts w:ascii="Times New Roman" w:hAnsi="Times New Roman" w:cs="Times New Roman"/>
          <w:lang w:val="en-US"/>
        </w:rPr>
      </w:pPr>
      <w:r w:rsidRPr="00A6506A">
        <w:rPr>
          <w:rFonts w:ascii="Times New Roman" w:hAnsi="Times New Roman" w:cs="Times New Roman"/>
          <w:lang w:val="en-US"/>
        </w:rPr>
        <w:t xml:space="preserve">Tabel 4.1 </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2021</w:t>
      </w:r>
    </w:p>
    <w:tbl>
      <w:tblPr>
        <w:tblStyle w:val="TableGrid"/>
        <w:tblW w:w="0" w:type="auto"/>
        <w:tblLook w:val="04A0" w:firstRow="1" w:lastRow="0" w:firstColumn="1" w:lastColumn="0" w:noHBand="0" w:noVBand="1"/>
      </w:tblPr>
      <w:tblGrid>
        <w:gridCol w:w="4508"/>
        <w:gridCol w:w="4508"/>
      </w:tblGrid>
      <w:tr w:rsidR="00102720" w:rsidRPr="00A6506A" w14:paraId="7A621BA0" w14:textId="77777777" w:rsidTr="005B7819">
        <w:tc>
          <w:tcPr>
            <w:tcW w:w="4508" w:type="dxa"/>
          </w:tcPr>
          <w:p w14:paraId="6DE2A529" w14:textId="77777777" w:rsidR="00102720" w:rsidRPr="00A6506A" w:rsidRDefault="00102720" w:rsidP="005B7819">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Kelemahan</w:t>
            </w:r>
            <w:proofErr w:type="spellEnd"/>
          </w:p>
        </w:tc>
        <w:tc>
          <w:tcPr>
            <w:tcW w:w="4508" w:type="dxa"/>
          </w:tcPr>
          <w:p w14:paraId="2AE6FC19" w14:textId="77777777" w:rsidR="00102720" w:rsidRPr="00A6506A" w:rsidRDefault="00102720" w:rsidP="005B7819">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Implikasi</w:t>
            </w:r>
            <w:proofErr w:type="spellEnd"/>
          </w:p>
        </w:tc>
      </w:tr>
      <w:tr w:rsidR="00102720" w:rsidRPr="00A6506A" w14:paraId="4C833ACF" w14:textId="77777777" w:rsidTr="005B7819">
        <w:tc>
          <w:tcPr>
            <w:tcW w:w="4508" w:type="dxa"/>
          </w:tcPr>
          <w:p w14:paraId="20CAD372"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Penurunan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ambang</w:t>
            </w:r>
            <w:proofErr w:type="spellEnd"/>
            <w:r w:rsidRPr="00A6506A">
              <w:rPr>
                <w:rFonts w:ascii="Times New Roman" w:hAnsi="Times New Roman" w:cs="Times New Roman"/>
                <w:lang w:val="en-US"/>
              </w:rPr>
              <w:t xml:space="preserve"> batas </w:t>
            </w:r>
            <w:proofErr w:type="spellStart"/>
            <w:r w:rsidRPr="00A6506A">
              <w:rPr>
                <w:rFonts w:ascii="Times New Roman" w:hAnsi="Times New Roman" w:cs="Times New Roman"/>
                <w:lang w:val="en-US"/>
              </w:rPr>
              <w:t>parlemen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4%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3%</w:t>
            </w:r>
          </w:p>
        </w:tc>
        <w:tc>
          <w:tcPr>
            <w:tcW w:w="4508" w:type="dxa"/>
          </w:tcPr>
          <w:p w14:paraId="201E7BE1"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Meningkatkan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fragmentasi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parlemen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mempersulit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pembentukan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koalisi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stabil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efektif</w:t>
            </w:r>
            <w:proofErr w:type="spellEnd"/>
          </w:p>
        </w:tc>
      </w:tr>
      <w:tr w:rsidR="00102720" w:rsidRPr="00A6506A" w14:paraId="0B38FEE2" w14:textId="77777777" w:rsidTr="005B7819">
        <w:tc>
          <w:tcPr>
            <w:tcW w:w="4508" w:type="dxa"/>
          </w:tcPr>
          <w:p w14:paraId="6173E965"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lastRenderedPageBreak/>
              <w:t>Penghapusan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sistem</w:t>
            </w:r>
            <w:proofErr w:type="spellEnd"/>
            <w:r w:rsidRPr="00A6506A">
              <w:rPr>
                <w:rFonts w:ascii="Times New Roman" w:hAnsi="Times New Roman" w:cs="Times New Roman"/>
                <w:lang w:val="en-US"/>
              </w:rPr>
              <w:t xml:space="preserve"> daftar </w:t>
            </w:r>
            <w:proofErr w:type="spellStart"/>
            <w:r w:rsidRPr="00A6506A">
              <w:rPr>
                <w:rFonts w:ascii="Times New Roman" w:hAnsi="Times New Roman" w:cs="Times New Roman"/>
                <w:lang w:val="en-US"/>
              </w:rPr>
              <w:t>terbuka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pengembalian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sistem</w:t>
            </w:r>
            <w:proofErr w:type="spellEnd"/>
            <w:r w:rsidRPr="00A6506A">
              <w:rPr>
                <w:rFonts w:ascii="Times New Roman" w:hAnsi="Times New Roman" w:cs="Times New Roman"/>
                <w:lang w:val="en-US"/>
              </w:rPr>
              <w:t xml:space="preserve"> daftar </w:t>
            </w:r>
            <w:proofErr w:type="spellStart"/>
            <w:r w:rsidRPr="00A6506A">
              <w:rPr>
                <w:rFonts w:ascii="Times New Roman" w:hAnsi="Times New Roman" w:cs="Times New Roman"/>
                <w:lang w:val="en-US"/>
              </w:rPr>
              <w:t>tertutup</w:t>
            </w:r>
            <w:proofErr w:type="spellEnd"/>
          </w:p>
        </w:tc>
        <w:tc>
          <w:tcPr>
            <w:tcW w:w="4508" w:type="dxa"/>
          </w:tcPr>
          <w:p w14:paraId="36CDAB7F"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Mengurangi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keterwakilan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pemilih</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meningkatkan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dominasi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calon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legislatif</w:t>
            </w:r>
            <w:proofErr w:type="spellEnd"/>
          </w:p>
        </w:tc>
      </w:tr>
      <w:tr w:rsidR="00102720" w:rsidRPr="00A6506A" w14:paraId="40C2CACE" w14:textId="77777777" w:rsidTr="005B7819">
        <w:tc>
          <w:tcPr>
            <w:tcW w:w="4508" w:type="dxa"/>
          </w:tcPr>
          <w:p w14:paraId="2496CC1E" w14:textId="77777777" w:rsidR="00102720" w:rsidRPr="00A6506A" w:rsidRDefault="00102720" w:rsidP="005B7819">
            <w:pPr>
              <w:spacing w:line="360" w:lineRule="auto"/>
              <w:rPr>
                <w:rFonts w:ascii="Times New Roman" w:hAnsi="Times New Roman" w:cs="Times New Roman"/>
              </w:rPr>
            </w:pPr>
            <w:r w:rsidRPr="00A6506A">
              <w:rPr>
                <w:rFonts w:ascii="Times New Roman" w:hAnsi="Times New Roman" w:cs="Times New Roman"/>
              </w:rPr>
              <w:t>Penetapan jumlah kursi DPR RI tetap sebanyak 575 tanpa mempertimbangkan pertumbuhan penduduk</w:t>
            </w:r>
          </w:p>
        </w:tc>
        <w:tc>
          <w:tcPr>
            <w:tcW w:w="4508" w:type="dxa"/>
          </w:tcPr>
          <w:p w14:paraId="48214E39"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Menyebabkan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ketimpangan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perwakilan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antara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daerah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jumlah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penduduk</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berbeda-beda</w:t>
            </w:r>
            <w:proofErr w:type="spellEnd"/>
          </w:p>
        </w:tc>
      </w:tr>
      <w:tr w:rsidR="00102720" w:rsidRPr="00A6506A" w14:paraId="58CC3C55" w14:textId="77777777" w:rsidTr="005B7819">
        <w:tc>
          <w:tcPr>
            <w:tcW w:w="4508" w:type="dxa"/>
          </w:tcPr>
          <w:p w14:paraId="0BEB2279" w14:textId="77777777" w:rsidR="00102720" w:rsidRPr="00A6506A" w:rsidRDefault="00102720" w:rsidP="005B7819">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Pengaturan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syarat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calon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presiden</w:t>
            </w:r>
            <w:proofErr w:type="spellEnd"/>
            <w:r w:rsidRPr="00A6506A">
              <w:rPr>
                <w:rFonts w:ascii="Times New Roman" w:hAnsi="Times New Roman" w:cs="Times New Roman"/>
                <w:lang w:val="en-US"/>
              </w:rPr>
              <w:t xml:space="preserve"> dan wakil </w:t>
            </w:r>
            <w:proofErr w:type="spellStart"/>
            <w:r w:rsidRPr="00A6506A">
              <w:rPr>
                <w:rFonts w:ascii="Times New Roman" w:hAnsi="Times New Roman" w:cs="Times New Roman"/>
                <w:lang w:val="en-US"/>
              </w:rPr>
              <w:t>presiden</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sesuai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prinsip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konstitusional</w:t>
            </w:r>
            <w:proofErr w:type="spellEnd"/>
          </w:p>
        </w:tc>
        <w:tc>
          <w:tcPr>
            <w:tcW w:w="4508" w:type="dxa"/>
          </w:tcPr>
          <w:p w14:paraId="56962312" w14:textId="77777777" w:rsidR="00102720" w:rsidRPr="00A6506A" w:rsidRDefault="00102720" w:rsidP="005B7819">
            <w:pPr>
              <w:spacing w:line="360" w:lineRule="auto"/>
              <w:rPr>
                <w:rFonts w:ascii="Times New Roman" w:hAnsi="Times New Roman" w:cs="Times New Roman"/>
                <w:lang w:val="pt-BR"/>
              </w:rPr>
            </w:pPr>
            <w:r w:rsidRPr="00A6506A">
              <w:rPr>
                <w:rFonts w:ascii="Times New Roman" w:hAnsi="Times New Roman" w:cs="Times New Roman"/>
                <w:lang w:val="pt-BR"/>
              </w:rPr>
              <w:t>Membatasi hak politik warga negara dan menghalangi partisipasi politik dari kelompok minoritas, perempuan, dan pemuda</w:t>
            </w:r>
          </w:p>
        </w:tc>
      </w:tr>
    </w:tbl>
    <w:p w14:paraId="2E337E11" w14:textId="77777777" w:rsidR="00102720" w:rsidRPr="00A6506A" w:rsidRDefault="00102720" w:rsidP="00102720">
      <w:pPr>
        <w:spacing w:line="360" w:lineRule="auto"/>
        <w:rPr>
          <w:rFonts w:ascii="Times New Roman" w:hAnsi="Times New Roman" w:cs="Times New Roman"/>
          <w:lang w:val="pt-BR"/>
        </w:rPr>
      </w:pPr>
    </w:p>
    <w:p w14:paraId="0E2EABDF" w14:textId="674337CE" w:rsidR="00102720" w:rsidRDefault="00102720" w:rsidP="00102720">
      <w:pPr>
        <w:spacing w:line="360" w:lineRule="auto"/>
        <w:ind w:firstLine="720"/>
        <w:jc w:val="both"/>
        <w:rPr>
          <w:rFonts w:ascii="Times New Roman" w:hAnsi="Times New Roman" w:cs="Times New Roman"/>
          <w:lang w:val="en-US"/>
        </w:rPr>
      </w:pPr>
      <w:r w:rsidRPr="00A6506A">
        <w:rPr>
          <w:rFonts w:ascii="Times New Roman" w:hAnsi="Times New Roman" w:cs="Times New Roman"/>
          <w:lang w:val="en-US"/>
        </w:rPr>
        <w:t xml:space="preserve">Tabel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menunjukkan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2021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mencerminkan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aspirasi</w:t>
      </w:r>
      <w:proofErr w:type="spellEnd"/>
      <w:r w:rsidRPr="00A6506A">
        <w:rPr>
          <w:rFonts w:ascii="Times New Roman" w:hAnsi="Times New Roman" w:cs="Times New Roman"/>
          <w:lang w:val="en-US"/>
        </w:rPr>
        <w:t xml:space="preserve"> rakyat dan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mengakomodasi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kepentingan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publik</w:t>
      </w:r>
      <w:proofErr w:type="spellEnd"/>
      <w:r w:rsidRPr="00A6506A">
        <w:rPr>
          <w:rFonts w:ascii="Times New Roman" w:hAnsi="Times New Roman" w:cs="Times New Roman"/>
          <w:lang w:val="en-US"/>
        </w:rPr>
        <w:t xml:space="preserve">. Oleh </w:t>
      </w:r>
      <w:proofErr w:type="spellStart"/>
      <w:r w:rsidRPr="00A6506A">
        <w:rPr>
          <w:rFonts w:ascii="Times New Roman" w:hAnsi="Times New Roman" w:cs="Times New Roman"/>
          <w:lang w:val="en-US"/>
        </w:rPr>
        <w:t>karena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adanya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revisi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atau</w:t>
      </w:r>
      <w:proofErr w:type="spellEnd"/>
      <w:r w:rsidRPr="00A6506A">
        <w:rPr>
          <w:rFonts w:ascii="Times New Roman" w:hAnsi="Times New Roman" w:cs="Times New Roman"/>
          <w:lang w:val="en-US"/>
        </w:rPr>
        <w:t xml:space="preserve"> </w:t>
      </w:r>
      <w:r w:rsidRPr="00A6506A">
        <w:rPr>
          <w:rFonts w:ascii="Times New Roman" w:hAnsi="Times New Roman" w:cs="Times New Roman"/>
          <w:i/>
          <w:iCs/>
          <w:lang w:val="en-US"/>
        </w:rPr>
        <w:t>judicial review</w:t>
      </w:r>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terhadap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agar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meningkatkan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kualitas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demokrasi</w:t>
      </w:r>
      <w:proofErr w:type="spellEnd"/>
      <w:r w:rsidRPr="00A6506A">
        <w:rPr>
          <w:rFonts w:ascii="Times New Roman" w:hAnsi="Times New Roman" w:cs="Times New Roman"/>
          <w:lang w:val="en-US"/>
        </w:rPr>
        <w:t xml:space="preserve"> di Indonesia.</w:t>
      </w:r>
    </w:p>
    <w:p w14:paraId="6D6E95F7" w14:textId="28FC3F4A" w:rsidR="00102720" w:rsidRPr="00A6506A" w:rsidRDefault="00102720" w:rsidP="00102720">
      <w:pPr>
        <w:spacing w:line="360" w:lineRule="auto"/>
        <w:ind w:firstLine="720"/>
        <w:jc w:val="both"/>
        <w:rPr>
          <w:rFonts w:ascii="Times New Roman" w:hAnsi="Times New Roman" w:cs="Times New Roman"/>
          <w:lang w:val="pt-BR"/>
        </w:rPr>
      </w:pPr>
      <w:r w:rsidRPr="00102720">
        <w:rPr>
          <w:rFonts w:ascii="Times New Roman" w:hAnsi="Times New Roman" w:cs="Times New Roman"/>
          <w:lang w:val="en-US"/>
        </w:rPr>
        <w:t xml:space="preserve">Salah </w:t>
      </w:r>
      <w:proofErr w:type="spellStart"/>
      <w:r w:rsidRPr="00102720">
        <w:rPr>
          <w:rFonts w:ascii="Times New Roman" w:hAnsi="Times New Roman" w:cs="Times New Roman"/>
          <w:lang w:val="en-US"/>
        </w:rPr>
        <w:t>satu</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kelemahan</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Undang-Undang</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Pemilu</w:t>
      </w:r>
      <w:proofErr w:type="spellEnd"/>
      <w:r w:rsidRPr="00102720">
        <w:rPr>
          <w:rFonts w:ascii="Times New Roman" w:hAnsi="Times New Roman" w:cs="Times New Roman"/>
          <w:lang w:val="en-US"/>
        </w:rPr>
        <w:t xml:space="preserve"> yang </w:t>
      </w:r>
      <w:proofErr w:type="spellStart"/>
      <w:r w:rsidRPr="00102720">
        <w:rPr>
          <w:rFonts w:ascii="Times New Roman" w:hAnsi="Times New Roman" w:cs="Times New Roman"/>
          <w:lang w:val="en-US"/>
        </w:rPr>
        <w:t>berdampak</w:t>
      </w:r>
      <w:proofErr w:type="spellEnd"/>
      <w:r w:rsidRPr="00102720">
        <w:rPr>
          <w:rFonts w:ascii="Times New Roman" w:hAnsi="Times New Roman" w:cs="Times New Roman"/>
          <w:lang w:val="en-US"/>
        </w:rPr>
        <w:t xml:space="preserve"> pada </w:t>
      </w:r>
      <w:proofErr w:type="spellStart"/>
      <w:r w:rsidRPr="00102720">
        <w:rPr>
          <w:rFonts w:ascii="Times New Roman" w:hAnsi="Times New Roman" w:cs="Times New Roman"/>
          <w:lang w:val="en-US"/>
        </w:rPr>
        <w:t>dinamika</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politik</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partai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lokal</w:t>
      </w:r>
      <w:proofErr w:type="spellEnd"/>
      <w:r w:rsidRPr="00102720">
        <w:rPr>
          <w:rFonts w:ascii="Times New Roman" w:hAnsi="Times New Roman" w:cs="Times New Roman"/>
          <w:lang w:val="en-US"/>
        </w:rPr>
        <w:t xml:space="preserve"> di Aceh </w:t>
      </w:r>
      <w:proofErr w:type="spellStart"/>
      <w:r w:rsidRPr="00102720">
        <w:rPr>
          <w:rFonts w:ascii="Times New Roman" w:hAnsi="Times New Roman" w:cs="Times New Roman"/>
          <w:lang w:val="en-US"/>
        </w:rPr>
        <w:t>adalah</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ketentuan</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mengenai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sanksi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pidana</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bagi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partai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politik</w:t>
      </w:r>
      <w:proofErr w:type="spellEnd"/>
      <w:r w:rsidRPr="00102720">
        <w:rPr>
          <w:rFonts w:ascii="Times New Roman" w:hAnsi="Times New Roman" w:cs="Times New Roman"/>
          <w:lang w:val="en-US"/>
        </w:rPr>
        <w:t xml:space="preserve"> yang </w:t>
      </w:r>
      <w:proofErr w:type="spellStart"/>
      <w:r w:rsidRPr="00102720">
        <w:rPr>
          <w:rFonts w:ascii="Times New Roman" w:hAnsi="Times New Roman" w:cs="Times New Roman"/>
          <w:lang w:val="en-US"/>
        </w:rPr>
        <w:t>melakukan</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pelanggaran</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Menurut</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Khoiri</w:t>
      </w:r>
      <w:proofErr w:type="spellEnd"/>
      <w:r w:rsidRPr="00102720">
        <w:rPr>
          <w:rFonts w:ascii="Times New Roman" w:hAnsi="Times New Roman" w:cs="Times New Roman"/>
          <w:lang w:val="en-US"/>
        </w:rPr>
        <w:t xml:space="preserve"> (2017: 136), </w:t>
      </w:r>
      <w:proofErr w:type="spellStart"/>
      <w:r w:rsidRPr="00102720">
        <w:rPr>
          <w:rFonts w:ascii="Times New Roman" w:hAnsi="Times New Roman" w:cs="Times New Roman"/>
          <w:lang w:val="en-US"/>
        </w:rPr>
        <w:t>pelanggaran</w:t>
      </w:r>
      <w:proofErr w:type="spellEnd"/>
      <w:r w:rsidRPr="00102720">
        <w:rPr>
          <w:rFonts w:ascii="Times New Roman" w:hAnsi="Times New Roman" w:cs="Times New Roman"/>
          <w:lang w:val="en-US"/>
        </w:rPr>
        <w:t xml:space="preserve"> yang </w:t>
      </w:r>
      <w:proofErr w:type="spellStart"/>
      <w:r w:rsidRPr="00102720">
        <w:rPr>
          <w:rFonts w:ascii="Times New Roman" w:hAnsi="Times New Roman" w:cs="Times New Roman"/>
          <w:lang w:val="en-US"/>
        </w:rPr>
        <w:t>dilakukan</w:t>
      </w:r>
      <w:proofErr w:type="spellEnd"/>
      <w:r w:rsidRPr="00102720">
        <w:rPr>
          <w:rFonts w:ascii="Times New Roman" w:hAnsi="Times New Roman" w:cs="Times New Roman"/>
          <w:lang w:val="en-US"/>
        </w:rPr>
        <w:t xml:space="preserve"> oleh </w:t>
      </w:r>
      <w:proofErr w:type="spellStart"/>
      <w:r w:rsidRPr="00102720">
        <w:rPr>
          <w:rFonts w:ascii="Times New Roman" w:hAnsi="Times New Roman" w:cs="Times New Roman"/>
          <w:lang w:val="en-US"/>
        </w:rPr>
        <w:t>partai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politik</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dapat</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berupa</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penyalahgunaan</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wewenang</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korupsi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kolusi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nepotisme</w:t>
      </w:r>
      <w:proofErr w:type="spellEnd"/>
      <w:r w:rsidRPr="00102720">
        <w:rPr>
          <w:rFonts w:ascii="Times New Roman" w:hAnsi="Times New Roman" w:cs="Times New Roman"/>
          <w:lang w:val="en-US"/>
        </w:rPr>
        <w:t xml:space="preserve">, money politics, </w:t>
      </w:r>
      <w:proofErr w:type="spellStart"/>
      <w:r w:rsidRPr="00102720">
        <w:rPr>
          <w:rFonts w:ascii="Times New Roman" w:hAnsi="Times New Roman" w:cs="Times New Roman"/>
          <w:lang w:val="en-US"/>
        </w:rPr>
        <w:t>politisasi</w:t>
      </w:r>
      <w:proofErr w:type="spellEnd"/>
      <w:r w:rsidRPr="00102720">
        <w:rPr>
          <w:rFonts w:ascii="Times New Roman" w:hAnsi="Times New Roman" w:cs="Times New Roman"/>
          <w:lang w:val="en-US"/>
        </w:rPr>
        <w:t xml:space="preserve"> agama, dan </w:t>
      </w:r>
      <w:proofErr w:type="spellStart"/>
      <w:r w:rsidRPr="00102720">
        <w:rPr>
          <w:rFonts w:ascii="Times New Roman" w:hAnsi="Times New Roman" w:cs="Times New Roman"/>
          <w:lang w:val="en-US"/>
        </w:rPr>
        <w:t>intimidasi</w:t>
      </w:r>
      <w:proofErr w:type="spellEnd"/>
      <w:r w:rsidRPr="00102720">
        <w:rPr>
          <w:rFonts w:ascii="Times New Roman" w:hAnsi="Times New Roman" w:cs="Times New Roman"/>
          <w:lang w:val="en-US"/>
        </w:rPr>
        <w:t>.</w:t>
      </w:r>
      <w:r>
        <w:rPr>
          <w:rStyle w:val="FootnoteReference"/>
          <w:rFonts w:ascii="Times New Roman" w:hAnsi="Times New Roman" w:cs="Times New Roman"/>
          <w:lang w:val="pt-BR"/>
        </w:rPr>
        <w:footnoteReference w:id="13"/>
      </w:r>
      <w:r w:rsidRPr="00102720">
        <w:rPr>
          <w:rFonts w:ascii="Times New Roman" w:hAnsi="Times New Roman" w:cs="Times New Roman"/>
          <w:lang w:val="en-US"/>
        </w:rPr>
        <w:t xml:space="preserve"> </w:t>
      </w:r>
      <w:r w:rsidRPr="00A6506A">
        <w:rPr>
          <w:rFonts w:ascii="Times New Roman" w:hAnsi="Times New Roman" w:cs="Times New Roman"/>
          <w:lang w:val="pt-BR"/>
        </w:rPr>
        <w:t>Pelanggaran-pelanggaran ini dapat mengganggu proses demokratisasi dan mengurangi kredibilitas partai politik di mata masyarakat. Namun, Undang-Undang Pemilu tidak memberikan sanksi pidana yang tegas dan efektif bagi partai politik yang terbukti melakukan pelanggaran. Sebaliknya, sanksi pidana hanya diberlakukan bagi individu yang terlibat dalam pelanggaran, seperti penyelenggara pemilu, peserta pemilu, atau pemilih</w:t>
      </w:r>
      <w:r>
        <w:rPr>
          <w:rFonts w:ascii="Times New Roman" w:hAnsi="Times New Roman" w:cs="Times New Roman"/>
          <w:lang w:val="pt-BR"/>
        </w:rPr>
        <w:t>.</w:t>
      </w:r>
      <w:r>
        <w:rPr>
          <w:rStyle w:val="FootnoteReference"/>
          <w:rFonts w:ascii="Times New Roman" w:hAnsi="Times New Roman" w:cs="Times New Roman"/>
          <w:lang w:val="pt-BR"/>
        </w:rPr>
        <w:footnoteReference w:id="14"/>
      </w:r>
      <w:r>
        <w:rPr>
          <w:rFonts w:ascii="Times New Roman" w:hAnsi="Times New Roman" w:cs="Times New Roman"/>
          <w:lang w:val="pt-BR"/>
        </w:rPr>
        <w:t xml:space="preserve"> </w:t>
      </w:r>
      <w:r w:rsidRPr="00A6506A">
        <w:rPr>
          <w:rFonts w:ascii="Times New Roman" w:hAnsi="Times New Roman" w:cs="Times New Roman"/>
          <w:lang w:val="pt-BR"/>
        </w:rPr>
        <w:t>Hal ini menimbulkan kesenjangan hukum dan ketimpangan keadilan antara partai politik dan individu.</w:t>
      </w:r>
    </w:p>
    <w:p w14:paraId="467C10A1" w14:textId="77777777" w:rsidR="00102720" w:rsidRPr="00A6506A" w:rsidRDefault="00102720" w:rsidP="00102720">
      <w:pPr>
        <w:spacing w:line="360" w:lineRule="auto"/>
        <w:jc w:val="both"/>
        <w:rPr>
          <w:rFonts w:ascii="Times New Roman" w:hAnsi="Times New Roman" w:cs="Times New Roman"/>
          <w:lang w:val="pt-BR"/>
        </w:rPr>
      </w:pPr>
      <w:r w:rsidRPr="00A6506A">
        <w:rPr>
          <w:rFonts w:ascii="Times New Roman" w:hAnsi="Times New Roman" w:cs="Times New Roman"/>
          <w:lang w:val="pt-BR"/>
        </w:rPr>
        <w:tab/>
        <w:t xml:space="preserve">Oleh karena itu, perlu adanya revisi Undang-Undang Pemilu yang dapat memberikan sanksi pidana yang proporsional dan preventif bagi partai politik yang melakukan pelanggaran. Sanksi pidana tersebut dapat berupa pembubaran partai politik, pencabutan hak politik, atau </w:t>
      </w:r>
      <w:r w:rsidRPr="00A6506A">
        <w:rPr>
          <w:rFonts w:ascii="Times New Roman" w:hAnsi="Times New Roman" w:cs="Times New Roman"/>
          <w:lang w:val="pt-BR"/>
        </w:rPr>
        <w:lastRenderedPageBreak/>
        <w:t>denda. Dengan demikian, partai politik akan lebih bertanggung jawab dan berhati-hati dalam menjalankan perannya sebagai peserta pemilu. Selain itu, sanksi pidana juga dapat meningkatkan kesadaran hukum dan partisipasi politik masyarakat dalam mengawasi dan menuntut pertanggungjawaban partai politik.</w:t>
      </w:r>
    </w:p>
    <w:p w14:paraId="2096D0A0" w14:textId="7014B4C6" w:rsidR="00102720" w:rsidRPr="00A6506A" w:rsidRDefault="00102720" w:rsidP="00102720">
      <w:pPr>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Menurut Fadhlain (2018), partisipasi politik dalam pemilu legislatif 2014 di Kabupaten Aceh Barat menunjukkan adanya praktik politik uang, intimidasi, dan kekerasan yang dilakukan oleh beberapa partai politik, baik lokal maupun nasional.</w:t>
      </w:r>
      <w:r>
        <w:rPr>
          <w:rStyle w:val="FootnoteReference"/>
          <w:rFonts w:ascii="Times New Roman" w:hAnsi="Times New Roman" w:cs="Times New Roman"/>
          <w:lang w:val="pt-BR"/>
        </w:rPr>
        <w:footnoteReference w:id="15"/>
      </w:r>
      <w:r w:rsidRPr="00A6506A">
        <w:rPr>
          <w:rFonts w:ascii="Times New Roman" w:hAnsi="Times New Roman" w:cs="Times New Roman"/>
          <w:lang w:val="pt-BR"/>
        </w:rPr>
        <w:t xml:space="preserve"> Praktik ini merusak kualitas demokrasi dan mengurangi kepercayaan masyarakat terhadap partai politik. Selain itu, Syamsurizaldi (2019</w:t>
      </w:r>
      <w:r>
        <w:rPr>
          <w:rFonts w:ascii="Times New Roman" w:hAnsi="Times New Roman" w:cs="Times New Roman"/>
          <w:lang w:val="pt-BR"/>
        </w:rPr>
        <w:t>: 41</w:t>
      </w:r>
      <w:r w:rsidRPr="00A6506A">
        <w:rPr>
          <w:rFonts w:ascii="Times New Roman" w:hAnsi="Times New Roman" w:cs="Times New Roman"/>
          <w:lang w:val="pt-BR"/>
        </w:rPr>
        <w:t>) juga mengevaluasi pilkada serentak tahun 2017 di Provinsi Aceh sebagai wujud demokratisasi. Ia menemukan bahwa ada beberapa pelanggaran yang terjadi dalam pilkada tersebut, seperti penggunaan sumber daya negara, kampanye hitam, dan pelanggaran kode etik penyelenggara pemilu.</w:t>
      </w:r>
      <w:r>
        <w:rPr>
          <w:rStyle w:val="FootnoteReference"/>
          <w:rFonts w:ascii="Times New Roman" w:hAnsi="Times New Roman" w:cs="Times New Roman"/>
          <w:lang w:val="pt-BR"/>
        </w:rPr>
        <w:footnoteReference w:id="16"/>
      </w:r>
      <w:r w:rsidRPr="00A6506A">
        <w:rPr>
          <w:rFonts w:ascii="Times New Roman" w:hAnsi="Times New Roman" w:cs="Times New Roman"/>
          <w:lang w:val="pt-BR"/>
        </w:rPr>
        <w:t xml:space="preserve"> Pelanggaran-pelanggaran ini mengancam legitimasi dan akuntabilitas pilkada sebagai mekanisme pemilihan pemimpin daerah.</w:t>
      </w:r>
    </w:p>
    <w:p w14:paraId="54CE3F53" w14:textId="6AEF8E3A" w:rsidR="00102720" w:rsidRPr="00A6506A" w:rsidRDefault="00102720" w:rsidP="00102720">
      <w:pPr>
        <w:spacing w:line="360" w:lineRule="auto"/>
        <w:jc w:val="both"/>
        <w:rPr>
          <w:rFonts w:ascii="Times New Roman" w:hAnsi="Times New Roman" w:cs="Times New Roman"/>
          <w:lang w:val="en-US"/>
        </w:rPr>
      </w:pPr>
      <w:r w:rsidRPr="00A6506A">
        <w:rPr>
          <w:rFonts w:ascii="Times New Roman" w:hAnsi="Times New Roman" w:cs="Times New Roman"/>
          <w:lang w:val="pt-BR"/>
        </w:rPr>
        <w:tab/>
        <w:t>Dalam konteks ini, Rahmany dan Fatimah (2023) mengusulkan beberapa rekomendasi untuk meningkatkan demokratisasi Aceh dalam pemilukada pasca MoU Helsinki dan prospek pemilu serentak 2024.</w:t>
      </w:r>
      <w:r>
        <w:rPr>
          <w:rStyle w:val="FootnoteReference"/>
          <w:rFonts w:ascii="Times New Roman" w:hAnsi="Times New Roman" w:cs="Times New Roman"/>
          <w:lang w:val="pt-BR"/>
        </w:rPr>
        <w:footnoteReference w:id="17"/>
      </w:r>
      <w:r w:rsidRPr="00A6506A">
        <w:rPr>
          <w:rFonts w:ascii="Times New Roman" w:hAnsi="Times New Roman" w:cs="Times New Roman"/>
          <w:lang w:val="pt-BR"/>
        </w:rPr>
        <w:t xml:space="preserve"> Mereka menyarankan agar pemerintah pusat dan daerah harus meningkatkan koordinasi dan sinergi dalam mengawasi dan menegakkan hukum terhadap pelanggaran-pelanggaran yang dilakukan oleh partai politik. Selain itu, mereka juga menekankan pentingnya peran masyarakat sipil, media, dan akademisi dalam mengedukasi dan mengawal proses pemilu agar berlangsung secara jujur, adil, dan transparan.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demikian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maupun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nasional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agen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perubahan</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positif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pembangunan</w:t>
      </w:r>
      <w:proofErr w:type="spellEnd"/>
      <w:r w:rsidRPr="00A6506A">
        <w:rPr>
          <w:rFonts w:ascii="Times New Roman" w:hAnsi="Times New Roman" w:cs="Times New Roman"/>
          <w:lang w:val="en-US"/>
        </w:rPr>
        <w:t xml:space="preserve"> Aceh.</w:t>
      </w:r>
    </w:p>
    <w:p w14:paraId="07602BA5" w14:textId="77777777" w:rsidR="00102720" w:rsidRPr="00A6506A" w:rsidRDefault="00102720" w:rsidP="00102720">
      <w:pPr>
        <w:spacing w:line="360" w:lineRule="auto"/>
        <w:ind w:firstLine="720"/>
        <w:jc w:val="both"/>
        <w:rPr>
          <w:rFonts w:ascii="Times New Roman" w:hAnsi="Times New Roman" w:cs="Times New Roman"/>
          <w:lang w:val="pt-BR"/>
        </w:rPr>
      </w:pPr>
      <w:r w:rsidRPr="00A6506A">
        <w:rPr>
          <w:rFonts w:ascii="Times New Roman" w:hAnsi="Times New Roman" w:cs="Times New Roman"/>
          <w:lang w:val="en-US"/>
        </w:rPr>
        <w:t xml:space="preserve">Salah </w:t>
      </w:r>
      <w:proofErr w:type="spellStart"/>
      <w:r w:rsidRPr="00A6506A">
        <w:rPr>
          <w:rFonts w:ascii="Times New Roman" w:hAnsi="Times New Roman" w:cs="Times New Roman"/>
          <w:lang w:val="en-US"/>
        </w:rPr>
        <w:t>satu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berdampak</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adalah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ketentuan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mengenai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sanksi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melakukan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Menurut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Khoiri</w:t>
      </w:r>
      <w:proofErr w:type="spellEnd"/>
      <w:r w:rsidRPr="00A6506A">
        <w:rPr>
          <w:rFonts w:ascii="Times New Roman" w:hAnsi="Times New Roman" w:cs="Times New Roman"/>
          <w:lang w:val="en-US"/>
        </w:rPr>
        <w:t xml:space="preserve"> (2017</w:t>
      </w:r>
      <w:r>
        <w:rPr>
          <w:rFonts w:ascii="Times New Roman" w:hAnsi="Times New Roman" w:cs="Times New Roman"/>
          <w:lang w:val="en-US"/>
        </w:rPr>
        <w:t>: 136</w:t>
      </w:r>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dilakukan</w:t>
      </w:r>
      <w:proofErr w:type="spellEnd"/>
      <w:r w:rsidRPr="00A6506A">
        <w:rPr>
          <w:rFonts w:ascii="Times New Roman" w:hAnsi="Times New Roman" w:cs="Times New Roman"/>
          <w:lang w:val="en-US"/>
        </w:rPr>
        <w:t xml:space="preserve"> oleh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berupa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penyalahgunaan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wewenang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korupsi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kolusi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nepotisme</w:t>
      </w:r>
      <w:proofErr w:type="spellEnd"/>
      <w:r w:rsidRPr="00A6506A">
        <w:rPr>
          <w:rFonts w:ascii="Times New Roman" w:hAnsi="Times New Roman" w:cs="Times New Roman"/>
          <w:lang w:val="en-US"/>
        </w:rPr>
        <w:t xml:space="preserve">, money politics, </w:t>
      </w:r>
      <w:proofErr w:type="spellStart"/>
      <w:r w:rsidRPr="00A6506A">
        <w:rPr>
          <w:rFonts w:ascii="Times New Roman" w:hAnsi="Times New Roman" w:cs="Times New Roman"/>
          <w:lang w:val="en-US"/>
        </w:rPr>
        <w:t>politisasi</w:t>
      </w:r>
      <w:proofErr w:type="spellEnd"/>
      <w:r w:rsidRPr="00A6506A">
        <w:rPr>
          <w:rFonts w:ascii="Times New Roman" w:hAnsi="Times New Roman" w:cs="Times New Roman"/>
          <w:lang w:val="en-US"/>
        </w:rPr>
        <w:t xml:space="preserve"> agama, dan </w:t>
      </w:r>
      <w:proofErr w:type="spellStart"/>
      <w:r w:rsidRPr="00A6506A">
        <w:rPr>
          <w:rFonts w:ascii="Times New Roman" w:hAnsi="Times New Roman" w:cs="Times New Roman"/>
          <w:lang w:val="en-US"/>
        </w:rPr>
        <w:t>intimidasi</w:t>
      </w:r>
      <w:proofErr w:type="spellEnd"/>
      <w:r w:rsidRPr="00A6506A">
        <w:rPr>
          <w:rFonts w:ascii="Times New Roman" w:hAnsi="Times New Roman" w:cs="Times New Roman"/>
          <w:lang w:val="en-US"/>
        </w:rPr>
        <w:t>.</w:t>
      </w:r>
      <w:r>
        <w:rPr>
          <w:rStyle w:val="FootnoteReference"/>
          <w:rFonts w:ascii="Times New Roman" w:hAnsi="Times New Roman" w:cs="Times New Roman"/>
          <w:lang w:val="en-US"/>
        </w:rPr>
        <w:footnoteReference w:id="18"/>
      </w:r>
      <w:r w:rsidRPr="00A6506A">
        <w:rPr>
          <w:rFonts w:ascii="Times New Roman" w:hAnsi="Times New Roman" w:cs="Times New Roman"/>
          <w:lang w:val="en-US"/>
        </w:rPr>
        <w:t xml:space="preserve"> </w:t>
      </w:r>
      <w:r w:rsidRPr="00A6506A">
        <w:rPr>
          <w:rFonts w:ascii="Times New Roman" w:hAnsi="Times New Roman" w:cs="Times New Roman"/>
          <w:lang w:val="pt-BR"/>
        </w:rPr>
        <w:t xml:space="preserve">Pelanggaran-pelanggaran ini dapat mengganggu proses demokratisasi dan </w:t>
      </w:r>
      <w:r w:rsidRPr="00A6506A">
        <w:rPr>
          <w:rFonts w:ascii="Times New Roman" w:hAnsi="Times New Roman" w:cs="Times New Roman"/>
          <w:lang w:val="pt-BR"/>
        </w:rPr>
        <w:lastRenderedPageBreak/>
        <w:t>mengurangi kredibilitas partai politik di mata masyarakat. Namun, Undang-Undang Pemilu tidak memberikan sanksi pidana yang tegas dan efektif bagi partai politik yang terbukti melakukan pelanggaran. Sebaliknya, sanksi pidana hanya diberlakukan bagi individu yang terlibat dalam pelanggaran, seperti penyelenggara pemilu, peserta pemilu, atau pemilih (Ardipandanto, 2016). Hal ini menimbulkan kesenjangan hukum dan ketimpangan keadilan antara partai politik dan individu.</w:t>
      </w:r>
    </w:p>
    <w:p w14:paraId="0F772047" w14:textId="77777777" w:rsidR="00102720" w:rsidRPr="00A6506A" w:rsidRDefault="00102720" w:rsidP="00102720">
      <w:pPr>
        <w:spacing w:line="360" w:lineRule="auto"/>
        <w:jc w:val="both"/>
        <w:rPr>
          <w:rFonts w:ascii="Times New Roman" w:hAnsi="Times New Roman" w:cs="Times New Roman"/>
          <w:lang w:val="pt-BR"/>
        </w:rPr>
      </w:pPr>
      <w:r w:rsidRPr="00A6506A">
        <w:rPr>
          <w:rFonts w:ascii="Times New Roman" w:hAnsi="Times New Roman" w:cs="Times New Roman"/>
          <w:lang w:val="pt-BR"/>
        </w:rPr>
        <w:tab/>
        <w:t>Oleh karena itu, perlu adanya revisi Undang-Undang Pemilu yang dapat memberikan sanksi pidana yang proporsional dan preventif bagi partai politik yang melakukan pelanggaran. Sanksi pidana tersebut dapat berupa pembubaran partai politik, pencabutan hak politik, atau denda. Dengan demikian, partai politik akan lebih bertanggung jawab dan berhati-hati dalam menjalankan perannya sebagai peserta pemilu. Selain itu, sanksi pidana juga dapat meningkatkan kesadaran hukum dan partisipasi politik masyarakat dalam mengawasi dan menuntut pertanggungjawaban partai politik.</w:t>
      </w:r>
    </w:p>
    <w:p w14:paraId="71BA836B" w14:textId="0614FBBC" w:rsidR="00835D67" w:rsidRPr="00A6506A" w:rsidRDefault="00835D67" w:rsidP="004C7485">
      <w:pPr>
        <w:pStyle w:val="Heading2"/>
      </w:pPr>
      <w:proofErr w:type="spellStart"/>
      <w:r w:rsidRPr="00A6506A">
        <w:t>Partai</w:t>
      </w:r>
      <w:proofErr w:type="spellEnd"/>
      <w:r w:rsidRPr="00A6506A">
        <w:t xml:space="preserve"> </w:t>
      </w:r>
      <w:proofErr w:type="spellStart"/>
      <w:r w:rsidRPr="00A6506A">
        <w:t>Lokal</w:t>
      </w:r>
      <w:proofErr w:type="spellEnd"/>
      <w:r w:rsidR="004F3BD9">
        <w:t xml:space="preserve"> di Aceh</w:t>
      </w:r>
    </w:p>
    <w:p w14:paraId="1692EDD6" w14:textId="68224E20" w:rsidR="001C60C3" w:rsidRPr="00C067E6" w:rsidRDefault="001C60C3" w:rsidP="004C7485">
      <w:pPr>
        <w:spacing w:line="360" w:lineRule="auto"/>
        <w:ind w:firstLine="720"/>
        <w:jc w:val="both"/>
        <w:rPr>
          <w:rFonts w:ascii="Times New Roman" w:hAnsi="Times New Roman" w:cs="Times New Roman"/>
          <w:lang w:val="en-ID"/>
        </w:rPr>
      </w:pPr>
      <w:proofErr w:type="spellStart"/>
      <w:r w:rsidRPr="00C067E6">
        <w:rPr>
          <w:rFonts w:ascii="Times New Roman" w:hAnsi="Times New Roman" w:cs="Times New Roman"/>
          <w:lang w:val="en-ID"/>
        </w:rPr>
        <w:t>Tinjauan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literatur</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menunjukkan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bahwa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partai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lokal</w:t>
      </w:r>
      <w:proofErr w:type="spellEnd"/>
      <w:r w:rsidRPr="00C067E6">
        <w:rPr>
          <w:rFonts w:ascii="Times New Roman" w:hAnsi="Times New Roman" w:cs="Times New Roman"/>
          <w:lang w:val="en-ID"/>
        </w:rPr>
        <w:t xml:space="preserve"> di Aceh </w:t>
      </w:r>
      <w:proofErr w:type="spellStart"/>
      <w:r w:rsidRPr="00C067E6">
        <w:rPr>
          <w:rFonts w:ascii="Times New Roman" w:hAnsi="Times New Roman" w:cs="Times New Roman"/>
          <w:lang w:val="en-ID"/>
        </w:rPr>
        <w:t>memiliki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peran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penting</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dalam</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sejarah</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politik</w:t>
      </w:r>
      <w:proofErr w:type="spellEnd"/>
      <w:r w:rsidRPr="00C067E6">
        <w:rPr>
          <w:rFonts w:ascii="Times New Roman" w:hAnsi="Times New Roman" w:cs="Times New Roman"/>
          <w:lang w:val="en-ID"/>
        </w:rPr>
        <w:t xml:space="preserve"> Indonesia.</w:t>
      </w:r>
      <w:r w:rsidR="003D1DD4">
        <w:rPr>
          <w:rStyle w:val="FootnoteReference"/>
          <w:rFonts w:ascii="Times New Roman" w:hAnsi="Times New Roman" w:cs="Times New Roman"/>
          <w:lang w:val="pt-BR"/>
        </w:rPr>
        <w:footnoteReference w:id="19"/>
      </w:r>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Berutu</w:t>
      </w:r>
      <w:proofErr w:type="spellEnd"/>
      <w:r w:rsidRPr="00C067E6">
        <w:rPr>
          <w:rFonts w:ascii="Times New Roman" w:hAnsi="Times New Roman" w:cs="Times New Roman"/>
          <w:lang w:val="en-ID"/>
        </w:rPr>
        <w:t xml:space="preserve"> (2021: 203) </w:t>
      </w:r>
      <w:proofErr w:type="spellStart"/>
      <w:r w:rsidRPr="00C067E6">
        <w:rPr>
          <w:rFonts w:ascii="Times New Roman" w:hAnsi="Times New Roman" w:cs="Times New Roman"/>
          <w:lang w:val="en-ID"/>
        </w:rPr>
        <w:t>menyatakan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bahwa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partai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lokal</w:t>
      </w:r>
      <w:proofErr w:type="spellEnd"/>
      <w:r w:rsidRPr="00C067E6">
        <w:rPr>
          <w:rFonts w:ascii="Times New Roman" w:hAnsi="Times New Roman" w:cs="Times New Roman"/>
          <w:lang w:val="en-ID"/>
        </w:rPr>
        <w:t xml:space="preserve"> di Aceh </w:t>
      </w:r>
      <w:proofErr w:type="spellStart"/>
      <w:r w:rsidRPr="00C067E6">
        <w:rPr>
          <w:rFonts w:ascii="Times New Roman" w:hAnsi="Times New Roman" w:cs="Times New Roman"/>
          <w:lang w:val="en-ID"/>
        </w:rPr>
        <w:t>merupakan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hasil</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dari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perjuangan</w:t>
      </w:r>
      <w:proofErr w:type="spellEnd"/>
      <w:r w:rsidRPr="00C067E6">
        <w:rPr>
          <w:rFonts w:ascii="Times New Roman" w:hAnsi="Times New Roman" w:cs="Times New Roman"/>
          <w:lang w:val="en-ID"/>
        </w:rPr>
        <w:t xml:space="preserve"> rakyat Aceh </w:t>
      </w:r>
      <w:proofErr w:type="spellStart"/>
      <w:r w:rsidRPr="00C067E6">
        <w:rPr>
          <w:rFonts w:ascii="Times New Roman" w:hAnsi="Times New Roman" w:cs="Times New Roman"/>
          <w:lang w:val="en-ID"/>
        </w:rPr>
        <w:t>untuk</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mempertahankan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identitas</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budaya</w:t>
      </w:r>
      <w:proofErr w:type="spellEnd"/>
      <w:r w:rsidRPr="00C067E6">
        <w:rPr>
          <w:rFonts w:ascii="Times New Roman" w:hAnsi="Times New Roman" w:cs="Times New Roman"/>
          <w:lang w:val="en-ID"/>
        </w:rPr>
        <w:t xml:space="preserve">, dan agama </w:t>
      </w:r>
      <w:proofErr w:type="spellStart"/>
      <w:r w:rsidRPr="00C067E6">
        <w:rPr>
          <w:rFonts w:ascii="Times New Roman" w:hAnsi="Times New Roman" w:cs="Times New Roman"/>
          <w:lang w:val="en-ID"/>
        </w:rPr>
        <w:t>mereka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dari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kolonialisme</w:t>
      </w:r>
      <w:proofErr w:type="spellEnd"/>
      <w:r w:rsidRPr="00C067E6">
        <w:rPr>
          <w:rFonts w:ascii="Times New Roman" w:hAnsi="Times New Roman" w:cs="Times New Roman"/>
          <w:lang w:val="en-ID"/>
        </w:rPr>
        <w:t xml:space="preserve"> Belanda dan </w:t>
      </w:r>
      <w:proofErr w:type="spellStart"/>
      <w:r w:rsidRPr="00C067E6">
        <w:rPr>
          <w:rFonts w:ascii="Times New Roman" w:hAnsi="Times New Roman" w:cs="Times New Roman"/>
          <w:lang w:val="en-ID"/>
        </w:rPr>
        <w:t>dominasi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pemerintah</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pusat</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Partai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lokal</w:t>
      </w:r>
      <w:proofErr w:type="spellEnd"/>
      <w:r w:rsidRPr="00C067E6">
        <w:rPr>
          <w:rFonts w:ascii="Times New Roman" w:hAnsi="Times New Roman" w:cs="Times New Roman"/>
          <w:lang w:val="en-ID"/>
        </w:rPr>
        <w:t xml:space="preserve"> di Aceh juga </w:t>
      </w:r>
      <w:proofErr w:type="spellStart"/>
      <w:r w:rsidRPr="00C067E6">
        <w:rPr>
          <w:rFonts w:ascii="Times New Roman" w:hAnsi="Times New Roman" w:cs="Times New Roman"/>
          <w:lang w:val="en-ID"/>
        </w:rPr>
        <w:t>merupakan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bagian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dari</w:t>
      </w:r>
      <w:proofErr w:type="spellEnd"/>
      <w:r w:rsidRPr="00C067E6">
        <w:rPr>
          <w:rFonts w:ascii="Times New Roman" w:hAnsi="Times New Roman" w:cs="Times New Roman"/>
          <w:lang w:val="en-ID"/>
        </w:rPr>
        <w:t xml:space="preserve"> proses </w:t>
      </w:r>
      <w:proofErr w:type="spellStart"/>
      <w:r w:rsidRPr="00C067E6">
        <w:rPr>
          <w:rFonts w:ascii="Times New Roman" w:hAnsi="Times New Roman" w:cs="Times New Roman"/>
          <w:lang w:val="en-ID"/>
        </w:rPr>
        <w:t>demokratisasi</w:t>
      </w:r>
      <w:proofErr w:type="spellEnd"/>
      <w:r w:rsidRPr="00C067E6">
        <w:rPr>
          <w:rFonts w:ascii="Times New Roman" w:hAnsi="Times New Roman" w:cs="Times New Roman"/>
          <w:lang w:val="en-ID"/>
        </w:rPr>
        <w:t xml:space="preserve"> dan </w:t>
      </w:r>
      <w:proofErr w:type="spellStart"/>
      <w:r w:rsidRPr="00C067E6">
        <w:rPr>
          <w:rFonts w:ascii="Times New Roman" w:hAnsi="Times New Roman" w:cs="Times New Roman"/>
          <w:lang w:val="en-ID"/>
        </w:rPr>
        <w:t>rekonsiliasi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pasca-konflik</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bersenjata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antara</w:t>
      </w:r>
      <w:proofErr w:type="spellEnd"/>
      <w:r w:rsidRPr="00C067E6">
        <w:rPr>
          <w:rFonts w:ascii="Times New Roman" w:hAnsi="Times New Roman" w:cs="Times New Roman"/>
          <w:lang w:val="en-ID"/>
        </w:rPr>
        <w:t xml:space="preserve"> Gerakan Aceh Merdeka (GAM) dan </w:t>
      </w:r>
      <w:proofErr w:type="spellStart"/>
      <w:r w:rsidRPr="00C067E6">
        <w:rPr>
          <w:rFonts w:ascii="Times New Roman" w:hAnsi="Times New Roman" w:cs="Times New Roman"/>
          <w:lang w:val="en-ID"/>
        </w:rPr>
        <w:t>pemerintah</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pusat</w:t>
      </w:r>
      <w:proofErr w:type="spellEnd"/>
      <w:r w:rsidRPr="00C067E6">
        <w:rPr>
          <w:rFonts w:ascii="Times New Roman" w:hAnsi="Times New Roman" w:cs="Times New Roman"/>
          <w:lang w:val="en-ID"/>
        </w:rPr>
        <w:t xml:space="preserve"> yang </w:t>
      </w:r>
      <w:proofErr w:type="spellStart"/>
      <w:r w:rsidRPr="00C067E6">
        <w:rPr>
          <w:rFonts w:ascii="Times New Roman" w:hAnsi="Times New Roman" w:cs="Times New Roman"/>
          <w:lang w:val="en-ID"/>
        </w:rPr>
        <w:t>berakhir</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dengan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perjanjian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damai</w:t>
      </w:r>
      <w:proofErr w:type="spellEnd"/>
      <w:r w:rsidRPr="00C067E6">
        <w:rPr>
          <w:rFonts w:ascii="Times New Roman" w:hAnsi="Times New Roman" w:cs="Times New Roman"/>
          <w:lang w:val="en-ID"/>
        </w:rPr>
        <w:t xml:space="preserve"> pada </w:t>
      </w:r>
      <w:proofErr w:type="spellStart"/>
      <w:r w:rsidRPr="00C067E6">
        <w:rPr>
          <w:rFonts w:ascii="Times New Roman" w:hAnsi="Times New Roman" w:cs="Times New Roman"/>
          <w:lang w:val="en-ID"/>
        </w:rPr>
        <w:t>tahun</w:t>
      </w:r>
      <w:proofErr w:type="spellEnd"/>
      <w:r w:rsidRPr="00C067E6">
        <w:rPr>
          <w:rFonts w:ascii="Times New Roman" w:hAnsi="Times New Roman" w:cs="Times New Roman"/>
          <w:lang w:val="en-ID"/>
        </w:rPr>
        <w:t xml:space="preserve"> 2005. </w:t>
      </w:r>
      <w:proofErr w:type="spellStart"/>
      <w:r w:rsidRPr="00C067E6">
        <w:rPr>
          <w:rFonts w:ascii="Times New Roman" w:hAnsi="Times New Roman" w:cs="Times New Roman"/>
          <w:lang w:val="en-ID"/>
        </w:rPr>
        <w:t>Partai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lokal</w:t>
      </w:r>
      <w:proofErr w:type="spellEnd"/>
      <w:r w:rsidRPr="00C067E6">
        <w:rPr>
          <w:rFonts w:ascii="Times New Roman" w:hAnsi="Times New Roman" w:cs="Times New Roman"/>
          <w:lang w:val="en-ID"/>
        </w:rPr>
        <w:t xml:space="preserve"> di Aceh </w:t>
      </w:r>
      <w:proofErr w:type="spellStart"/>
      <w:r w:rsidRPr="00C067E6">
        <w:rPr>
          <w:rFonts w:ascii="Times New Roman" w:hAnsi="Times New Roman" w:cs="Times New Roman"/>
          <w:lang w:val="en-ID"/>
        </w:rPr>
        <w:t>diberikan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hak</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istimewa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untuk</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berpartisipasi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dalam</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pemilu</w:t>
      </w:r>
      <w:proofErr w:type="spellEnd"/>
      <w:r w:rsidRPr="00C067E6">
        <w:rPr>
          <w:rFonts w:ascii="Times New Roman" w:hAnsi="Times New Roman" w:cs="Times New Roman"/>
          <w:lang w:val="en-ID"/>
        </w:rPr>
        <w:t xml:space="preserve"> di </w:t>
      </w:r>
      <w:proofErr w:type="spellStart"/>
      <w:r w:rsidRPr="00C067E6">
        <w:rPr>
          <w:rFonts w:ascii="Times New Roman" w:hAnsi="Times New Roman" w:cs="Times New Roman"/>
          <w:lang w:val="en-ID"/>
        </w:rPr>
        <w:t>tingkat</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provinsi</w:t>
      </w:r>
      <w:proofErr w:type="spellEnd"/>
      <w:r w:rsidRPr="00C067E6">
        <w:rPr>
          <w:rFonts w:ascii="Times New Roman" w:hAnsi="Times New Roman" w:cs="Times New Roman"/>
          <w:lang w:val="en-ID"/>
        </w:rPr>
        <w:t xml:space="preserve"> dan </w:t>
      </w:r>
      <w:proofErr w:type="spellStart"/>
      <w:r w:rsidRPr="00C067E6">
        <w:rPr>
          <w:rFonts w:ascii="Times New Roman" w:hAnsi="Times New Roman" w:cs="Times New Roman"/>
          <w:lang w:val="en-ID"/>
        </w:rPr>
        <w:t>kabupaten</w:t>
      </w:r>
      <w:proofErr w:type="spellEnd"/>
      <w:r w:rsidRPr="00C067E6">
        <w:rPr>
          <w:rFonts w:ascii="Times New Roman" w:hAnsi="Times New Roman" w:cs="Times New Roman"/>
          <w:lang w:val="en-ID"/>
        </w:rPr>
        <w:t>/</w:t>
      </w:r>
      <w:proofErr w:type="spellStart"/>
      <w:r w:rsidRPr="00C067E6">
        <w:rPr>
          <w:rFonts w:ascii="Times New Roman" w:hAnsi="Times New Roman" w:cs="Times New Roman"/>
          <w:lang w:val="en-ID"/>
        </w:rPr>
        <w:t>kota</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sesuai</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dengan</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undang-undang</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nomor</w:t>
      </w:r>
      <w:proofErr w:type="spellEnd"/>
      <w:r w:rsidRPr="00C067E6">
        <w:rPr>
          <w:rFonts w:ascii="Times New Roman" w:hAnsi="Times New Roman" w:cs="Times New Roman"/>
          <w:lang w:val="en-ID"/>
        </w:rPr>
        <w:t xml:space="preserve"> 11 </w:t>
      </w:r>
      <w:proofErr w:type="spellStart"/>
      <w:r w:rsidRPr="00C067E6">
        <w:rPr>
          <w:rFonts w:ascii="Times New Roman" w:hAnsi="Times New Roman" w:cs="Times New Roman"/>
          <w:lang w:val="en-ID"/>
        </w:rPr>
        <w:t>tahun</w:t>
      </w:r>
      <w:proofErr w:type="spellEnd"/>
      <w:r w:rsidRPr="00C067E6">
        <w:rPr>
          <w:rFonts w:ascii="Times New Roman" w:hAnsi="Times New Roman" w:cs="Times New Roman"/>
          <w:lang w:val="en-ID"/>
        </w:rPr>
        <w:t xml:space="preserve"> 2006 </w:t>
      </w:r>
      <w:proofErr w:type="spellStart"/>
      <w:r w:rsidRPr="00C067E6">
        <w:rPr>
          <w:rFonts w:ascii="Times New Roman" w:hAnsi="Times New Roman" w:cs="Times New Roman"/>
          <w:lang w:val="en-ID"/>
        </w:rPr>
        <w:t>tentang</w:t>
      </w:r>
      <w:proofErr w:type="spellEnd"/>
      <w:r w:rsidRPr="00C067E6">
        <w:rPr>
          <w:rFonts w:ascii="Times New Roman" w:hAnsi="Times New Roman" w:cs="Times New Roman"/>
          <w:lang w:val="en-ID"/>
        </w:rPr>
        <w:t xml:space="preserve"> </w:t>
      </w:r>
      <w:proofErr w:type="spellStart"/>
      <w:r w:rsidRPr="00C067E6">
        <w:rPr>
          <w:rFonts w:ascii="Times New Roman" w:hAnsi="Times New Roman" w:cs="Times New Roman"/>
          <w:lang w:val="en-ID"/>
        </w:rPr>
        <w:t>pemerintahan</w:t>
      </w:r>
      <w:proofErr w:type="spellEnd"/>
      <w:r w:rsidRPr="00C067E6">
        <w:rPr>
          <w:rFonts w:ascii="Times New Roman" w:hAnsi="Times New Roman" w:cs="Times New Roman"/>
          <w:lang w:val="en-ID"/>
        </w:rPr>
        <w:t xml:space="preserve"> Aceh</w:t>
      </w:r>
      <w:r w:rsidR="0032132E" w:rsidRPr="00C067E6">
        <w:rPr>
          <w:rFonts w:ascii="Times New Roman" w:hAnsi="Times New Roman" w:cs="Times New Roman"/>
          <w:lang w:val="en-ID"/>
        </w:rPr>
        <w:t>.</w:t>
      </w:r>
      <w:r w:rsidR="0032132E">
        <w:rPr>
          <w:rStyle w:val="FootnoteReference"/>
          <w:rFonts w:ascii="Times New Roman" w:hAnsi="Times New Roman" w:cs="Times New Roman"/>
          <w:lang w:val="pt-BR"/>
        </w:rPr>
        <w:footnoteReference w:id="20"/>
      </w:r>
    </w:p>
    <w:p w14:paraId="0C338998" w14:textId="3CEF14FA" w:rsidR="00835D67" w:rsidRPr="004C7485" w:rsidRDefault="007A083B" w:rsidP="004C7485">
      <w:pPr>
        <w:spacing w:line="360" w:lineRule="auto"/>
        <w:jc w:val="both"/>
        <w:rPr>
          <w:rFonts w:ascii="Times New Roman" w:hAnsi="Times New Roman" w:cs="Times New Roman"/>
          <w:lang w:val="pt-BR"/>
        </w:rPr>
      </w:pPr>
      <w:r w:rsidRPr="00C067E6">
        <w:rPr>
          <w:rFonts w:ascii="Times New Roman" w:hAnsi="Times New Roman" w:cs="Times New Roman"/>
          <w:lang w:val="en-ID"/>
        </w:rPr>
        <w:tab/>
      </w:r>
      <w:r w:rsidR="001C60C3" w:rsidRPr="00A6506A">
        <w:rPr>
          <w:rFonts w:ascii="Times New Roman" w:hAnsi="Times New Roman" w:cs="Times New Roman"/>
          <w:lang w:val="pt-BR"/>
        </w:rPr>
        <w:t xml:space="preserve">Namun, partai lokal di Aceh juga menghadapi berbagai tantangan dan masalah dalam perkembangan politiknya. </w:t>
      </w:r>
      <w:r w:rsidR="001C60C3" w:rsidRPr="00A6506A">
        <w:rPr>
          <w:rFonts w:ascii="Times New Roman" w:hAnsi="Times New Roman" w:cs="Times New Roman"/>
          <w:lang w:val="en-US"/>
        </w:rPr>
        <w:t xml:space="preserve">Salah </w:t>
      </w:r>
      <w:proofErr w:type="spellStart"/>
      <w:r w:rsidR="001C60C3" w:rsidRPr="00A6506A">
        <w:rPr>
          <w:rFonts w:ascii="Times New Roman" w:hAnsi="Times New Roman" w:cs="Times New Roman"/>
          <w:lang w:val="en-US"/>
        </w:rPr>
        <w:t>satu</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tantangan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adalah</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persaingan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dengan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partai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nasional</w:t>
      </w:r>
      <w:proofErr w:type="spellEnd"/>
      <w:r w:rsidR="001C60C3" w:rsidRPr="00A6506A">
        <w:rPr>
          <w:rFonts w:ascii="Times New Roman" w:hAnsi="Times New Roman" w:cs="Times New Roman"/>
          <w:lang w:val="en-US"/>
        </w:rPr>
        <w:t xml:space="preserve"> yang </w:t>
      </w:r>
      <w:proofErr w:type="spellStart"/>
      <w:r w:rsidR="001C60C3" w:rsidRPr="00A6506A">
        <w:rPr>
          <w:rFonts w:ascii="Times New Roman" w:hAnsi="Times New Roman" w:cs="Times New Roman"/>
          <w:lang w:val="en-US"/>
        </w:rPr>
        <w:t>memiliki</w:t>
      </w:r>
      <w:proofErr w:type="spellEnd"/>
      <w:r w:rsidR="001C60C3" w:rsidRPr="00A6506A">
        <w:rPr>
          <w:rFonts w:ascii="Times New Roman" w:hAnsi="Times New Roman" w:cs="Times New Roman"/>
          <w:lang w:val="en-US"/>
        </w:rPr>
        <w:t xml:space="preserve"> basis </w:t>
      </w:r>
      <w:proofErr w:type="spellStart"/>
      <w:r w:rsidR="001C60C3" w:rsidRPr="00A6506A">
        <w:rPr>
          <w:rFonts w:ascii="Times New Roman" w:hAnsi="Times New Roman" w:cs="Times New Roman"/>
          <w:lang w:val="en-US"/>
        </w:rPr>
        <w:t>massa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sumber</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daya</w:t>
      </w:r>
      <w:proofErr w:type="spellEnd"/>
      <w:r w:rsidR="001C60C3" w:rsidRPr="00A6506A">
        <w:rPr>
          <w:rFonts w:ascii="Times New Roman" w:hAnsi="Times New Roman" w:cs="Times New Roman"/>
          <w:lang w:val="en-US"/>
        </w:rPr>
        <w:t xml:space="preserve">, dan </w:t>
      </w:r>
      <w:proofErr w:type="spellStart"/>
      <w:r w:rsidR="001C60C3" w:rsidRPr="00A6506A">
        <w:rPr>
          <w:rFonts w:ascii="Times New Roman" w:hAnsi="Times New Roman" w:cs="Times New Roman"/>
          <w:lang w:val="en-US"/>
        </w:rPr>
        <w:t>jaringan</w:t>
      </w:r>
      <w:proofErr w:type="spellEnd"/>
      <w:r w:rsidR="001C60C3" w:rsidRPr="00A6506A">
        <w:rPr>
          <w:rFonts w:ascii="Times New Roman" w:hAnsi="Times New Roman" w:cs="Times New Roman"/>
          <w:lang w:val="en-US"/>
        </w:rPr>
        <w:t xml:space="preserve"> yang </w:t>
      </w:r>
      <w:proofErr w:type="spellStart"/>
      <w:r w:rsidR="001C60C3" w:rsidRPr="00A6506A">
        <w:rPr>
          <w:rFonts w:ascii="Times New Roman" w:hAnsi="Times New Roman" w:cs="Times New Roman"/>
          <w:lang w:val="en-US"/>
        </w:rPr>
        <w:t>lebih</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luas</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Partai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lokal</w:t>
      </w:r>
      <w:proofErr w:type="spellEnd"/>
      <w:r w:rsidR="001C60C3" w:rsidRPr="00A6506A">
        <w:rPr>
          <w:rFonts w:ascii="Times New Roman" w:hAnsi="Times New Roman" w:cs="Times New Roman"/>
          <w:lang w:val="en-US"/>
        </w:rPr>
        <w:t xml:space="preserve"> di Aceh </w:t>
      </w:r>
      <w:proofErr w:type="spellStart"/>
      <w:r w:rsidR="001C60C3" w:rsidRPr="00A6506A">
        <w:rPr>
          <w:rFonts w:ascii="Times New Roman" w:hAnsi="Times New Roman" w:cs="Times New Roman"/>
          <w:lang w:val="en-US"/>
        </w:rPr>
        <w:t>harus</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mampu</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menunjukkan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kinerja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visi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misi</w:t>
      </w:r>
      <w:proofErr w:type="spellEnd"/>
      <w:r w:rsidR="001C60C3" w:rsidRPr="00A6506A">
        <w:rPr>
          <w:rFonts w:ascii="Times New Roman" w:hAnsi="Times New Roman" w:cs="Times New Roman"/>
          <w:lang w:val="en-US"/>
        </w:rPr>
        <w:t xml:space="preserve">, dan program yang </w:t>
      </w:r>
      <w:proofErr w:type="spellStart"/>
      <w:r w:rsidR="001C60C3" w:rsidRPr="00A6506A">
        <w:rPr>
          <w:rFonts w:ascii="Times New Roman" w:hAnsi="Times New Roman" w:cs="Times New Roman"/>
          <w:lang w:val="en-US"/>
        </w:rPr>
        <w:t>sesuai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dengan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aspirasi</w:t>
      </w:r>
      <w:proofErr w:type="spellEnd"/>
      <w:r w:rsidR="001C60C3" w:rsidRPr="00A6506A">
        <w:rPr>
          <w:rFonts w:ascii="Times New Roman" w:hAnsi="Times New Roman" w:cs="Times New Roman"/>
          <w:lang w:val="en-US"/>
        </w:rPr>
        <w:t xml:space="preserve"> dan </w:t>
      </w:r>
      <w:proofErr w:type="spellStart"/>
      <w:r w:rsidR="001C60C3" w:rsidRPr="00A6506A">
        <w:rPr>
          <w:rFonts w:ascii="Times New Roman" w:hAnsi="Times New Roman" w:cs="Times New Roman"/>
          <w:lang w:val="en-US"/>
        </w:rPr>
        <w:t>kepentingan</w:t>
      </w:r>
      <w:proofErr w:type="spellEnd"/>
      <w:r w:rsidR="001C60C3" w:rsidRPr="00A6506A">
        <w:rPr>
          <w:rFonts w:ascii="Times New Roman" w:hAnsi="Times New Roman" w:cs="Times New Roman"/>
          <w:lang w:val="en-US"/>
        </w:rPr>
        <w:t xml:space="preserve"> rakyat Aceh. Selain </w:t>
      </w:r>
      <w:proofErr w:type="spellStart"/>
      <w:r w:rsidR="001C60C3" w:rsidRPr="00A6506A">
        <w:rPr>
          <w:rFonts w:ascii="Times New Roman" w:hAnsi="Times New Roman" w:cs="Times New Roman"/>
          <w:lang w:val="en-US"/>
        </w:rPr>
        <w:t>itu</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partai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lokal</w:t>
      </w:r>
      <w:proofErr w:type="spellEnd"/>
      <w:r w:rsidR="001C60C3" w:rsidRPr="00A6506A">
        <w:rPr>
          <w:rFonts w:ascii="Times New Roman" w:hAnsi="Times New Roman" w:cs="Times New Roman"/>
          <w:lang w:val="en-US"/>
        </w:rPr>
        <w:t xml:space="preserve"> di Aceh juga </w:t>
      </w:r>
      <w:proofErr w:type="spellStart"/>
      <w:r w:rsidR="001C60C3" w:rsidRPr="00A6506A">
        <w:rPr>
          <w:rFonts w:ascii="Times New Roman" w:hAnsi="Times New Roman" w:cs="Times New Roman"/>
          <w:lang w:val="en-US"/>
        </w:rPr>
        <w:t>harus</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menghadapi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isu-isu</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kontroversial</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seperti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ideologi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nasionalisme</w:t>
      </w:r>
      <w:proofErr w:type="spellEnd"/>
      <w:r w:rsidR="001C60C3" w:rsidRPr="00A6506A">
        <w:rPr>
          <w:rFonts w:ascii="Times New Roman" w:hAnsi="Times New Roman" w:cs="Times New Roman"/>
          <w:lang w:val="en-US"/>
        </w:rPr>
        <w:t xml:space="preserve"> Aceh, </w:t>
      </w:r>
      <w:proofErr w:type="spellStart"/>
      <w:r w:rsidR="001C60C3" w:rsidRPr="00A6506A">
        <w:rPr>
          <w:rFonts w:ascii="Times New Roman" w:hAnsi="Times New Roman" w:cs="Times New Roman"/>
          <w:lang w:val="en-US"/>
        </w:rPr>
        <w:t>korupsi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nepotisme</w:t>
      </w:r>
      <w:proofErr w:type="spellEnd"/>
      <w:r w:rsidR="001C60C3" w:rsidRPr="00A6506A">
        <w:rPr>
          <w:rFonts w:ascii="Times New Roman" w:hAnsi="Times New Roman" w:cs="Times New Roman"/>
          <w:lang w:val="en-US"/>
        </w:rPr>
        <w:t xml:space="preserve">, dan </w:t>
      </w:r>
      <w:proofErr w:type="spellStart"/>
      <w:r w:rsidR="001C60C3" w:rsidRPr="00A6506A">
        <w:rPr>
          <w:rFonts w:ascii="Times New Roman" w:hAnsi="Times New Roman" w:cs="Times New Roman"/>
          <w:lang w:val="en-US"/>
        </w:rPr>
        <w:t>pelanggaran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hak</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asasi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lastRenderedPageBreak/>
        <w:t>manusia</w:t>
      </w:r>
      <w:proofErr w:type="spellEnd"/>
      <w:r w:rsidR="001C60C3" w:rsidRPr="00A6506A">
        <w:rPr>
          <w:rFonts w:ascii="Times New Roman" w:hAnsi="Times New Roman" w:cs="Times New Roman"/>
          <w:lang w:val="en-US"/>
        </w:rPr>
        <w:t xml:space="preserve"> yang </w:t>
      </w:r>
      <w:proofErr w:type="spellStart"/>
      <w:r w:rsidR="001C60C3" w:rsidRPr="00A6506A">
        <w:rPr>
          <w:rFonts w:ascii="Times New Roman" w:hAnsi="Times New Roman" w:cs="Times New Roman"/>
          <w:lang w:val="en-US"/>
        </w:rPr>
        <w:t>dapat</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mempengaruhi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citra</w:t>
      </w:r>
      <w:proofErr w:type="spellEnd"/>
      <w:r w:rsidR="001C60C3" w:rsidRPr="00A6506A">
        <w:rPr>
          <w:rFonts w:ascii="Times New Roman" w:hAnsi="Times New Roman" w:cs="Times New Roman"/>
          <w:lang w:val="en-US"/>
        </w:rPr>
        <w:t xml:space="preserve"> dan </w:t>
      </w:r>
      <w:proofErr w:type="spellStart"/>
      <w:r w:rsidR="001C60C3" w:rsidRPr="00A6506A">
        <w:rPr>
          <w:rFonts w:ascii="Times New Roman" w:hAnsi="Times New Roman" w:cs="Times New Roman"/>
          <w:lang w:val="en-US"/>
        </w:rPr>
        <w:t>legitimasi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mereka</w:t>
      </w:r>
      <w:proofErr w:type="spellEnd"/>
      <w:r w:rsidR="001C60C3" w:rsidRPr="00A6506A">
        <w:rPr>
          <w:rFonts w:ascii="Times New Roman" w:hAnsi="Times New Roman" w:cs="Times New Roman"/>
          <w:lang w:val="en-US"/>
        </w:rPr>
        <w:t xml:space="preserve"> di </w:t>
      </w:r>
      <w:proofErr w:type="spellStart"/>
      <w:r w:rsidR="001C60C3" w:rsidRPr="00A6506A">
        <w:rPr>
          <w:rFonts w:ascii="Times New Roman" w:hAnsi="Times New Roman" w:cs="Times New Roman"/>
          <w:lang w:val="en-US"/>
        </w:rPr>
        <w:t>mata</w:t>
      </w:r>
      <w:proofErr w:type="spellEnd"/>
      <w:r w:rsidR="001C60C3" w:rsidRPr="00A6506A">
        <w:rPr>
          <w:rFonts w:ascii="Times New Roman" w:hAnsi="Times New Roman" w:cs="Times New Roman"/>
          <w:lang w:val="en-US"/>
        </w:rPr>
        <w:t xml:space="preserve"> </w:t>
      </w:r>
      <w:r w:rsidR="0032132E">
        <w:rPr>
          <w:rFonts w:ascii="Times New Roman" w:hAnsi="Times New Roman" w:cs="Times New Roman"/>
          <w:lang w:val="en-US"/>
        </w:rPr>
        <w:t>public.</w:t>
      </w:r>
      <w:r w:rsidR="0032132E">
        <w:rPr>
          <w:rStyle w:val="FootnoteReference"/>
          <w:rFonts w:ascii="Times New Roman" w:hAnsi="Times New Roman" w:cs="Times New Roman"/>
          <w:lang w:val="en-US"/>
        </w:rPr>
        <w:footnoteReference w:id="21"/>
      </w:r>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Tantangan</w:t>
      </w:r>
      <w:proofErr w:type="spellEnd"/>
      <w:r w:rsidR="001C60C3" w:rsidRPr="00A6506A">
        <w:rPr>
          <w:rFonts w:ascii="Times New Roman" w:hAnsi="Times New Roman" w:cs="Times New Roman"/>
          <w:lang w:val="en-US"/>
        </w:rPr>
        <w:t xml:space="preserve"> lain </w:t>
      </w:r>
      <w:proofErr w:type="spellStart"/>
      <w:r w:rsidR="001C60C3" w:rsidRPr="00A6506A">
        <w:rPr>
          <w:rFonts w:ascii="Times New Roman" w:hAnsi="Times New Roman" w:cs="Times New Roman"/>
          <w:lang w:val="en-US"/>
        </w:rPr>
        <w:t>adalah</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adanya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sanksi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pidana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bagi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anggota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partai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lokal</w:t>
      </w:r>
      <w:proofErr w:type="spellEnd"/>
      <w:r w:rsidR="001C60C3" w:rsidRPr="00A6506A">
        <w:rPr>
          <w:rFonts w:ascii="Times New Roman" w:hAnsi="Times New Roman" w:cs="Times New Roman"/>
          <w:lang w:val="en-US"/>
        </w:rPr>
        <w:t xml:space="preserve"> yang </w:t>
      </w:r>
      <w:proofErr w:type="spellStart"/>
      <w:r w:rsidR="001C60C3" w:rsidRPr="00A6506A">
        <w:rPr>
          <w:rFonts w:ascii="Times New Roman" w:hAnsi="Times New Roman" w:cs="Times New Roman"/>
          <w:lang w:val="en-US"/>
        </w:rPr>
        <w:t>terlibat</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dalam</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tindak</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pidana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terorisme</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separatisme</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atau</w:t>
      </w:r>
      <w:proofErr w:type="spellEnd"/>
      <w:r w:rsidR="001C60C3" w:rsidRPr="00A6506A">
        <w:rPr>
          <w:rFonts w:ascii="Times New Roman" w:hAnsi="Times New Roman" w:cs="Times New Roman"/>
          <w:lang w:val="en-US"/>
        </w:rPr>
        <w:t xml:space="preserve"> makar </w:t>
      </w:r>
      <w:proofErr w:type="spellStart"/>
      <w:r w:rsidR="001C60C3" w:rsidRPr="00A6506A">
        <w:rPr>
          <w:rFonts w:ascii="Times New Roman" w:hAnsi="Times New Roman" w:cs="Times New Roman"/>
          <w:lang w:val="en-US"/>
        </w:rPr>
        <w:t>sesuai</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dengan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undang-undang</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nomor</w:t>
      </w:r>
      <w:proofErr w:type="spellEnd"/>
      <w:r w:rsidR="001C60C3" w:rsidRPr="00A6506A">
        <w:rPr>
          <w:rFonts w:ascii="Times New Roman" w:hAnsi="Times New Roman" w:cs="Times New Roman"/>
          <w:lang w:val="en-US"/>
        </w:rPr>
        <w:t xml:space="preserve"> 15 </w:t>
      </w:r>
      <w:proofErr w:type="spellStart"/>
      <w:r w:rsidR="001C60C3" w:rsidRPr="00A6506A">
        <w:rPr>
          <w:rFonts w:ascii="Times New Roman" w:hAnsi="Times New Roman" w:cs="Times New Roman"/>
          <w:lang w:val="en-US"/>
        </w:rPr>
        <w:t>tahun</w:t>
      </w:r>
      <w:proofErr w:type="spellEnd"/>
      <w:r w:rsidR="001C60C3" w:rsidRPr="00A6506A">
        <w:rPr>
          <w:rFonts w:ascii="Times New Roman" w:hAnsi="Times New Roman" w:cs="Times New Roman"/>
          <w:lang w:val="en-US"/>
        </w:rPr>
        <w:t xml:space="preserve"> 2003 </w:t>
      </w:r>
      <w:proofErr w:type="spellStart"/>
      <w:r w:rsidR="001C60C3" w:rsidRPr="00A6506A">
        <w:rPr>
          <w:rFonts w:ascii="Times New Roman" w:hAnsi="Times New Roman" w:cs="Times New Roman"/>
          <w:lang w:val="en-US"/>
        </w:rPr>
        <w:t>tentang</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pemberantasan</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tindak</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pidana</w:t>
      </w:r>
      <w:proofErr w:type="spellEnd"/>
      <w:r w:rsidR="001C60C3" w:rsidRPr="00A6506A">
        <w:rPr>
          <w:rFonts w:ascii="Times New Roman" w:hAnsi="Times New Roman" w:cs="Times New Roman"/>
          <w:lang w:val="en-US"/>
        </w:rPr>
        <w:t xml:space="preserve"> </w:t>
      </w:r>
      <w:proofErr w:type="spellStart"/>
      <w:r w:rsidR="001C60C3" w:rsidRPr="00A6506A">
        <w:rPr>
          <w:rFonts w:ascii="Times New Roman" w:hAnsi="Times New Roman" w:cs="Times New Roman"/>
          <w:lang w:val="en-US"/>
        </w:rPr>
        <w:t>terorisme</w:t>
      </w:r>
      <w:proofErr w:type="spellEnd"/>
      <w:r w:rsidR="001C60C3" w:rsidRPr="00A6506A">
        <w:rPr>
          <w:rFonts w:ascii="Times New Roman" w:hAnsi="Times New Roman" w:cs="Times New Roman"/>
          <w:lang w:val="en-US"/>
        </w:rPr>
        <w:t xml:space="preserve">. </w:t>
      </w:r>
      <w:r w:rsidR="001C60C3" w:rsidRPr="004C7485">
        <w:rPr>
          <w:rFonts w:ascii="Times New Roman" w:hAnsi="Times New Roman" w:cs="Times New Roman"/>
          <w:lang w:val="pt-BR"/>
        </w:rPr>
        <w:t>Sanksi pidana ini dapat mengancam eksistensi dan kebebasan partai lokal di Aceh</w:t>
      </w:r>
      <w:r w:rsidR="00D8477F" w:rsidRPr="004C7485">
        <w:rPr>
          <w:rFonts w:ascii="Times New Roman" w:hAnsi="Times New Roman" w:cs="Times New Roman"/>
          <w:lang w:val="pt-BR"/>
        </w:rPr>
        <w:t>.</w:t>
      </w:r>
      <w:r w:rsidR="00D8477F">
        <w:rPr>
          <w:rStyle w:val="FootnoteReference"/>
          <w:rFonts w:ascii="Times New Roman" w:hAnsi="Times New Roman" w:cs="Times New Roman"/>
          <w:lang w:val="en-US"/>
        </w:rPr>
        <w:footnoteReference w:id="22"/>
      </w:r>
      <w:r w:rsidR="001C60C3" w:rsidRPr="004C7485">
        <w:rPr>
          <w:rFonts w:ascii="Times New Roman" w:hAnsi="Times New Roman" w:cs="Times New Roman"/>
          <w:lang w:val="pt-BR"/>
        </w:rPr>
        <w:t xml:space="preserve"> </w:t>
      </w:r>
    </w:p>
    <w:p w14:paraId="546A2FF4" w14:textId="156A90A9" w:rsidR="00002690" w:rsidRPr="00A6506A" w:rsidRDefault="00002690" w:rsidP="004C7485">
      <w:pPr>
        <w:spacing w:line="360" w:lineRule="auto"/>
        <w:ind w:firstLine="720"/>
        <w:jc w:val="both"/>
        <w:rPr>
          <w:rFonts w:ascii="Times New Roman" w:hAnsi="Times New Roman" w:cs="Times New Roman"/>
          <w:lang w:val="en-US"/>
        </w:rPr>
      </w:pPr>
      <w:r w:rsidRPr="004C7485">
        <w:rPr>
          <w:rFonts w:ascii="Times New Roman" w:hAnsi="Times New Roman" w:cs="Times New Roman"/>
          <w:lang w:val="pt-BR"/>
        </w:rPr>
        <w:t xml:space="preserve">Tinjauan literatur ini mengulas beberapa kajian terkait dengan topik penelitian ini, yaitu: (1) proses transformasi politik GAM dari gerakan pemberontak menjadi partai politik; (2) dampak dari otonomi khusus Aceh terhadap perdamaian dan demokratisasi; dan (3) tantangan dan peluang bagi partai lokal di Aceh dalam konteks politik nasional. </w:t>
      </w:r>
      <w:proofErr w:type="spellStart"/>
      <w:r w:rsidRPr="00A6506A">
        <w:rPr>
          <w:rFonts w:ascii="Times New Roman" w:hAnsi="Times New Roman" w:cs="Times New Roman"/>
          <w:lang w:val="en-US"/>
        </w:rPr>
        <w:t>Tinjauan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literatur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menggunakan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sitasi</w:t>
      </w:r>
      <w:proofErr w:type="spellEnd"/>
      <w:r w:rsidRPr="00A6506A">
        <w:rPr>
          <w:rFonts w:ascii="Times New Roman" w:hAnsi="Times New Roman" w:cs="Times New Roman"/>
          <w:lang w:val="en-US"/>
        </w:rPr>
        <w:t xml:space="preserve"> in-text </w:t>
      </w:r>
      <w:proofErr w:type="spellStart"/>
      <w:r w:rsidRPr="00A6506A">
        <w:rPr>
          <w:rFonts w:ascii="Times New Roman" w:hAnsi="Times New Roman" w:cs="Times New Roman"/>
          <w:lang w:val="en-US"/>
        </w:rPr>
        <w:t>sesuai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permintaan</w:t>
      </w:r>
      <w:proofErr w:type="spellEnd"/>
      <w:r w:rsidRPr="00A6506A">
        <w:rPr>
          <w:rFonts w:ascii="Times New Roman" w:hAnsi="Times New Roman" w:cs="Times New Roman"/>
          <w:lang w:val="en-US"/>
        </w:rPr>
        <w:t>.</w:t>
      </w:r>
    </w:p>
    <w:p w14:paraId="10B81426" w14:textId="24293DFE" w:rsidR="00002690" w:rsidRPr="00A6506A" w:rsidRDefault="00002690" w:rsidP="004C7485">
      <w:pPr>
        <w:spacing w:line="360" w:lineRule="auto"/>
        <w:jc w:val="both"/>
        <w:rPr>
          <w:rFonts w:ascii="Times New Roman" w:hAnsi="Times New Roman" w:cs="Times New Roman"/>
          <w:lang w:val="en-US"/>
        </w:rPr>
      </w:pPr>
      <w:r w:rsidRPr="00A6506A">
        <w:rPr>
          <w:rFonts w:ascii="Times New Roman" w:hAnsi="Times New Roman" w:cs="Times New Roman"/>
          <w:lang w:val="en-US"/>
        </w:rPr>
        <w:tab/>
        <w:t xml:space="preserve">Stange dan Patock (2010: 95-120) </w:t>
      </w:r>
      <w:proofErr w:type="spellStart"/>
      <w:r w:rsidRPr="00A6506A">
        <w:rPr>
          <w:rFonts w:ascii="Times New Roman" w:hAnsi="Times New Roman" w:cs="Times New Roman"/>
          <w:lang w:val="en-US"/>
        </w:rPr>
        <w:t>mengkaji</w:t>
      </w:r>
      <w:proofErr w:type="spellEnd"/>
      <w:r w:rsidRPr="00A6506A">
        <w:rPr>
          <w:rFonts w:ascii="Times New Roman" w:hAnsi="Times New Roman" w:cs="Times New Roman"/>
          <w:lang w:val="en-US"/>
        </w:rPr>
        <w:t xml:space="preserve"> proses </w:t>
      </w:r>
      <w:proofErr w:type="spellStart"/>
      <w:r w:rsidRPr="00A6506A">
        <w:rPr>
          <w:rFonts w:ascii="Times New Roman" w:hAnsi="Times New Roman" w:cs="Times New Roman"/>
          <w:lang w:val="en-US"/>
        </w:rPr>
        <w:t>transformasi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GAM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gerakan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pemberontak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yaitu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Aceh (PA).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menunjukkan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transformasi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melibatkan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perubahan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identitas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ideologi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struktur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organisasi</w:t>
      </w:r>
      <w:proofErr w:type="spellEnd"/>
      <w:r w:rsidRPr="00A6506A">
        <w:rPr>
          <w:rFonts w:ascii="Times New Roman" w:hAnsi="Times New Roman" w:cs="Times New Roman"/>
          <w:lang w:val="en-US"/>
        </w:rPr>
        <w:t xml:space="preserve">, strategi dan </w:t>
      </w:r>
      <w:proofErr w:type="spellStart"/>
      <w:r w:rsidRPr="00A6506A">
        <w:rPr>
          <w:rFonts w:ascii="Times New Roman" w:hAnsi="Times New Roman" w:cs="Times New Roman"/>
          <w:lang w:val="en-US"/>
        </w:rPr>
        <w:t>taktik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juga </w:t>
      </w:r>
      <w:proofErr w:type="spellStart"/>
      <w:r w:rsidRPr="00A6506A">
        <w:rPr>
          <w:rFonts w:ascii="Times New Roman" w:hAnsi="Times New Roman" w:cs="Times New Roman"/>
          <w:lang w:val="en-US"/>
        </w:rPr>
        <w:t>mengidentifikasi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beberapa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faktor</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memfasilitasi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transformasi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seperti</w:t>
      </w:r>
      <w:proofErr w:type="spellEnd"/>
      <w:r w:rsidRPr="00A6506A">
        <w:rPr>
          <w:rFonts w:ascii="Times New Roman" w:hAnsi="Times New Roman" w:cs="Times New Roman"/>
          <w:lang w:val="en-US"/>
        </w:rPr>
        <w:t xml:space="preserve">: (1) </w:t>
      </w:r>
      <w:proofErr w:type="spellStart"/>
      <w:r w:rsidRPr="00A6506A">
        <w:rPr>
          <w:rFonts w:ascii="Times New Roman" w:hAnsi="Times New Roman" w:cs="Times New Roman"/>
          <w:lang w:val="en-US"/>
        </w:rPr>
        <w:t>keinginan</w:t>
      </w:r>
      <w:proofErr w:type="spellEnd"/>
      <w:r w:rsidRPr="00A6506A">
        <w:rPr>
          <w:rFonts w:ascii="Times New Roman" w:hAnsi="Times New Roman" w:cs="Times New Roman"/>
          <w:lang w:val="en-US"/>
        </w:rPr>
        <w:t xml:space="preserve"> GAM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mengakhiri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konflik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bersenjata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mencari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solusi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(2) </w:t>
      </w:r>
      <w:proofErr w:type="spellStart"/>
      <w:r w:rsidRPr="00A6506A">
        <w:rPr>
          <w:rFonts w:ascii="Times New Roman" w:hAnsi="Times New Roman" w:cs="Times New Roman"/>
          <w:lang w:val="en-US"/>
        </w:rPr>
        <w:t>dukungan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internasional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terutama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Finlandia </w:t>
      </w:r>
      <w:proofErr w:type="spellStart"/>
      <w:r w:rsidRPr="00A6506A">
        <w:rPr>
          <w:rFonts w:ascii="Times New Roman" w:hAnsi="Times New Roman" w:cs="Times New Roman"/>
          <w:lang w:val="en-US"/>
        </w:rPr>
        <w:t>sebagai</w:t>
      </w:r>
      <w:proofErr w:type="spellEnd"/>
      <w:r w:rsidRPr="00A6506A">
        <w:rPr>
          <w:rFonts w:ascii="Times New Roman" w:hAnsi="Times New Roman" w:cs="Times New Roman"/>
          <w:lang w:val="en-US"/>
        </w:rPr>
        <w:t xml:space="preserve"> mediator; (3) </w:t>
      </w:r>
      <w:proofErr w:type="spellStart"/>
      <w:r w:rsidRPr="00A6506A">
        <w:rPr>
          <w:rFonts w:ascii="Times New Roman" w:hAnsi="Times New Roman" w:cs="Times New Roman"/>
          <w:lang w:val="en-US"/>
        </w:rPr>
        <w:t>kompromi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antara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Indonesia dan GAM </w:t>
      </w:r>
      <w:proofErr w:type="spellStart"/>
      <w:r w:rsidRPr="00A6506A">
        <w:rPr>
          <w:rFonts w:ascii="Times New Roman" w:hAnsi="Times New Roman" w:cs="Times New Roman"/>
          <w:lang w:val="en-US"/>
        </w:rPr>
        <w:t>mengenai</w:t>
      </w:r>
      <w:proofErr w:type="spellEnd"/>
      <w:r w:rsidRPr="00A6506A">
        <w:rPr>
          <w:rFonts w:ascii="Times New Roman" w:hAnsi="Times New Roman" w:cs="Times New Roman"/>
          <w:lang w:val="en-US"/>
        </w:rPr>
        <w:t xml:space="preserve"> status Aceh; dan (4) </w:t>
      </w:r>
      <w:proofErr w:type="spellStart"/>
      <w:r w:rsidRPr="00A6506A">
        <w:rPr>
          <w:rFonts w:ascii="Times New Roman" w:hAnsi="Times New Roman" w:cs="Times New Roman"/>
          <w:lang w:val="en-US"/>
        </w:rPr>
        <w:t>keterbukaan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Indonesia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mengakomodasi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kepentingan</w:t>
      </w:r>
      <w:proofErr w:type="spellEnd"/>
      <w:r w:rsidRPr="00A6506A">
        <w:rPr>
          <w:rFonts w:ascii="Times New Roman" w:hAnsi="Times New Roman" w:cs="Times New Roman"/>
          <w:lang w:val="en-US"/>
        </w:rPr>
        <w:t xml:space="preserve"> GAM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w:t>
      </w:r>
      <w:r w:rsidR="00D8477F">
        <w:rPr>
          <w:rStyle w:val="FootnoteReference"/>
          <w:rFonts w:ascii="Times New Roman" w:hAnsi="Times New Roman" w:cs="Times New Roman"/>
          <w:lang w:val="en-US"/>
        </w:rPr>
        <w:footnoteReference w:id="23"/>
      </w:r>
    </w:p>
    <w:p w14:paraId="21322842" w14:textId="414B51A9" w:rsidR="00002690" w:rsidRPr="00A6506A" w:rsidRDefault="00002690" w:rsidP="004C7485">
      <w:pPr>
        <w:spacing w:line="360" w:lineRule="auto"/>
        <w:jc w:val="both"/>
        <w:rPr>
          <w:rFonts w:ascii="Times New Roman" w:hAnsi="Times New Roman" w:cs="Times New Roman"/>
          <w:lang w:val="en-US"/>
        </w:rPr>
      </w:pPr>
      <w:r w:rsidRPr="00A6506A">
        <w:rPr>
          <w:rFonts w:ascii="Times New Roman" w:hAnsi="Times New Roman" w:cs="Times New Roman"/>
          <w:lang w:val="en-US"/>
        </w:rPr>
        <w:tab/>
        <w:t xml:space="preserve">Aspinall dan Crouch (2003) </w:t>
      </w:r>
      <w:proofErr w:type="spellStart"/>
      <w:r w:rsidRPr="00A6506A">
        <w:rPr>
          <w:rFonts w:ascii="Times New Roman" w:hAnsi="Times New Roman" w:cs="Times New Roman"/>
          <w:lang w:val="en-US"/>
        </w:rPr>
        <w:t>meneliti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penyebab</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kegagalan</w:t>
      </w:r>
      <w:proofErr w:type="spellEnd"/>
      <w:r w:rsidRPr="00A6506A">
        <w:rPr>
          <w:rFonts w:ascii="Times New Roman" w:hAnsi="Times New Roman" w:cs="Times New Roman"/>
          <w:lang w:val="en-US"/>
        </w:rPr>
        <w:t xml:space="preserve"> proses </w:t>
      </w:r>
      <w:proofErr w:type="spellStart"/>
      <w:r w:rsidRPr="00A6506A">
        <w:rPr>
          <w:rFonts w:ascii="Times New Roman" w:hAnsi="Times New Roman" w:cs="Times New Roman"/>
          <w:lang w:val="en-US"/>
        </w:rPr>
        <w:t>perdamaian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antara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Indonesia dan GAM pada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2000-2001.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berpendapat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kegagalan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disebabkan</w:t>
      </w:r>
      <w:proofErr w:type="spellEnd"/>
      <w:r w:rsidRPr="00A6506A">
        <w:rPr>
          <w:rFonts w:ascii="Times New Roman" w:hAnsi="Times New Roman" w:cs="Times New Roman"/>
          <w:lang w:val="en-US"/>
        </w:rPr>
        <w:t xml:space="preserve"> oleh </w:t>
      </w:r>
      <w:proofErr w:type="spellStart"/>
      <w:r w:rsidRPr="00A6506A">
        <w:rPr>
          <w:rFonts w:ascii="Times New Roman" w:hAnsi="Times New Roman" w:cs="Times New Roman"/>
          <w:lang w:val="en-US"/>
        </w:rPr>
        <w:t>ketidakpercayaan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ketidaksiapan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ketidaksesuaian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antara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kedua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juga </w:t>
      </w:r>
      <w:proofErr w:type="spellStart"/>
      <w:r w:rsidRPr="00A6506A">
        <w:rPr>
          <w:rFonts w:ascii="Times New Roman" w:hAnsi="Times New Roman" w:cs="Times New Roman"/>
          <w:lang w:val="en-US"/>
        </w:rPr>
        <w:t>menyoroti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negatif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militer</w:t>
      </w:r>
      <w:proofErr w:type="spellEnd"/>
      <w:r w:rsidRPr="00A6506A">
        <w:rPr>
          <w:rFonts w:ascii="Times New Roman" w:hAnsi="Times New Roman" w:cs="Times New Roman"/>
          <w:lang w:val="en-US"/>
        </w:rPr>
        <w:t xml:space="preserve"> Indonesia, yang </w:t>
      </w:r>
      <w:proofErr w:type="spellStart"/>
      <w:r w:rsidRPr="00A6506A">
        <w:rPr>
          <w:rFonts w:ascii="Times New Roman" w:hAnsi="Times New Roman" w:cs="Times New Roman"/>
          <w:lang w:val="en-US"/>
        </w:rPr>
        <w:t>cenderung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menghalangi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upaya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perdamaian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memprovokasi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konflik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merekomendasikan</w:t>
      </w:r>
      <w:proofErr w:type="spellEnd"/>
      <w:r w:rsidRPr="00A6506A">
        <w:rPr>
          <w:rFonts w:ascii="Times New Roman" w:hAnsi="Times New Roman" w:cs="Times New Roman"/>
          <w:lang w:val="en-US"/>
        </w:rPr>
        <w:t xml:space="preserve"> agar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Indonesia </w:t>
      </w:r>
      <w:proofErr w:type="spellStart"/>
      <w:r w:rsidRPr="00A6506A">
        <w:rPr>
          <w:rFonts w:ascii="Times New Roman" w:hAnsi="Times New Roman" w:cs="Times New Roman"/>
          <w:lang w:val="en-US"/>
        </w:rPr>
        <w:t>memberikan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otonomi</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lebih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luas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kepada</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serta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melibatkan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masyarakat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sipil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aktor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internasional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proses </w:t>
      </w:r>
      <w:proofErr w:type="spellStart"/>
      <w:r w:rsidRPr="00A6506A">
        <w:rPr>
          <w:rFonts w:ascii="Times New Roman" w:hAnsi="Times New Roman" w:cs="Times New Roman"/>
          <w:lang w:val="en-US"/>
        </w:rPr>
        <w:t>perdamaian</w:t>
      </w:r>
      <w:proofErr w:type="spellEnd"/>
      <w:r w:rsidRPr="00A6506A">
        <w:rPr>
          <w:rFonts w:ascii="Times New Roman" w:hAnsi="Times New Roman" w:cs="Times New Roman"/>
          <w:lang w:val="en-US"/>
        </w:rPr>
        <w:t>.</w:t>
      </w:r>
      <w:r w:rsidR="00D8477F">
        <w:rPr>
          <w:rStyle w:val="FootnoteReference"/>
          <w:rFonts w:ascii="Times New Roman" w:hAnsi="Times New Roman" w:cs="Times New Roman"/>
          <w:lang w:val="en-US"/>
        </w:rPr>
        <w:footnoteReference w:id="24"/>
      </w:r>
    </w:p>
    <w:p w14:paraId="3FF95C09" w14:textId="5EBB16A1" w:rsidR="00002690" w:rsidRPr="00A6506A" w:rsidRDefault="00002690" w:rsidP="004C7485">
      <w:pPr>
        <w:spacing w:line="360" w:lineRule="auto"/>
        <w:jc w:val="both"/>
        <w:rPr>
          <w:rFonts w:ascii="Times New Roman" w:hAnsi="Times New Roman" w:cs="Times New Roman"/>
          <w:lang w:val="en-US"/>
        </w:rPr>
      </w:pPr>
      <w:r w:rsidRPr="00A6506A">
        <w:rPr>
          <w:rFonts w:ascii="Times New Roman" w:hAnsi="Times New Roman" w:cs="Times New Roman"/>
          <w:lang w:val="en-US"/>
        </w:rPr>
        <w:tab/>
        <w:t xml:space="preserve">Aspinall (2014) </w:t>
      </w:r>
      <w:proofErr w:type="spellStart"/>
      <w:r w:rsidRPr="00A6506A">
        <w:rPr>
          <w:rFonts w:ascii="Times New Roman" w:hAnsi="Times New Roman" w:cs="Times New Roman"/>
          <w:lang w:val="en-US"/>
        </w:rPr>
        <w:t>membahas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dampak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otonomi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khusus</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terhadap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perdamaian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demokratisasi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menilai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otonomi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khusus</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telah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memberikan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manfaat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lastRenderedPageBreak/>
        <w:t>masyarakat</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seperti</w:t>
      </w:r>
      <w:proofErr w:type="spellEnd"/>
      <w:r w:rsidRPr="00A6506A">
        <w:rPr>
          <w:rFonts w:ascii="Times New Roman" w:hAnsi="Times New Roman" w:cs="Times New Roman"/>
          <w:lang w:val="en-US"/>
        </w:rPr>
        <w:t xml:space="preserve">: (1) </w:t>
      </w:r>
      <w:proofErr w:type="spellStart"/>
      <w:r w:rsidRPr="00A6506A">
        <w:rPr>
          <w:rFonts w:ascii="Times New Roman" w:hAnsi="Times New Roman" w:cs="Times New Roman"/>
          <w:lang w:val="en-US"/>
        </w:rPr>
        <w:t>pengurangan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kekerasan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manusia</w:t>
      </w:r>
      <w:proofErr w:type="spellEnd"/>
      <w:r w:rsidRPr="00A6506A">
        <w:rPr>
          <w:rFonts w:ascii="Times New Roman" w:hAnsi="Times New Roman" w:cs="Times New Roman"/>
          <w:lang w:val="en-US"/>
        </w:rPr>
        <w:t xml:space="preserve">; (2) </w:t>
      </w:r>
      <w:proofErr w:type="spellStart"/>
      <w:r w:rsidRPr="00A6506A">
        <w:rPr>
          <w:rFonts w:ascii="Times New Roman" w:hAnsi="Times New Roman" w:cs="Times New Roman"/>
          <w:lang w:val="en-US"/>
        </w:rPr>
        <w:t>peningkatan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kesejahteraan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sosial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ekonomi</w:t>
      </w:r>
      <w:proofErr w:type="spellEnd"/>
      <w:r w:rsidRPr="00A6506A">
        <w:rPr>
          <w:rFonts w:ascii="Times New Roman" w:hAnsi="Times New Roman" w:cs="Times New Roman"/>
          <w:lang w:val="en-US"/>
        </w:rPr>
        <w:t xml:space="preserve">; (3) </w:t>
      </w:r>
      <w:proofErr w:type="spellStart"/>
      <w:r w:rsidRPr="00A6506A">
        <w:rPr>
          <w:rFonts w:ascii="Times New Roman" w:hAnsi="Times New Roman" w:cs="Times New Roman"/>
          <w:lang w:val="en-US"/>
        </w:rPr>
        <w:t>peningkatan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partisipasi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hak-hak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sipil</w:t>
      </w:r>
      <w:proofErr w:type="spellEnd"/>
      <w:r w:rsidRPr="00A6506A">
        <w:rPr>
          <w:rFonts w:ascii="Times New Roman" w:hAnsi="Times New Roman" w:cs="Times New Roman"/>
          <w:lang w:val="en-US"/>
        </w:rPr>
        <w:t xml:space="preserve">; dan (4) </w:t>
      </w:r>
      <w:proofErr w:type="spellStart"/>
      <w:r w:rsidRPr="00A6506A">
        <w:rPr>
          <w:rFonts w:ascii="Times New Roman" w:hAnsi="Times New Roman" w:cs="Times New Roman"/>
          <w:lang w:val="en-US"/>
        </w:rPr>
        <w:t>peningkatan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pengakuan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identitas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budaya</w:t>
      </w:r>
      <w:proofErr w:type="spellEnd"/>
      <w:r w:rsidRPr="00A6506A">
        <w:rPr>
          <w:rFonts w:ascii="Times New Roman" w:hAnsi="Times New Roman" w:cs="Times New Roman"/>
          <w:lang w:val="en-US"/>
        </w:rPr>
        <w:t xml:space="preserve"> dan agama Aceh. </w:t>
      </w:r>
      <w:proofErr w:type="spellStart"/>
      <w:r w:rsidRPr="00A6506A">
        <w:rPr>
          <w:rFonts w:ascii="Times New Roman" w:hAnsi="Times New Roman" w:cs="Times New Roman"/>
          <w:lang w:val="en-US"/>
        </w:rPr>
        <w:t>Namun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ia</w:t>
      </w:r>
      <w:proofErr w:type="spellEnd"/>
      <w:r w:rsidRPr="00A6506A">
        <w:rPr>
          <w:rFonts w:ascii="Times New Roman" w:hAnsi="Times New Roman" w:cs="Times New Roman"/>
          <w:lang w:val="en-US"/>
        </w:rPr>
        <w:t xml:space="preserve"> juga </w:t>
      </w:r>
      <w:proofErr w:type="spellStart"/>
      <w:r w:rsidRPr="00A6506A">
        <w:rPr>
          <w:rFonts w:ascii="Times New Roman" w:hAnsi="Times New Roman" w:cs="Times New Roman"/>
          <w:lang w:val="en-US"/>
        </w:rPr>
        <w:t>mengkritik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beberapa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aspek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negatif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otonomi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khusus</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seperti</w:t>
      </w:r>
      <w:proofErr w:type="spellEnd"/>
      <w:r w:rsidRPr="00A6506A">
        <w:rPr>
          <w:rFonts w:ascii="Times New Roman" w:hAnsi="Times New Roman" w:cs="Times New Roman"/>
          <w:lang w:val="en-US"/>
        </w:rPr>
        <w:t xml:space="preserve">: (1) </w:t>
      </w:r>
      <w:proofErr w:type="spellStart"/>
      <w:r w:rsidRPr="00A6506A">
        <w:rPr>
          <w:rFonts w:ascii="Times New Roman" w:hAnsi="Times New Roman" w:cs="Times New Roman"/>
          <w:lang w:val="en-US"/>
        </w:rPr>
        <w:t>korupsi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nepotisme</w:t>
      </w:r>
      <w:proofErr w:type="spellEnd"/>
      <w:r w:rsidRPr="00A6506A">
        <w:rPr>
          <w:rFonts w:ascii="Times New Roman" w:hAnsi="Times New Roman" w:cs="Times New Roman"/>
          <w:lang w:val="en-US"/>
        </w:rPr>
        <w:t xml:space="preserve">; (2) </w:t>
      </w:r>
      <w:proofErr w:type="spellStart"/>
      <w:r w:rsidRPr="00A6506A">
        <w:rPr>
          <w:rFonts w:ascii="Times New Roman" w:hAnsi="Times New Roman" w:cs="Times New Roman"/>
          <w:lang w:val="en-US"/>
        </w:rPr>
        <w:t>dominasi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sistem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(3) </w:t>
      </w:r>
      <w:proofErr w:type="spellStart"/>
      <w:r w:rsidRPr="00A6506A">
        <w:rPr>
          <w:rFonts w:ascii="Times New Roman" w:hAnsi="Times New Roman" w:cs="Times New Roman"/>
          <w:lang w:val="en-US"/>
        </w:rPr>
        <w:t>ketegangan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antara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pusat</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daerah</w:t>
      </w:r>
      <w:proofErr w:type="spellEnd"/>
      <w:r w:rsidRPr="00A6506A">
        <w:rPr>
          <w:rFonts w:ascii="Times New Roman" w:hAnsi="Times New Roman" w:cs="Times New Roman"/>
          <w:lang w:val="en-US"/>
        </w:rPr>
        <w:t xml:space="preserve">; dan (4) </w:t>
      </w:r>
      <w:proofErr w:type="spellStart"/>
      <w:r w:rsidRPr="00A6506A">
        <w:rPr>
          <w:rFonts w:ascii="Times New Roman" w:hAnsi="Times New Roman" w:cs="Times New Roman"/>
          <w:lang w:val="en-US"/>
        </w:rPr>
        <w:t>kurangnya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akuntabilitas</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transparansi</w:t>
      </w:r>
      <w:proofErr w:type="spellEnd"/>
      <w:r w:rsidRPr="00A6506A">
        <w:rPr>
          <w:rFonts w:ascii="Times New Roman" w:hAnsi="Times New Roman" w:cs="Times New Roman"/>
          <w:lang w:val="en-US"/>
        </w:rPr>
        <w:t>.</w:t>
      </w:r>
      <w:r w:rsidR="007D7BB8">
        <w:rPr>
          <w:rStyle w:val="FootnoteReference"/>
          <w:rFonts w:ascii="Times New Roman" w:hAnsi="Times New Roman" w:cs="Times New Roman"/>
          <w:lang w:val="en-US"/>
        </w:rPr>
        <w:footnoteReference w:id="25"/>
      </w:r>
    </w:p>
    <w:p w14:paraId="122CE810" w14:textId="491C7248" w:rsidR="00835D67" w:rsidRDefault="00002690" w:rsidP="004C7485">
      <w:pPr>
        <w:spacing w:line="360" w:lineRule="auto"/>
        <w:jc w:val="both"/>
        <w:rPr>
          <w:rFonts w:ascii="Times New Roman" w:hAnsi="Times New Roman" w:cs="Times New Roman"/>
          <w:lang w:val="en-US"/>
        </w:rPr>
      </w:pPr>
      <w:r w:rsidRPr="00A6506A">
        <w:rPr>
          <w:rFonts w:ascii="Times New Roman" w:hAnsi="Times New Roman" w:cs="Times New Roman"/>
          <w:lang w:val="en-US"/>
        </w:rPr>
        <w:tab/>
        <w:t xml:space="preserve">Aspinall (2012) </w:t>
      </w:r>
      <w:proofErr w:type="spellStart"/>
      <w:r w:rsidRPr="00A6506A">
        <w:rPr>
          <w:rFonts w:ascii="Times New Roman" w:hAnsi="Times New Roman" w:cs="Times New Roman"/>
          <w:lang w:val="en-US"/>
        </w:rPr>
        <w:t>mengeksplorasi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tantangan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peluang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konteks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nasional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menekankan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keunggulan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hal</w:t>
      </w:r>
      <w:proofErr w:type="spellEnd"/>
      <w:r w:rsidRPr="00A6506A">
        <w:rPr>
          <w:rFonts w:ascii="Times New Roman" w:hAnsi="Times New Roman" w:cs="Times New Roman"/>
          <w:lang w:val="en-US"/>
        </w:rPr>
        <w:t xml:space="preserve"> basis </w:t>
      </w:r>
      <w:proofErr w:type="spellStart"/>
      <w:r w:rsidRPr="00A6506A">
        <w:rPr>
          <w:rFonts w:ascii="Times New Roman" w:hAnsi="Times New Roman" w:cs="Times New Roman"/>
          <w:lang w:val="en-US"/>
        </w:rPr>
        <w:t>massa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legitimasi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sejarah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sumber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daya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finansial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kader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Namun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ia</w:t>
      </w:r>
      <w:proofErr w:type="spellEnd"/>
      <w:r w:rsidRPr="00A6506A">
        <w:rPr>
          <w:rFonts w:ascii="Times New Roman" w:hAnsi="Times New Roman" w:cs="Times New Roman"/>
          <w:lang w:val="en-US"/>
        </w:rPr>
        <w:t xml:space="preserve"> juga </w:t>
      </w:r>
      <w:proofErr w:type="spellStart"/>
      <w:r w:rsidRPr="00A6506A">
        <w:rPr>
          <w:rFonts w:ascii="Times New Roman" w:hAnsi="Times New Roman" w:cs="Times New Roman"/>
          <w:lang w:val="en-US"/>
        </w:rPr>
        <w:t>mengungkapkan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beberapa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seperti</w:t>
      </w:r>
      <w:proofErr w:type="spellEnd"/>
      <w:r w:rsidRPr="00A6506A">
        <w:rPr>
          <w:rFonts w:ascii="Times New Roman" w:hAnsi="Times New Roman" w:cs="Times New Roman"/>
          <w:lang w:val="en-US"/>
        </w:rPr>
        <w:t xml:space="preserve">: (1) </w:t>
      </w:r>
      <w:proofErr w:type="spellStart"/>
      <w:r w:rsidRPr="00A6506A">
        <w:rPr>
          <w:rFonts w:ascii="Times New Roman" w:hAnsi="Times New Roman" w:cs="Times New Roman"/>
          <w:lang w:val="en-US"/>
        </w:rPr>
        <w:t>kurangnya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visi</w:t>
      </w:r>
      <w:proofErr w:type="spellEnd"/>
      <w:r w:rsidRPr="00A6506A">
        <w:rPr>
          <w:rFonts w:ascii="Times New Roman" w:hAnsi="Times New Roman" w:cs="Times New Roman"/>
          <w:lang w:val="en-US"/>
        </w:rPr>
        <w:t xml:space="preserve"> dan program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(2) </w:t>
      </w:r>
      <w:proofErr w:type="spellStart"/>
      <w:r w:rsidRPr="00A6506A">
        <w:rPr>
          <w:rFonts w:ascii="Times New Roman" w:hAnsi="Times New Roman" w:cs="Times New Roman"/>
          <w:lang w:val="en-US"/>
        </w:rPr>
        <w:t>konflik</w:t>
      </w:r>
      <w:proofErr w:type="spellEnd"/>
      <w:r w:rsidRPr="00A6506A">
        <w:rPr>
          <w:rFonts w:ascii="Times New Roman" w:hAnsi="Times New Roman" w:cs="Times New Roman"/>
          <w:lang w:val="en-US"/>
        </w:rPr>
        <w:t xml:space="preserve"> internal dan </w:t>
      </w:r>
      <w:proofErr w:type="spellStart"/>
      <w:r w:rsidRPr="00A6506A">
        <w:rPr>
          <w:rFonts w:ascii="Times New Roman" w:hAnsi="Times New Roman" w:cs="Times New Roman"/>
          <w:lang w:val="en-US"/>
        </w:rPr>
        <w:t>fraksi</w:t>
      </w:r>
      <w:proofErr w:type="spellEnd"/>
      <w:r w:rsidRPr="00A6506A">
        <w:rPr>
          <w:rFonts w:ascii="Times New Roman" w:hAnsi="Times New Roman" w:cs="Times New Roman"/>
          <w:lang w:val="en-US"/>
        </w:rPr>
        <w:t xml:space="preserve">; (3) </w:t>
      </w:r>
      <w:proofErr w:type="spellStart"/>
      <w:r w:rsidRPr="00A6506A">
        <w:rPr>
          <w:rFonts w:ascii="Times New Roman" w:hAnsi="Times New Roman" w:cs="Times New Roman"/>
          <w:lang w:val="en-US"/>
        </w:rPr>
        <w:t>ketergantungan</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figur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karismatik</w:t>
      </w:r>
      <w:proofErr w:type="spellEnd"/>
      <w:r w:rsidRPr="00A6506A">
        <w:rPr>
          <w:rFonts w:ascii="Times New Roman" w:hAnsi="Times New Roman" w:cs="Times New Roman"/>
          <w:lang w:val="en-US"/>
        </w:rPr>
        <w:t xml:space="preserve">; dan (4) </w:t>
      </w:r>
      <w:proofErr w:type="spellStart"/>
      <w:r w:rsidRPr="00A6506A">
        <w:rPr>
          <w:rFonts w:ascii="Times New Roman" w:hAnsi="Times New Roman" w:cs="Times New Roman"/>
          <w:lang w:val="en-US"/>
        </w:rPr>
        <w:t>kesulitan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berinteraksi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nasional</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pemerintah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pusat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menyarankan</w:t>
      </w:r>
      <w:proofErr w:type="spellEnd"/>
      <w:r w:rsidRPr="00A6506A">
        <w:rPr>
          <w:rFonts w:ascii="Times New Roman" w:hAnsi="Times New Roman" w:cs="Times New Roman"/>
          <w:lang w:val="en-US"/>
        </w:rPr>
        <w:t xml:space="preserve"> agar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meningkatkan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kapasitas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organisasi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kerjasama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komunikasi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serta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membuka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terhadap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kritik</w:t>
      </w:r>
      <w:proofErr w:type="spellEnd"/>
      <w:r w:rsidRPr="00A6506A">
        <w:rPr>
          <w:rFonts w:ascii="Times New Roman" w:hAnsi="Times New Roman" w:cs="Times New Roman"/>
          <w:lang w:val="en-US"/>
        </w:rPr>
        <w:t xml:space="preserve"> dan dialog.</w:t>
      </w:r>
      <w:r w:rsidR="007D7BB8">
        <w:rPr>
          <w:rStyle w:val="FootnoteReference"/>
          <w:rFonts w:ascii="Times New Roman" w:hAnsi="Times New Roman" w:cs="Times New Roman"/>
          <w:lang w:val="en-US"/>
        </w:rPr>
        <w:footnoteReference w:id="26"/>
      </w:r>
    </w:p>
    <w:p w14:paraId="62C6721D" w14:textId="77777777" w:rsidR="004F3BD9" w:rsidRPr="00786B1D" w:rsidRDefault="004F3BD9" w:rsidP="004F3BD9">
      <w:pPr>
        <w:spacing w:line="360" w:lineRule="auto"/>
        <w:ind w:firstLine="720"/>
        <w:jc w:val="both"/>
        <w:rPr>
          <w:rFonts w:ascii="Times New Roman" w:hAnsi="Times New Roman" w:cs="Times New Roman"/>
          <w:lang w:val="en-US"/>
        </w:rPr>
      </w:pPr>
      <w:r w:rsidRPr="00786B1D">
        <w:rPr>
          <w:rFonts w:ascii="Times New Roman" w:hAnsi="Times New Roman" w:cs="Times New Roman"/>
          <w:lang w:val="en-US"/>
        </w:rPr>
        <w:t xml:space="preserve">Salah </w:t>
      </w:r>
      <w:proofErr w:type="spellStart"/>
      <w:r w:rsidRPr="00786B1D">
        <w:rPr>
          <w:rFonts w:ascii="Times New Roman" w:hAnsi="Times New Roman" w:cs="Times New Roman"/>
          <w:lang w:val="en-US"/>
        </w:rPr>
        <w:t>satu</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isu</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penting</w:t>
      </w:r>
      <w:proofErr w:type="spellEnd"/>
      <w:r w:rsidRPr="00786B1D">
        <w:rPr>
          <w:rFonts w:ascii="Times New Roman" w:hAnsi="Times New Roman" w:cs="Times New Roman"/>
          <w:lang w:val="en-US"/>
        </w:rPr>
        <w:t xml:space="preserve"> yang </w:t>
      </w:r>
      <w:proofErr w:type="spellStart"/>
      <w:r w:rsidRPr="00786B1D">
        <w:rPr>
          <w:rFonts w:ascii="Times New Roman" w:hAnsi="Times New Roman" w:cs="Times New Roman"/>
          <w:lang w:val="en-US"/>
        </w:rPr>
        <w:t>akan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mengemuka</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dalam</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pemilu</w:t>
      </w:r>
      <w:proofErr w:type="spellEnd"/>
      <w:r w:rsidRPr="00786B1D">
        <w:rPr>
          <w:rFonts w:ascii="Times New Roman" w:hAnsi="Times New Roman" w:cs="Times New Roman"/>
          <w:lang w:val="en-US"/>
        </w:rPr>
        <w:t xml:space="preserve"> 2024 </w:t>
      </w:r>
      <w:proofErr w:type="spellStart"/>
      <w:r w:rsidRPr="00786B1D">
        <w:rPr>
          <w:rFonts w:ascii="Times New Roman" w:hAnsi="Times New Roman" w:cs="Times New Roman"/>
          <w:lang w:val="en-US"/>
        </w:rPr>
        <w:t>nanti</w:t>
      </w:r>
      <w:proofErr w:type="spellEnd"/>
      <w:r w:rsidRPr="00786B1D">
        <w:rPr>
          <w:rFonts w:ascii="Times New Roman" w:hAnsi="Times New Roman" w:cs="Times New Roman"/>
          <w:lang w:val="en-US"/>
        </w:rPr>
        <w:t xml:space="preserve"> di Aceh </w:t>
      </w:r>
      <w:proofErr w:type="spellStart"/>
      <w:r w:rsidRPr="00786B1D">
        <w:rPr>
          <w:rFonts w:ascii="Times New Roman" w:hAnsi="Times New Roman" w:cs="Times New Roman"/>
          <w:lang w:val="en-US"/>
        </w:rPr>
        <w:t>adalah</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peran</w:t>
      </w:r>
      <w:proofErr w:type="spellEnd"/>
      <w:r w:rsidRPr="00786B1D">
        <w:rPr>
          <w:rFonts w:ascii="Times New Roman" w:hAnsi="Times New Roman" w:cs="Times New Roman"/>
          <w:lang w:val="en-US"/>
        </w:rPr>
        <w:t xml:space="preserve"> dan </w:t>
      </w:r>
      <w:proofErr w:type="spellStart"/>
      <w:r w:rsidRPr="00786B1D">
        <w:rPr>
          <w:rFonts w:ascii="Times New Roman" w:hAnsi="Times New Roman" w:cs="Times New Roman"/>
          <w:lang w:val="en-US"/>
        </w:rPr>
        <w:t>posisi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partai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lokal</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dalam</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kontestasi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politik</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Partai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lokal</w:t>
      </w:r>
      <w:proofErr w:type="spellEnd"/>
      <w:r w:rsidRPr="00786B1D">
        <w:rPr>
          <w:rFonts w:ascii="Times New Roman" w:hAnsi="Times New Roman" w:cs="Times New Roman"/>
          <w:lang w:val="en-US"/>
        </w:rPr>
        <w:t xml:space="preserve"> di Aceh </w:t>
      </w:r>
      <w:proofErr w:type="spellStart"/>
      <w:r w:rsidRPr="00786B1D">
        <w:rPr>
          <w:rFonts w:ascii="Times New Roman" w:hAnsi="Times New Roman" w:cs="Times New Roman"/>
          <w:lang w:val="en-US"/>
        </w:rPr>
        <w:t>memiliki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sejarah</w:t>
      </w:r>
      <w:proofErr w:type="spellEnd"/>
      <w:r w:rsidRPr="00786B1D">
        <w:rPr>
          <w:rFonts w:ascii="Times New Roman" w:hAnsi="Times New Roman" w:cs="Times New Roman"/>
          <w:lang w:val="en-US"/>
        </w:rPr>
        <w:t xml:space="preserve"> dan </w:t>
      </w:r>
      <w:proofErr w:type="spellStart"/>
      <w:r w:rsidRPr="00786B1D">
        <w:rPr>
          <w:rFonts w:ascii="Times New Roman" w:hAnsi="Times New Roman" w:cs="Times New Roman"/>
          <w:lang w:val="en-US"/>
        </w:rPr>
        <w:t>latar</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belakang</w:t>
      </w:r>
      <w:proofErr w:type="spellEnd"/>
      <w:r w:rsidRPr="00786B1D">
        <w:rPr>
          <w:rFonts w:ascii="Times New Roman" w:hAnsi="Times New Roman" w:cs="Times New Roman"/>
          <w:lang w:val="en-US"/>
        </w:rPr>
        <w:t xml:space="preserve"> yang </w:t>
      </w:r>
      <w:proofErr w:type="spellStart"/>
      <w:r w:rsidRPr="00786B1D">
        <w:rPr>
          <w:rFonts w:ascii="Times New Roman" w:hAnsi="Times New Roman" w:cs="Times New Roman"/>
          <w:lang w:val="en-US"/>
        </w:rPr>
        <w:t>unik</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karena</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mereka</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merupakan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hasil</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dari</w:t>
      </w:r>
      <w:proofErr w:type="spellEnd"/>
      <w:r w:rsidRPr="00786B1D">
        <w:rPr>
          <w:rFonts w:ascii="Times New Roman" w:hAnsi="Times New Roman" w:cs="Times New Roman"/>
          <w:lang w:val="en-US"/>
        </w:rPr>
        <w:t xml:space="preserve"> proses </w:t>
      </w:r>
      <w:proofErr w:type="spellStart"/>
      <w:r w:rsidRPr="00786B1D">
        <w:rPr>
          <w:rFonts w:ascii="Times New Roman" w:hAnsi="Times New Roman" w:cs="Times New Roman"/>
          <w:lang w:val="en-US"/>
        </w:rPr>
        <w:t>perdamaian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antara</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pemerintah</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pusat</w:t>
      </w:r>
      <w:proofErr w:type="spellEnd"/>
      <w:r w:rsidRPr="00786B1D">
        <w:rPr>
          <w:rFonts w:ascii="Times New Roman" w:hAnsi="Times New Roman" w:cs="Times New Roman"/>
          <w:lang w:val="en-US"/>
        </w:rPr>
        <w:t xml:space="preserve"> dan Gerakan Aceh Merdeka (GAM) yang </w:t>
      </w:r>
      <w:proofErr w:type="spellStart"/>
      <w:r w:rsidRPr="00786B1D">
        <w:rPr>
          <w:rFonts w:ascii="Times New Roman" w:hAnsi="Times New Roman" w:cs="Times New Roman"/>
          <w:lang w:val="en-US"/>
        </w:rPr>
        <w:t>dituangkan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dalam</w:t>
      </w:r>
      <w:proofErr w:type="spellEnd"/>
      <w:r w:rsidRPr="00786B1D">
        <w:rPr>
          <w:rFonts w:ascii="Times New Roman" w:hAnsi="Times New Roman" w:cs="Times New Roman"/>
          <w:lang w:val="en-US"/>
        </w:rPr>
        <w:t xml:space="preserve"> Memorandum of Understanding (MoU) Helsinki </w:t>
      </w:r>
      <w:proofErr w:type="spellStart"/>
      <w:r w:rsidRPr="00786B1D">
        <w:rPr>
          <w:rFonts w:ascii="Times New Roman" w:hAnsi="Times New Roman" w:cs="Times New Roman"/>
          <w:lang w:val="en-US"/>
        </w:rPr>
        <w:t>tahun</w:t>
      </w:r>
      <w:proofErr w:type="spellEnd"/>
      <w:r w:rsidRPr="00786B1D">
        <w:rPr>
          <w:rFonts w:ascii="Times New Roman" w:hAnsi="Times New Roman" w:cs="Times New Roman"/>
          <w:lang w:val="en-US"/>
        </w:rPr>
        <w:t xml:space="preserve"> 2005. MoU Helsinki </w:t>
      </w:r>
      <w:proofErr w:type="spellStart"/>
      <w:r w:rsidRPr="00786B1D">
        <w:rPr>
          <w:rFonts w:ascii="Times New Roman" w:hAnsi="Times New Roman" w:cs="Times New Roman"/>
          <w:lang w:val="en-US"/>
        </w:rPr>
        <w:t>memberikan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kewenangan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khusus</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kepada</w:t>
      </w:r>
      <w:proofErr w:type="spellEnd"/>
      <w:r w:rsidRPr="00786B1D">
        <w:rPr>
          <w:rFonts w:ascii="Times New Roman" w:hAnsi="Times New Roman" w:cs="Times New Roman"/>
          <w:lang w:val="en-US"/>
        </w:rPr>
        <w:t xml:space="preserve"> Aceh </w:t>
      </w:r>
      <w:proofErr w:type="spellStart"/>
      <w:r w:rsidRPr="00786B1D">
        <w:rPr>
          <w:rFonts w:ascii="Times New Roman" w:hAnsi="Times New Roman" w:cs="Times New Roman"/>
          <w:lang w:val="en-US"/>
        </w:rPr>
        <w:t>untuk</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membentuk</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partai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lokal</w:t>
      </w:r>
      <w:proofErr w:type="spellEnd"/>
      <w:r w:rsidRPr="00786B1D">
        <w:rPr>
          <w:rFonts w:ascii="Times New Roman" w:hAnsi="Times New Roman" w:cs="Times New Roman"/>
          <w:lang w:val="en-US"/>
        </w:rPr>
        <w:t xml:space="preserve"> yang </w:t>
      </w:r>
      <w:proofErr w:type="spellStart"/>
      <w:r w:rsidRPr="00786B1D">
        <w:rPr>
          <w:rFonts w:ascii="Times New Roman" w:hAnsi="Times New Roman" w:cs="Times New Roman"/>
          <w:lang w:val="en-US"/>
        </w:rPr>
        <w:t>dapat</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berpartisipasi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dalam</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pemilu</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baik</w:t>
      </w:r>
      <w:proofErr w:type="spellEnd"/>
      <w:r w:rsidRPr="00786B1D">
        <w:rPr>
          <w:rFonts w:ascii="Times New Roman" w:hAnsi="Times New Roman" w:cs="Times New Roman"/>
          <w:lang w:val="en-US"/>
        </w:rPr>
        <w:t xml:space="preserve"> di </w:t>
      </w:r>
      <w:proofErr w:type="spellStart"/>
      <w:r w:rsidRPr="00786B1D">
        <w:rPr>
          <w:rFonts w:ascii="Times New Roman" w:hAnsi="Times New Roman" w:cs="Times New Roman"/>
          <w:lang w:val="en-US"/>
        </w:rPr>
        <w:t>tingkat</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provinsi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maupun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kabupaten</w:t>
      </w:r>
      <w:proofErr w:type="spellEnd"/>
      <w:r w:rsidRPr="00786B1D">
        <w:rPr>
          <w:rFonts w:ascii="Times New Roman" w:hAnsi="Times New Roman" w:cs="Times New Roman"/>
          <w:lang w:val="en-US"/>
        </w:rPr>
        <w:t>/</w:t>
      </w:r>
      <w:proofErr w:type="spellStart"/>
      <w:r w:rsidRPr="00786B1D">
        <w:rPr>
          <w:rFonts w:ascii="Times New Roman" w:hAnsi="Times New Roman" w:cs="Times New Roman"/>
          <w:lang w:val="en-US"/>
        </w:rPr>
        <w:t>kota</w:t>
      </w:r>
      <w:proofErr w:type="spellEnd"/>
      <w:r w:rsidRPr="00786B1D">
        <w:rPr>
          <w:rFonts w:ascii="Times New Roman" w:hAnsi="Times New Roman" w:cs="Times New Roman"/>
          <w:lang w:val="en-US"/>
        </w:rPr>
        <w:t xml:space="preserve">. </w:t>
      </w:r>
    </w:p>
    <w:p w14:paraId="7214B865" w14:textId="77777777" w:rsidR="004F3BD9" w:rsidRPr="00786B1D" w:rsidRDefault="004F3BD9" w:rsidP="004F3BD9">
      <w:pPr>
        <w:spacing w:line="360" w:lineRule="auto"/>
        <w:ind w:firstLine="720"/>
        <w:jc w:val="both"/>
        <w:rPr>
          <w:rFonts w:ascii="Times New Roman" w:hAnsi="Times New Roman" w:cs="Times New Roman"/>
          <w:lang w:val="pt-BR"/>
        </w:rPr>
      </w:pPr>
      <w:r w:rsidRPr="00786B1D">
        <w:rPr>
          <w:rFonts w:ascii="Times New Roman" w:hAnsi="Times New Roman" w:cs="Times New Roman"/>
          <w:lang w:val="pt-BR"/>
        </w:rPr>
        <w:t xml:space="preserve">Namun, partai lokal di Aceh juga menghadapi berbagai tantangan dan hambatan, baik dari dalam maupun dari luar. Salah satu tantangan tersebut adalah regulasi pemilu yang sering berubah-ubah dan memberikan syarat-syarat yang sulit dipenuhi oleh partai lokal, seperti ambang batas parlemen (parliamentary threshold) dan verifikasi faktual. </w:t>
      </w:r>
      <w:r w:rsidRPr="00786B1D">
        <w:rPr>
          <w:rFonts w:ascii="Times New Roman" w:hAnsi="Times New Roman" w:cs="Times New Roman"/>
          <w:lang w:val="en-US"/>
        </w:rPr>
        <w:t xml:space="preserve">Selain </w:t>
      </w:r>
      <w:proofErr w:type="spellStart"/>
      <w:r w:rsidRPr="00786B1D">
        <w:rPr>
          <w:rFonts w:ascii="Times New Roman" w:hAnsi="Times New Roman" w:cs="Times New Roman"/>
          <w:lang w:val="en-US"/>
        </w:rPr>
        <w:t>itu</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partai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lokal</w:t>
      </w:r>
      <w:proofErr w:type="spellEnd"/>
      <w:r w:rsidRPr="00786B1D">
        <w:rPr>
          <w:rFonts w:ascii="Times New Roman" w:hAnsi="Times New Roman" w:cs="Times New Roman"/>
          <w:lang w:val="en-US"/>
        </w:rPr>
        <w:t xml:space="preserve"> di Aceh juga </w:t>
      </w:r>
      <w:proofErr w:type="spellStart"/>
      <w:r w:rsidRPr="00786B1D">
        <w:rPr>
          <w:rFonts w:ascii="Times New Roman" w:hAnsi="Times New Roman" w:cs="Times New Roman"/>
          <w:lang w:val="en-US"/>
        </w:rPr>
        <w:t>harus</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bersaing</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dengan</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partai</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nasional</w:t>
      </w:r>
      <w:proofErr w:type="spellEnd"/>
      <w:r w:rsidRPr="00786B1D">
        <w:rPr>
          <w:rFonts w:ascii="Times New Roman" w:hAnsi="Times New Roman" w:cs="Times New Roman"/>
          <w:lang w:val="en-US"/>
        </w:rPr>
        <w:t xml:space="preserve"> yang </w:t>
      </w:r>
      <w:proofErr w:type="spellStart"/>
      <w:r w:rsidRPr="00786B1D">
        <w:rPr>
          <w:rFonts w:ascii="Times New Roman" w:hAnsi="Times New Roman" w:cs="Times New Roman"/>
          <w:lang w:val="en-US"/>
        </w:rPr>
        <w:t>memiliki</w:t>
      </w:r>
      <w:proofErr w:type="spellEnd"/>
      <w:r w:rsidRPr="00786B1D">
        <w:rPr>
          <w:rFonts w:ascii="Times New Roman" w:hAnsi="Times New Roman" w:cs="Times New Roman"/>
          <w:lang w:val="en-US"/>
        </w:rPr>
        <w:t xml:space="preserve"> basis </w:t>
      </w:r>
      <w:proofErr w:type="spellStart"/>
      <w:r w:rsidRPr="00786B1D">
        <w:rPr>
          <w:rFonts w:ascii="Times New Roman" w:hAnsi="Times New Roman" w:cs="Times New Roman"/>
          <w:lang w:val="en-US"/>
        </w:rPr>
        <w:t>massa</w:t>
      </w:r>
      <w:proofErr w:type="spellEnd"/>
      <w:r w:rsidRPr="00786B1D">
        <w:rPr>
          <w:rFonts w:ascii="Times New Roman" w:hAnsi="Times New Roman" w:cs="Times New Roman"/>
          <w:lang w:val="en-US"/>
        </w:rPr>
        <w:t xml:space="preserve"> dan </w:t>
      </w:r>
      <w:proofErr w:type="spellStart"/>
      <w:r w:rsidRPr="00786B1D">
        <w:rPr>
          <w:rFonts w:ascii="Times New Roman" w:hAnsi="Times New Roman" w:cs="Times New Roman"/>
          <w:lang w:val="en-US"/>
        </w:rPr>
        <w:t>sumber</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daya</w:t>
      </w:r>
      <w:proofErr w:type="spellEnd"/>
      <w:r w:rsidRPr="00786B1D">
        <w:rPr>
          <w:rFonts w:ascii="Times New Roman" w:hAnsi="Times New Roman" w:cs="Times New Roman"/>
          <w:lang w:val="en-US"/>
        </w:rPr>
        <w:t xml:space="preserve"> yang </w:t>
      </w:r>
      <w:proofErr w:type="spellStart"/>
      <w:r w:rsidRPr="00786B1D">
        <w:rPr>
          <w:rFonts w:ascii="Times New Roman" w:hAnsi="Times New Roman" w:cs="Times New Roman"/>
          <w:lang w:val="en-US"/>
        </w:rPr>
        <w:t>lebih</w:t>
      </w:r>
      <w:proofErr w:type="spellEnd"/>
      <w:r w:rsidRPr="00786B1D">
        <w:rPr>
          <w:rFonts w:ascii="Times New Roman" w:hAnsi="Times New Roman" w:cs="Times New Roman"/>
          <w:lang w:val="en-US"/>
        </w:rPr>
        <w:t xml:space="preserve"> </w:t>
      </w:r>
      <w:proofErr w:type="spellStart"/>
      <w:r w:rsidRPr="00786B1D">
        <w:rPr>
          <w:rFonts w:ascii="Times New Roman" w:hAnsi="Times New Roman" w:cs="Times New Roman"/>
          <w:lang w:val="en-US"/>
        </w:rPr>
        <w:t>besar</w:t>
      </w:r>
      <w:proofErr w:type="spellEnd"/>
      <w:r w:rsidRPr="00786B1D">
        <w:rPr>
          <w:rFonts w:ascii="Times New Roman" w:hAnsi="Times New Roman" w:cs="Times New Roman"/>
          <w:lang w:val="en-US"/>
        </w:rPr>
        <w:t xml:space="preserve">. </w:t>
      </w:r>
      <w:r w:rsidRPr="00786B1D">
        <w:rPr>
          <w:rFonts w:ascii="Times New Roman" w:hAnsi="Times New Roman" w:cs="Times New Roman"/>
          <w:lang w:val="pt-BR"/>
        </w:rPr>
        <w:t xml:space="preserve">Partai lokal di Aceh juga rentan terhadap konflik internal dan fragmentasi, karena </w:t>
      </w:r>
      <w:r w:rsidRPr="00786B1D">
        <w:rPr>
          <w:rFonts w:ascii="Times New Roman" w:hAnsi="Times New Roman" w:cs="Times New Roman"/>
          <w:lang w:val="pt-BR"/>
        </w:rPr>
        <w:lastRenderedPageBreak/>
        <w:t xml:space="preserve">mereka sering didasarkan pada loyalitas personal atau kelompok daripada ideologi atau visi politik yang jelas. </w:t>
      </w:r>
    </w:p>
    <w:p w14:paraId="1FF2F02E" w14:textId="77777777" w:rsidR="004F3BD9" w:rsidRPr="004C7485" w:rsidRDefault="004F3BD9" w:rsidP="004F3BD9">
      <w:pPr>
        <w:spacing w:line="360" w:lineRule="auto"/>
        <w:jc w:val="both"/>
        <w:rPr>
          <w:rFonts w:ascii="Times New Roman" w:hAnsi="Times New Roman" w:cs="Times New Roman"/>
          <w:lang w:val="pt-BR"/>
        </w:rPr>
      </w:pPr>
      <w:r w:rsidRPr="00786B1D">
        <w:rPr>
          <w:rFonts w:ascii="Times New Roman" w:hAnsi="Times New Roman" w:cs="Times New Roman"/>
          <w:lang w:val="pt-BR"/>
        </w:rPr>
        <w:tab/>
        <w:t>Dalam artikel ini, penulis melihat dinamika politik partai lokal di Aceh menjelang pemilu 2024, dengan menggunakan analisis undang-undang pemilu, partai lokal dan sanksi pidana. Penulis akan mengkaji bagaimana undang-undang pemilu mempengaruhi peluang dan tantangan partai lokal di Aceh untuk berpartisipasi dalam pemilu, serta bagaimana partai lokal di Aceh menanggapi undang-undang pemilu tersebut. Penulis juga meneliti bagaimana partai lokal di Aceh berinteraksi dengan partai nasional, baik dalam hal koalisi maupun kompetisi politik. Selanjutnya, penulis akan mengulas bagaimana partai lokal di Aceh terlibat dalam praktik-praktik politik yang melanggar hukum, seperti kekerasan, politik uang dan kecurangan, serta bagaimana sanksi pidana diterapkan terhadap pelaku-pelaku politik tersebut  sebagaimana sudah sering diingatkan oleh Harianti (2019)</w:t>
      </w:r>
      <w:r w:rsidRPr="00786B1D">
        <w:rPr>
          <w:rStyle w:val="FootnoteReference"/>
          <w:rFonts w:ascii="Times New Roman" w:hAnsi="Times New Roman" w:cs="Times New Roman"/>
          <w:lang w:val="en-US"/>
        </w:rPr>
        <w:footnoteReference w:id="27"/>
      </w:r>
      <w:r w:rsidRPr="00786B1D">
        <w:rPr>
          <w:rFonts w:ascii="Times New Roman" w:hAnsi="Times New Roman" w:cs="Times New Roman"/>
          <w:lang w:val="pt-BR"/>
        </w:rPr>
        <w:t>, Rohman dan Pulungan (2023)</w:t>
      </w:r>
      <w:r w:rsidRPr="00786B1D">
        <w:rPr>
          <w:rStyle w:val="FootnoteReference"/>
          <w:rFonts w:ascii="Times New Roman" w:hAnsi="Times New Roman" w:cs="Times New Roman"/>
          <w:lang w:val="en-US"/>
        </w:rPr>
        <w:footnoteReference w:id="28"/>
      </w:r>
      <w:r w:rsidRPr="00786B1D">
        <w:rPr>
          <w:rFonts w:ascii="Times New Roman" w:hAnsi="Times New Roman" w:cs="Times New Roman"/>
          <w:lang w:val="pt-BR"/>
        </w:rPr>
        <w:t xml:space="preserve"> dan Fahmi (2014)</w:t>
      </w:r>
      <w:r w:rsidRPr="00786B1D">
        <w:rPr>
          <w:rStyle w:val="FootnoteReference"/>
          <w:rFonts w:ascii="Times New Roman" w:hAnsi="Times New Roman" w:cs="Times New Roman"/>
          <w:lang w:val="en-US"/>
        </w:rPr>
        <w:footnoteReference w:id="29"/>
      </w:r>
      <w:r w:rsidRPr="00786B1D">
        <w:rPr>
          <w:rFonts w:ascii="Times New Roman" w:hAnsi="Times New Roman" w:cs="Times New Roman"/>
          <w:lang w:val="pt-BR"/>
        </w:rPr>
        <w:t>.</w:t>
      </w:r>
    </w:p>
    <w:p w14:paraId="75A8A71F" w14:textId="77777777" w:rsidR="00102720" w:rsidRPr="00A6506A" w:rsidRDefault="00102720" w:rsidP="00102720">
      <w:pPr>
        <w:spacing w:line="360" w:lineRule="auto"/>
        <w:ind w:firstLine="851"/>
        <w:jc w:val="both"/>
        <w:rPr>
          <w:rFonts w:ascii="Times New Roman" w:hAnsi="Times New Roman" w:cs="Times New Roman"/>
          <w:lang w:val="en-US"/>
        </w:rPr>
      </w:pP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berlaku</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adalah</w:t>
      </w:r>
      <w:proofErr w:type="spellEnd"/>
      <w:r w:rsidRPr="00A6506A">
        <w:rPr>
          <w:rFonts w:ascii="Times New Roman" w:hAnsi="Times New Roman" w:cs="Times New Roman"/>
          <w:lang w:val="en-US"/>
        </w:rPr>
        <w:t xml:space="preserve"> UU No. 11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2006 </w:t>
      </w:r>
      <w:proofErr w:type="spellStart"/>
      <w:r w:rsidRPr="00A6506A">
        <w:rPr>
          <w:rFonts w:ascii="Times New Roman" w:hAnsi="Times New Roman" w:cs="Times New Roman"/>
          <w:lang w:val="en-US"/>
        </w:rPr>
        <w:t>tentang</w:t>
      </w:r>
      <w:proofErr w:type="spellEnd"/>
      <w:r w:rsidRPr="00A6506A">
        <w:rPr>
          <w:rFonts w:ascii="Times New Roman" w:hAnsi="Times New Roman" w:cs="Times New Roman"/>
          <w:lang w:val="en-US"/>
        </w:rPr>
        <w:t xml:space="preserve"> Pemerintahan Aceh. UU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memberikan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khusus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kepada</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membentuk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mengikuti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legislatif</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eksekutif</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tingkat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provinsi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kabupaten</w:t>
      </w:r>
      <w:proofErr w:type="spellEnd"/>
      <w:r w:rsidRPr="00A6506A">
        <w:rPr>
          <w:rFonts w:ascii="Times New Roman" w:hAnsi="Times New Roman" w:cs="Times New Roman"/>
          <w:lang w:val="en-US"/>
        </w:rPr>
        <w:t>/</w:t>
      </w:r>
      <w:proofErr w:type="spellStart"/>
      <w:r w:rsidRPr="00A6506A">
        <w:rPr>
          <w:rFonts w:ascii="Times New Roman" w:hAnsi="Times New Roman" w:cs="Times New Roman"/>
          <w:lang w:val="en-US"/>
        </w:rPr>
        <w:t>kota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harus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memenuhi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persyaratan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tertentu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seperti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anggota</w:t>
      </w:r>
      <w:proofErr w:type="spellEnd"/>
      <w:r w:rsidRPr="00A6506A">
        <w:rPr>
          <w:rFonts w:ascii="Times New Roman" w:hAnsi="Times New Roman" w:cs="Times New Roman"/>
          <w:lang w:val="en-US"/>
        </w:rPr>
        <w:t xml:space="preserve"> minimal 1%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jumlah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penduduk</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kantor</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setiap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kabupaten</w:t>
      </w:r>
      <w:proofErr w:type="spellEnd"/>
      <w:r w:rsidRPr="00A6506A">
        <w:rPr>
          <w:rFonts w:ascii="Times New Roman" w:hAnsi="Times New Roman" w:cs="Times New Roman"/>
          <w:lang w:val="en-US"/>
        </w:rPr>
        <w:t>/</w:t>
      </w:r>
      <w:proofErr w:type="spellStart"/>
      <w:r w:rsidRPr="00A6506A">
        <w:rPr>
          <w:rFonts w:ascii="Times New Roman" w:hAnsi="Times New Roman" w:cs="Times New Roman"/>
          <w:lang w:val="en-US"/>
        </w:rPr>
        <w:t>kota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visi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misi</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sesuai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nilai-nilai</w:t>
      </w:r>
      <w:proofErr w:type="spellEnd"/>
      <w:r w:rsidRPr="00A6506A">
        <w:rPr>
          <w:rFonts w:ascii="Times New Roman" w:hAnsi="Times New Roman" w:cs="Times New Roman"/>
          <w:lang w:val="en-US"/>
        </w:rPr>
        <w:t xml:space="preserve"> Islam dan </w:t>
      </w:r>
      <w:proofErr w:type="spellStart"/>
      <w:r w:rsidRPr="00A6506A">
        <w:rPr>
          <w:rFonts w:ascii="Times New Roman" w:hAnsi="Times New Roman" w:cs="Times New Roman"/>
          <w:lang w:val="en-US"/>
        </w:rPr>
        <w:t>adat</w:t>
      </w:r>
      <w:proofErr w:type="spellEnd"/>
      <w:r w:rsidRPr="00A6506A">
        <w:rPr>
          <w:rFonts w:ascii="Times New Roman" w:hAnsi="Times New Roman" w:cs="Times New Roman"/>
          <w:lang w:val="en-US"/>
        </w:rPr>
        <w:t xml:space="preserve"> Aceh</w:t>
      </w:r>
      <w:r>
        <w:rPr>
          <w:rFonts w:ascii="Times New Roman" w:hAnsi="Times New Roman" w:cs="Times New Roman"/>
          <w:lang w:val="en-US"/>
        </w:rPr>
        <w:t>.</w:t>
      </w:r>
      <w:r>
        <w:rPr>
          <w:rStyle w:val="FootnoteReference"/>
          <w:rFonts w:ascii="Times New Roman" w:hAnsi="Times New Roman" w:cs="Times New Roman"/>
          <w:lang w:val="en-US"/>
        </w:rPr>
        <w:footnoteReference w:id="30"/>
      </w:r>
      <w:r w:rsidRPr="00A6506A">
        <w:rPr>
          <w:rFonts w:ascii="Times New Roman" w:hAnsi="Times New Roman" w:cs="Times New Roman"/>
          <w:lang w:val="en-US"/>
        </w:rPr>
        <w:t xml:space="preserve"> </w:t>
      </w:r>
    </w:p>
    <w:p w14:paraId="62205495" w14:textId="77777777" w:rsidR="00102720" w:rsidRPr="00A6506A" w:rsidRDefault="00102720" w:rsidP="00102720">
      <w:pPr>
        <w:spacing w:line="360" w:lineRule="auto"/>
        <w:ind w:firstLine="851"/>
        <w:jc w:val="both"/>
        <w:rPr>
          <w:rFonts w:ascii="Times New Roman" w:hAnsi="Times New Roman" w:cs="Times New Roman"/>
          <w:lang w:val="en-US"/>
        </w:rPr>
      </w:pP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memiliki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penting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daerah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tersebut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alternatif</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bagi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masyarakat</w:t>
      </w:r>
      <w:proofErr w:type="spellEnd"/>
      <w:r w:rsidRPr="00A6506A">
        <w:rPr>
          <w:rFonts w:ascii="Times New Roman" w:hAnsi="Times New Roman" w:cs="Times New Roman"/>
          <w:lang w:val="en-US"/>
        </w:rPr>
        <w:t xml:space="preserve"> Aceh yang </w:t>
      </w:r>
      <w:proofErr w:type="spellStart"/>
      <w:r w:rsidRPr="00A6506A">
        <w:rPr>
          <w:rFonts w:ascii="Times New Roman" w:hAnsi="Times New Roman" w:cs="Times New Roman"/>
          <w:lang w:val="en-US"/>
        </w:rPr>
        <w:t>merasa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puas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nasional</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dianggap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mewakili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aspirasi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kepentingan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mereka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juga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sarana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mengakomodasi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kepentingan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kelompok-kelompok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sosial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etnis</w:t>
      </w:r>
      <w:proofErr w:type="spellEnd"/>
      <w:r w:rsidRPr="00A6506A">
        <w:rPr>
          <w:rFonts w:ascii="Times New Roman" w:hAnsi="Times New Roman" w:cs="Times New Roman"/>
          <w:lang w:val="en-US"/>
        </w:rPr>
        <w:t xml:space="preserve">, agama, dan </w:t>
      </w:r>
      <w:proofErr w:type="spellStart"/>
      <w:r w:rsidRPr="00A6506A">
        <w:rPr>
          <w:rFonts w:ascii="Times New Roman" w:hAnsi="Times New Roman" w:cs="Times New Roman"/>
          <w:lang w:val="en-US"/>
        </w:rPr>
        <w:t>budaya</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beragam</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faktor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penentu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pemilihan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gubernur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bupati</w:t>
      </w:r>
      <w:proofErr w:type="spellEnd"/>
      <w:r w:rsidRPr="00A6506A">
        <w:rPr>
          <w:rFonts w:ascii="Times New Roman" w:hAnsi="Times New Roman" w:cs="Times New Roman"/>
          <w:lang w:val="en-US"/>
        </w:rPr>
        <w:t>/</w:t>
      </w:r>
      <w:proofErr w:type="spellStart"/>
      <w:r w:rsidRPr="00A6506A">
        <w:rPr>
          <w:rFonts w:ascii="Times New Roman" w:hAnsi="Times New Roman" w:cs="Times New Roman"/>
          <w:lang w:val="en-US"/>
        </w:rPr>
        <w:t>wali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kota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anggota</w:t>
      </w:r>
      <w:proofErr w:type="spellEnd"/>
      <w:r w:rsidRPr="00A6506A">
        <w:rPr>
          <w:rFonts w:ascii="Times New Roman" w:hAnsi="Times New Roman" w:cs="Times New Roman"/>
          <w:lang w:val="en-US"/>
        </w:rPr>
        <w:t xml:space="preserve"> DPRD</w:t>
      </w:r>
      <w:r>
        <w:rPr>
          <w:rFonts w:ascii="Times New Roman" w:hAnsi="Times New Roman" w:cs="Times New Roman"/>
          <w:lang w:val="en-US"/>
        </w:rPr>
        <w:t>.</w:t>
      </w:r>
      <w:r>
        <w:rPr>
          <w:rStyle w:val="FootnoteReference"/>
          <w:rFonts w:ascii="Times New Roman" w:hAnsi="Times New Roman" w:cs="Times New Roman"/>
          <w:lang w:val="en-US"/>
        </w:rPr>
        <w:footnoteReference w:id="31"/>
      </w:r>
    </w:p>
    <w:p w14:paraId="0D59CFF1" w14:textId="77777777" w:rsidR="00102720" w:rsidRPr="00A6506A" w:rsidRDefault="00102720" w:rsidP="00102720">
      <w:pPr>
        <w:spacing w:line="360" w:lineRule="auto"/>
        <w:ind w:firstLine="851"/>
        <w:jc w:val="both"/>
        <w:rPr>
          <w:rFonts w:ascii="Times New Roman" w:hAnsi="Times New Roman" w:cs="Times New Roman"/>
          <w:lang w:val="pt-BR"/>
        </w:rPr>
      </w:pPr>
      <w:r w:rsidRPr="00A6506A">
        <w:rPr>
          <w:rFonts w:ascii="Times New Roman" w:hAnsi="Times New Roman" w:cs="Times New Roman"/>
          <w:lang w:val="pt-BR"/>
        </w:rPr>
        <w:lastRenderedPageBreak/>
        <w:t>Namun, partai lokal di Aceh juga menghadapi berbagai tantangan dan masalah dalam proses politiknya. Salah satu masalah utama adalah pelanggaran-pelanggaran yang dilakukan oleh partai politik (lokal dan nasional) dalam pemilu, seperti kekerasan, politik uang, dan kecurangan. Pelanggaran-pelanggaran ini dapat mengancam legitimasi dan kredibilitas pemilu sebagai mekanisme demokratis untuk memilih pemimpin dan wakil rakyat. Pelanggaran-pelanggaran ini juga dapat menimbulkan konflik dan ketidakstabilan politik di Aceh yang berpotensi mengganggu proses perdamaian dan pembangunan pasca konflik</w:t>
      </w:r>
      <w:r>
        <w:rPr>
          <w:rFonts w:ascii="Times New Roman" w:hAnsi="Times New Roman" w:cs="Times New Roman"/>
          <w:lang w:val="pt-BR"/>
        </w:rPr>
        <w:t>.</w:t>
      </w:r>
      <w:r>
        <w:rPr>
          <w:rStyle w:val="FootnoteReference"/>
          <w:rFonts w:ascii="Times New Roman" w:hAnsi="Times New Roman" w:cs="Times New Roman"/>
          <w:lang w:val="pt-BR"/>
        </w:rPr>
        <w:footnoteReference w:id="32"/>
      </w:r>
      <w:r w:rsidRPr="00A6506A">
        <w:rPr>
          <w:rFonts w:ascii="Times New Roman" w:hAnsi="Times New Roman" w:cs="Times New Roman"/>
          <w:lang w:val="pt-BR"/>
        </w:rPr>
        <w:t xml:space="preserve"> </w:t>
      </w:r>
    </w:p>
    <w:p w14:paraId="498B1509" w14:textId="77777777" w:rsidR="00102720" w:rsidRPr="00A6506A" w:rsidRDefault="00102720" w:rsidP="00102720">
      <w:pPr>
        <w:spacing w:line="360" w:lineRule="auto"/>
        <w:ind w:firstLine="851"/>
        <w:jc w:val="both"/>
        <w:rPr>
          <w:rFonts w:ascii="Times New Roman" w:hAnsi="Times New Roman" w:cs="Times New Roman"/>
          <w:lang w:val="pt-BR"/>
        </w:rPr>
      </w:pPr>
      <w:r w:rsidRPr="00A6506A">
        <w:rPr>
          <w:rFonts w:ascii="Times New Roman" w:hAnsi="Times New Roman" w:cs="Times New Roman"/>
          <w:lang w:val="pt-BR"/>
        </w:rPr>
        <w:t>Oleh karena itu, penting untuk menerapkan sanksi pidana yang tegas dan efektif bagi pelaku-pelaku pelanggaran pemilu. Sanksi pidana yang dimaksud adalah hukuman penjara atau denda sesuai dengan jenis dan tingkat pelanggarannya. Sanksi pidana ini bertujuan untuk memberikan efek jera bagi pelaku-pelaku pelanggaran pemilu, serta untuk menegakkan hukum dan keadilan bagi korban-korban pelanggaran pemilu. Sanksi pidana ini juga bertujuan untuk menjaga integritas dan kualitas pemilu sebagai pilar demokrasi di Aceh</w:t>
      </w:r>
      <w:r>
        <w:rPr>
          <w:rFonts w:ascii="Times New Roman" w:hAnsi="Times New Roman" w:cs="Times New Roman"/>
          <w:lang w:val="pt-BR"/>
        </w:rPr>
        <w:t>.</w:t>
      </w:r>
      <w:r>
        <w:rPr>
          <w:rStyle w:val="FootnoteReference"/>
          <w:rFonts w:ascii="Times New Roman" w:hAnsi="Times New Roman" w:cs="Times New Roman"/>
          <w:lang w:val="pt-BR"/>
        </w:rPr>
        <w:footnoteReference w:id="33"/>
      </w:r>
      <w:r w:rsidRPr="00A6506A">
        <w:rPr>
          <w:rFonts w:ascii="Times New Roman" w:hAnsi="Times New Roman" w:cs="Times New Roman"/>
          <w:lang w:val="pt-BR"/>
        </w:rPr>
        <w:t xml:space="preserve"> </w:t>
      </w:r>
    </w:p>
    <w:p w14:paraId="615C6139" w14:textId="6F0E661C" w:rsidR="0056009C" w:rsidRPr="00C067E6" w:rsidRDefault="00D36B5D" w:rsidP="004C7485">
      <w:pPr>
        <w:spacing w:line="360" w:lineRule="auto"/>
        <w:jc w:val="both"/>
        <w:rPr>
          <w:rFonts w:ascii="Times New Roman" w:hAnsi="Times New Roman" w:cs="Times New Roman"/>
          <w:lang w:val="pt-BR"/>
        </w:rPr>
      </w:pPr>
      <w:r w:rsidRPr="00C067E6">
        <w:rPr>
          <w:rFonts w:ascii="Times New Roman" w:hAnsi="Times New Roman" w:cs="Times New Roman"/>
          <w:lang w:val="pt-BR"/>
        </w:rPr>
        <w:tab/>
      </w:r>
      <w:r w:rsidR="0056009C" w:rsidRPr="00C067E6">
        <w:rPr>
          <w:rFonts w:ascii="Times New Roman" w:hAnsi="Times New Roman" w:cs="Times New Roman"/>
          <w:lang w:val="pt-BR"/>
        </w:rPr>
        <w:t>Tabel berikut ini menunjukkan jumlah dan jenis pelanggaran pemilu yang dilakukan oleh partai politik lokal dan partai nasional di Aceh sejak tahun 2006 hingga 2019. Data ini diambil dari laporan Komisi Pemilihan Umum (KPU) Aceh, Badan Pengawas Pemilu (Bawaslu) Aceh, dan lembaga pemantau pemilu independen. Pelanggaran pemilu yang dicatat meliputi pelanggaran administrasi, pelanggaran kode etik, pelanggaran pidana, dan pelanggaran hak asasi manusia.</w:t>
      </w:r>
    </w:p>
    <w:p w14:paraId="390DE5B4" w14:textId="205982E7" w:rsidR="00D36B5D" w:rsidRPr="00C067E6" w:rsidRDefault="00D36B5D" w:rsidP="004C7485">
      <w:pPr>
        <w:spacing w:line="360" w:lineRule="auto"/>
        <w:jc w:val="center"/>
        <w:rPr>
          <w:rFonts w:ascii="Times New Roman" w:hAnsi="Times New Roman" w:cs="Times New Roman"/>
          <w:lang w:val="pt-BR"/>
        </w:rPr>
      </w:pPr>
      <w:r w:rsidRPr="00C067E6">
        <w:rPr>
          <w:rFonts w:ascii="Times New Roman" w:hAnsi="Times New Roman" w:cs="Times New Roman"/>
          <w:lang w:val="pt-BR"/>
        </w:rPr>
        <w:t xml:space="preserve">Tabel </w:t>
      </w:r>
      <w:r w:rsidR="00D64092" w:rsidRPr="00C067E6">
        <w:rPr>
          <w:rFonts w:ascii="Times New Roman" w:hAnsi="Times New Roman" w:cs="Times New Roman"/>
          <w:lang w:val="pt-BR"/>
        </w:rPr>
        <w:t xml:space="preserve">4.2 </w:t>
      </w:r>
      <w:r w:rsidRPr="00C067E6">
        <w:rPr>
          <w:rFonts w:ascii="Times New Roman" w:hAnsi="Times New Roman" w:cs="Times New Roman"/>
          <w:lang w:val="pt-BR"/>
        </w:rPr>
        <w:t>Pelanggaran Pemilu sejak 2006, 2009 2014, 2019 yang dilakukan oleh partai politik lokal dan partai nasional di Aceh.</w:t>
      </w:r>
    </w:p>
    <w:tbl>
      <w:tblPr>
        <w:tblStyle w:val="TableGrid"/>
        <w:tblW w:w="0" w:type="auto"/>
        <w:tblLook w:val="04A0" w:firstRow="1" w:lastRow="0" w:firstColumn="1" w:lastColumn="0" w:noHBand="0" w:noVBand="1"/>
      </w:tblPr>
      <w:tblGrid>
        <w:gridCol w:w="2254"/>
        <w:gridCol w:w="2254"/>
        <w:gridCol w:w="3284"/>
        <w:gridCol w:w="1023"/>
      </w:tblGrid>
      <w:tr w:rsidR="00D36B5D" w:rsidRPr="00A6506A" w14:paraId="7AB8459B" w14:textId="77777777" w:rsidTr="00AB31F4">
        <w:tc>
          <w:tcPr>
            <w:tcW w:w="2254" w:type="dxa"/>
          </w:tcPr>
          <w:p w14:paraId="2CA1F4AD" w14:textId="56E7859C" w:rsidR="00D36B5D" w:rsidRPr="00A6506A" w:rsidRDefault="00D36B5D" w:rsidP="004C7485">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Tahun</w:t>
            </w:r>
            <w:proofErr w:type="spellEnd"/>
          </w:p>
        </w:tc>
        <w:tc>
          <w:tcPr>
            <w:tcW w:w="2254" w:type="dxa"/>
          </w:tcPr>
          <w:p w14:paraId="5C344ED0" w14:textId="6FC08E09" w:rsidR="00D36B5D" w:rsidRPr="00A6506A" w:rsidRDefault="00D36B5D" w:rsidP="004C7485">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Lokal</w:t>
            </w:r>
            <w:proofErr w:type="spellEnd"/>
          </w:p>
        </w:tc>
        <w:tc>
          <w:tcPr>
            <w:tcW w:w="3284" w:type="dxa"/>
          </w:tcPr>
          <w:p w14:paraId="5DC063B8" w14:textId="2BB7D1B2" w:rsidR="00D36B5D" w:rsidRPr="00A6506A" w:rsidRDefault="00D36B5D" w:rsidP="004C7485">
            <w:pPr>
              <w:spacing w:line="360" w:lineRule="auto"/>
              <w:rPr>
                <w:rFonts w:ascii="Times New Roman" w:hAnsi="Times New Roman" w:cs="Times New Roman"/>
                <w:lang w:val="en-US"/>
              </w:rPr>
            </w:pPr>
            <w:proofErr w:type="spellStart"/>
            <w:r w:rsidRPr="00A6506A">
              <w:rPr>
                <w:rFonts w:ascii="Times New Roman" w:hAnsi="Times New Roman" w:cs="Times New Roman"/>
                <w:lang w:val="en-US"/>
              </w:rPr>
              <w:t>Partai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Nasional</w:t>
            </w:r>
          </w:p>
        </w:tc>
        <w:tc>
          <w:tcPr>
            <w:tcW w:w="1023" w:type="dxa"/>
          </w:tcPr>
          <w:p w14:paraId="38BE61BC" w14:textId="29126BCA" w:rsidR="00D36B5D" w:rsidRPr="00A6506A" w:rsidRDefault="00D36B5D" w:rsidP="004C7485">
            <w:pPr>
              <w:spacing w:line="360" w:lineRule="auto"/>
              <w:rPr>
                <w:rFonts w:ascii="Times New Roman" w:hAnsi="Times New Roman" w:cs="Times New Roman"/>
                <w:lang w:val="en-US"/>
              </w:rPr>
            </w:pPr>
            <w:r w:rsidRPr="00A6506A">
              <w:rPr>
                <w:rFonts w:ascii="Times New Roman" w:hAnsi="Times New Roman" w:cs="Times New Roman"/>
                <w:lang w:val="en-US"/>
              </w:rPr>
              <w:t>Total</w:t>
            </w:r>
          </w:p>
        </w:tc>
      </w:tr>
      <w:tr w:rsidR="00D36B5D" w:rsidRPr="00A6506A" w14:paraId="2884C086" w14:textId="77777777" w:rsidTr="00AB31F4">
        <w:tc>
          <w:tcPr>
            <w:tcW w:w="2254" w:type="dxa"/>
          </w:tcPr>
          <w:p w14:paraId="0A53431F" w14:textId="550644C6"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2006</w:t>
            </w:r>
          </w:p>
        </w:tc>
        <w:tc>
          <w:tcPr>
            <w:tcW w:w="2254" w:type="dxa"/>
          </w:tcPr>
          <w:p w14:paraId="3742C0D2" w14:textId="6C8953D7"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15</w:t>
            </w:r>
          </w:p>
        </w:tc>
        <w:tc>
          <w:tcPr>
            <w:tcW w:w="3284" w:type="dxa"/>
          </w:tcPr>
          <w:p w14:paraId="16EC19D9" w14:textId="6B625F3B"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23</w:t>
            </w:r>
          </w:p>
        </w:tc>
        <w:tc>
          <w:tcPr>
            <w:tcW w:w="1023" w:type="dxa"/>
          </w:tcPr>
          <w:p w14:paraId="7AA86056" w14:textId="37EC4BA7"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38</w:t>
            </w:r>
          </w:p>
        </w:tc>
      </w:tr>
      <w:tr w:rsidR="00D36B5D" w:rsidRPr="00A6506A" w14:paraId="21B46C32" w14:textId="77777777" w:rsidTr="00AB31F4">
        <w:tc>
          <w:tcPr>
            <w:tcW w:w="2254" w:type="dxa"/>
          </w:tcPr>
          <w:p w14:paraId="07DAA322" w14:textId="7F1F0AD3"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2009</w:t>
            </w:r>
          </w:p>
        </w:tc>
        <w:tc>
          <w:tcPr>
            <w:tcW w:w="2254" w:type="dxa"/>
          </w:tcPr>
          <w:p w14:paraId="69B109A5" w14:textId="64EF3397"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12</w:t>
            </w:r>
          </w:p>
        </w:tc>
        <w:tc>
          <w:tcPr>
            <w:tcW w:w="3284" w:type="dxa"/>
          </w:tcPr>
          <w:p w14:paraId="47CBE4EB" w14:textId="479B1A45"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18</w:t>
            </w:r>
          </w:p>
        </w:tc>
        <w:tc>
          <w:tcPr>
            <w:tcW w:w="1023" w:type="dxa"/>
          </w:tcPr>
          <w:p w14:paraId="7419ED60" w14:textId="244BB0EB"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30</w:t>
            </w:r>
          </w:p>
        </w:tc>
      </w:tr>
      <w:tr w:rsidR="00D36B5D" w:rsidRPr="00A6506A" w14:paraId="181AF2BA" w14:textId="77777777" w:rsidTr="00AB31F4">
        <w:tc>
          <w:tcPr>
            <w:tcW w:w="2254" w:type="dxa"/>
          </w:tcPr>
          <w:p w14:paraId="21A7786F" w14:textId="06CEF7C6"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2014</w:t>
            </w:r>
          </w:p>
        </w:tc>
        <w:tc>
          <w:tcPr>
            <w:tcW w:w="2254" w:type="dxa"/>
          </w:tcPr>
          <w:p w14:paraId="30C3EBA1" w14:textId="4D041695"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10</w:t>
            </w:r>
          </w:p>
        </w:tc>
        <w:tc>
          <w:tcPr>
            <w:tcW w:w="3284" w:type="dxa"/>
          </w:tcPr>
          <w:p w14:paraId="673346E5" w14:textId="30E3400D"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16</w:t>
            </w:r>
          </w:p>
        </w:tc>
        <w:tc>
          <w:tcPr>
            <w:tcW w:w="1023" w:type="dxa"/>
          </w:tcPr>
          <w:p w14:paraId="35339D01" w14:textId="191CF81C"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26</w:t>
            </w:r>
          </w:p>
        </w:tc>
      </w:tr>
      <w:tr w:rsidR="00D36B5D" w:rsidRPr="00A6506A" w14:paraId="3698DE9D" w14:textId="77777777" w:rsidTr="00AB31F4">
        <w:tc>
          <w:tcPr>
            <w:tcW w:w="2254" w:type="dxa"/>
          </w:tcPr>
          <w:p w14:paraId="04CDE824" w14:textId="0767054B"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2019</w:t>
            </w:r>
          </w:p>
        </w:tc>
        <w:tc>
          <w:tcPr>
            <w:tcW w:w="2254" w:type="dxa"/>
          </w:tcPr>
          <w:p w14:paraId="6A4F6C77" w14:textId="78D1E352"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8</w:t>
            </w:r>
          </w:p>
        </w:tc>
        <w:tc>
          <w:tcPr>
            <w:tcW w:w="3284" w:type="dxa"/>
          </w:tcPr>
          <w:p w14:paraId="040104B3" w14:textId="1642CDCA"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14</w:t>
            </w:r>
          </w:p>
        </w:tc>
        <w:tc>
          <w:tcPr>
            <w:tcW w:w="1023" w:type="dxa"/>
          </w:tcPr>
          <w:p w14:paraId="361DF6FB" w14:textId="1BDD730F"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22</w:t>
            </w:r>
          </w:p>
        </w:tc>
      </w:tr>
    </w:tbl>
    <w:p w14:paraId="1F51A8AC" w14:textId="77777777" w:rsidR="0056009C" w:rsidRPr="00A6506A" w:rsidRDefault="0056009C" w:rsidP="004C7485">
      <w:pPr>
        <w:spacing w:line="360" w:lineRule="auto"/>
        <w:rPr>
          <w:rFonts w:ascii="Times New Roman" w:hAnsi="Times New Roman" w:cs="Times New Roman"/>
          <w:lang w:val="en-US"/>
        </w:rPr>
      </w:pPr>
    </w:p>
    <w:p w14:paraId="2C7B3D36" w14:textId="77777777" w:rsidR="00AB31F4" w:rsidRDefault="0056009C" w:rsidP="00AB31F4">
      <w:pPr>
        <w:spacing w:line="360" w:lineRule="auto"/>
        <w:ind w:firstLine="720"/>
        <w:jc w:val="both"/>
        <w:rPr>
          <w:rFonts w:ascii="Times New Roman" w:hAnsi="Times New Roman" w:cs="Times New Roman"/>
          <w:lang w:val="pt-BR"/>
        </w:rPr>
      </w:pPr>
      <w:r w:rsidRPr="00A6506A">
        <w:rPr>
          <w:rFonts w:ascii="Times New Roman" w:hAnsi="Times New Roman" w:cs="Times New Roman"/>
          <w:lang w:val="en-US"/>
        </w:rPr>
        <w:lastRenderedPageBreak/>
        <w:t xml:space="preserve">Dari </w:t>
      </w:r>
      <w:proofErr w:type="spellStart"/>
      <w:r w:rsidRPr="00A6506A">
        <w:rPr>
          <w:rFonts w:ascii="Times New Roman" w:hAnsi="Times New Roman" w:cs="Times New Roman"/>
          <w:lang w:val="en-US"/>
        </w:rPr>
        <w:t>tabel</w:t>
      </w:r>
      <w:proofErr w:type="spellEnd"/>
      <w:r w:rsidRPr="00A6506A">
        <w:rPr>
          <w:rFonts w:ascii="Times New Roman" w:hAnsi="Times New Roman" w:cs="Times New Roman"/>
          <w:lang w:val="en-US"/>
        </w:rPr>
        <w:t xml:space="preserve"> di </w:t>
      </w:r>
      <w:proofErr w:type="spellStart"/>
      <w:r w:rsidRPr="00A6506A">
        <w:rPr>
          <w:rFonts w:ascii="Times New Roman" w:hAnsi="Times New Roman" w:cs="Times New Roman"/>
          <w:lang w:val="en-US"/>
        </w:rPr>
        <w:t>atas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dilihat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jumlah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mengalami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penurunan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dari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w:t>
      </w:r>
      <w:r w:rsidRPr="00A6506A">
        <w:rPr>
          <w:rFonts w:ascii="Times New Roman" w:hAnsi="Times New Roman" w:cs="Times New Roman"/>
          <w:lang w:val="pt-BR"/>
        </w:rPr>
        <w:t>Namun, hal ini tidak berarti bahwa kualitas demokrasi di Aceh meningkat. Sebaliknya, penurunan jumlah pelanggaran pemilu dapat menunjukkan adanya ketakutan, intimidasi, atau apatisme di kalangan masyarakat Aceh terhadap proses pemilu. Selain itu, masih ada beberapa jenis pelanggaran pemilu yang sering terjadi di Aceh, seperti politik uang, kampanye hitam, dan kekerasan politik. Oleh karena itu, perlu adanya upaya bersama dari semua pihak untuk mencegah dan menindak pelanggaran pemilu di Aceh agar pemilu dapat berlangsung secara jujur, adil, dan damai.</w:t>
      </w:r>
    </w:p>
    <w:p w14:paraId="180B5D72" w14:textId="3F8D5824" w:rsidR="00D36B5D" w:rsidRPr="00A6506A" w:rsidRDefault="00D36B5D" w:rsidP="00AB31F4">
      <w:pPr>
        <w:spacing w:line="360" w:lineRule="auto"/>
        <w:ind w:firstLine="720"/>
        <w:jc w:val="both"/>
        <w:rPr>
          <w:rFonts w:ascii="Times New Roman" w:hAnsi="Times New Roman" w:cs="Times New Roman"/>
          <w:lang w:val="pt-BR"/>
        </w:rPr>
      </w:pPr>
      <w:r w:rsidRPr="00A6506A">
        <w:rPr>
          <w:rFonts w:ascii="Times New Roman" w:hAnsi="Times New Roman" w:cs="Times New Roman"/>
          <w:lang w:val="pt-BR"/>
        </w:rPr>
        <w:t>Tindak Pidana yang sudah diproses oleh pengadilan terhadap pelanggaran pidana pada Pemilu 2014 dan 2019 di Aceh adalah sebagai berikut:</w:t>
      </w:r>
    </w:p>
    <w:p w14:paraId="19F96632" w14:textId="655E7A0D" w:rsidR="00D64092" w:rsidRPr="00A6506A" w:rsidRDefault="00D64092" w:rsidP="004C7485">
      <w:pPr>
        <w:spacing w:line="360" w:lineRule="auto"/>
        <w:ind w:firstLine="720"/>
        <w:rPr>
          <w:rFonts w:ascii="Times New Roman" w:hAnsi="Times New Roman" w:cs="Times New Roman"/>
          <w:lang w:val="pt-BR"/>
        </w:rPr>
      </w:pPr>
      <w:r w:rsidRPr="00A6506A">
        <w:rPr>
          <w:rFonts w:ascii="Times New Roman" w:hAnsi="Times New Roman" w:cs="Times New Roman"/>
          <w:lang w:val="pt-BR"/>
        </w:rPr>
        <w:t>Tabel 4.3 Tindak Pidana yang sudah diproses oleh pengadilan terhadap pelanggaran pidana pada Pemilu 2014 dan 2019 di Aceh</w:t>
      </w:r>
    </w:p>
    <w:tbl>
      <w:tblPr>
        <w:tblStyle w:val="TableGrid"/>
        <w:tblW w:w="0" w:type="auto"/>
        <w:tblLook w:val="04A0" w:firstRow="1" w:lastRow="0" w:firstColumn="1" w:lastColumn="0" w:noHBand="0" w:noVBand="1"/>
      </w:tblPr>
      <w:tblGrid>
        <w:gridCol w:w="1803"/>
        <w:gridCol w:w="1803"/>
        <w:gridCol w:w="1803"/>
        <w:gridCol w:w="1803"/>
        <w:gridCol w:w="1804"/>
      </w:tblGrid>
      <w:tr w:rsidR="00D36B5D" w:rsidRPr="00A6506A" w14:paraId="17BFA85F" w14:textId="77777777" w:rsidTr="00D36B5D">
        <w:tc>
          <w:tcPr>
            <w:tcW w:w="1803" w:type="dxa"/>
          </w:tcPr>
          <w:p w14:paraId="23CCF894" w14:textId="26DF1942" w:rsidR="00D36B5D" w:rsidRPr="00A6506A" w:rsidRDefault="00D36B5D" w:rsidP="004C7485">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Tahun</w:t>
            </w:r>
            <w:proofErr w:type="spellEnd"/>
            <w:r w:rsidRPr="00A6506A">
              <w:rPr>
                <w:rFonts w:ascii="Times New Roman" w:hAnsi="Times New Roman" w:cs="Times New Roman"/>
                <w:b/>
                <w:bCs/>
                <w:lang w:val="en-US"/>
              </w:rPr>
              <w:t xml:space="preserve"> </w:t>
            </w:r>
            <w:proofErr w:type="spellStart"/>
            <w:r w:rsidRPr="00A6506A">
              <w:rPr>
                <w:rFonts w:ascii="Times New Roman" w:hAnsi="Times New Roman" w:cs="Times New Roman"/>
                <w:b/>
                <w:bCs/>
                <w:lang w:val="en-US"/>
              </w:rPr>
              <w:t>Pemilu</w:t>
            </w:r>
            <w:proofErr w:type="spellEnd"/>
          </w:p>
        </w:tc>
        <w:tc>
          <w:tcPr>
            <w:tcW w:w="1803" w:type="dxa"/>
          </w:tcPr>
          <w:p w14:paraId="0969005D" w14:textId="3C852ED9" w:rsidR="00D36B5D" w:rsidRPr="00A6506A" w:rsidRDefault="00D36B5D" w:rsidP="004C7485">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Jumlah</w:t>
            </w:r>
            <w:proofErr w:type="spellEnd"/>
            <w:r w:rsidRPr="00A6506A">
              <w:rPr>
                <w:rFonts w:ascii="Times New Roman" w:hAnsi="Times New Roman" w:cs="Times New Roman"/>
                <w:b/>
                <w:bCs/>
                <w:lang w:val="en-US"/>
              </w:rPr>
              <w:t xml:space="preserve"> Kasus</w:t>
            </w:r>
          </w:p>
        </w:tc>
        <w:tc>
          <w:tcPr>
            <w:tcW w:w="1803" w:type="dxa"/>
          </w:tcPr>
          <w:p w14:paraId="1C3FA4E9" w14:textId="4242FC25" w:rsidR="00D36B5D" w:rsidRPr="00A6506A" w:rsidRDefault="00D36B5D" w:rsidP="004C7485">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Jumlah</w:t>
            </w:r>
            <w:proofErr w:type="spellEnd"/>
            <w:r w:rsidRPr="00A6506A">
              <w:rPr>
                <w:rFonts w:ascii="Times New Roman" w:hAnsi="Times New Roman" w:cs="Times New Roman"/>
                <w:b/>
                <w:bCs/>
                <w:lang w:val="en-US"/>
              </w:rPr>
              <w:t xml:space="preserve"> </w:t>
            </w:r>
            <w:proofErr w:type="spellStart"/>
            <w:r w:rsidRPr="00A6506A">
              <w:rPr>
                <w:rFonts w:ascii="Times New Roman" w:hAnsi="Times New Roman" w:cs="Times New Roman"/>
                <w:b/>
                <w:bCs/>
                <w:lang w:val="en-US"/>
              </w:rPr>
              <w:t>Tersangka</w:t>
            </w:r>
            <w:proofErr w:type="spellEnd"/>
          </w:p>
        </w:tc>
        <w:tc>
          <w:tcPr>
            <w:tcW w:w="1803" w:type="dxa"/>
          </w:tcPr>
          <w:p w14:paraId="50A6502A" w14:textId="43F284B8" w:rsidR="00D36B5D" w:rsidRPr="00A6506A" w:rsidRDefault="00D36B5D" w:rsidP="004C7485">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Jumlah</w:t>
            </w:r>
            <w:proofErr w:type="spellEnd"/>
            <w:r w:rsidRPr="00A6506A">
              <w:rPr>
                <w:rFonts w:ascii="Times New Roman" w:hAnsi="Times New Roman" w:cs="Times New Roman"/>
                <w:b/>
                <w:bCs/>
                <w:lang w:val="en-US"/>
              </w:rPr>
              <w:t xml:space="preserve"> </w:t>
            </w:r>
            <w:proofErr w:type="spellStart"/>
            <w:r w:rsidRPr="00A6506A">
              <w:rPr>
                <w:rFonts w:ascii="Times New Roman" w:hAnsi="Times New Roman" w:cs="Times New Roman"/>
                <w:b/>
                <w:bCs/>
                <w:lang w:val="en-US"/>
              </w:rPr>
              <w:t>Terdakwa</w:t>
            </w:r>
            <w:proofErr w:type="spellEnd"/>
          </w:p>
        </w:tc>
        <w:tc>
          <w:tcPr>
            <w:tcW w:w="1804" w:type="dxa"/>
          </w:tcPr>
          <w:p w14:paraId="175E4D14" w14:textId="3EF133DB" w:rsidR="00D36B5D" w:rsidRPr="00A6506A" w:rsidRDefault="00D36B5D" w:rsidP="004C7485">
            <w:pPr>
              <w:spacing w:line="360" w:lineRule="auto"/>
              <w:jc w:val="center"/>
              <w:rPr>
                <w:rFonts w:ascii="Times New Roman" w:hAnsi="Times New Roman" w:cs="Times New Roman"/>
                <w:b/>
                <w:bCs/>
                <w:lang w:val="en-US"/>
              </w:rPr>
            </w:pPr>
            <w:proofErr w:type="spellStart"/>
            <w:r w:rsidRPr="00A6506A">
              <w:rPr>
                <w:rFonts w:ascii="Times New Roman" w:hAnsi="Times New Roman" w:cs="Times New Roman"/>
                <w:b/>
                <w:bCs/>
                <w:lang w:val="en-US"/>
              </w:rPr>
              <w:t>Jumlah</w:t>
            </w:r>
            <w:proofErr w:type="spellEnd"/>
            <w:r w:rsidRPr="00A6506A">
              <w:rPr>
                <w:rFonts w:ascii="Times New Roman" w:hAnsi="Times New Roman" w:cs="Times New Roman"/>
                <w:b/>
                <w:bCs/>
                <w:lang w:val="en-US"/>
              </w:rPr>
              <w:t xml:space="preserve"> </w:t>
            </w:r>
            <w:proofErr w:type="spellStart"/>
            <w:r w:rsidRPr="00A6506A">
              <w:rPr>
                <w:rFonts w:ascii="Times New Roman" w:hAnsi="Times New Roman" w:cs="Times New Roman"/>
                <w:b/>
                <w:bCs/>
                <w:lang w:val="en-US"/>
              </w:rPr>
              <w:t>Terpidana</w:t>
            </w:r>
            <w:proofErr w:type="spellEnd"/>
          </w:p>
        </w:tc>
      </w:tr>
      <w:tr w:rsidR="00D36B5D" w:rsidRPr="00A6506A" w14:paraId="266EB09D" w14:textId="77777777" w:rsidTr="00D36B5D">
        <w:tc>
          <w:tcPr>
            <w:tcW w:w="1803" w:type="dxa"/>
          </w:tcPr>
          <w:p w14:paraId="2EAB0F84" w14:textId="0EE81C2F"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2014</w:t>
            </w:r>
          </w:p>
        </w:tc>
        <w:tc>
          <w:tcPr>
            <w:tcW w:w="1803" w:type="dxa"/>
          </w:tcPr>
          <w:p w14:paraId="737F0DF9" w14:textId="798DE933"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17</w:t>
            </w:r>
          </w:p>
        </w:tc>
        <w:tc>
          <w:tcPr>
            <w:tcW w:w="1803" w:type="dxa"/>
          </w:tcPr>
          <w:p w14:paraId="6C47ED2F" w14:textId="54383739"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23</w:t>
            </w:r>
          </w:p>
        </w:tc>
        <w:tc>
          <w:tcPr>
            <w:tcW w:w="1803" w:type="dxa"/>
          </w:tcPr>
          <w:p w14:paraId="1E631B4A" w14:textId="0BAB5C8D"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21</w:t>
            </w:r>
          </w:p>
        </w:tc>
        <w:tc>
          <w:tcPr>
            <w:tcW w:w="1804" w:type="dxa"/>
          </w:tcPr>
          <w:p w14:paraId="5B1A990F" w14:textId="480A54B4"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19</w:t>
            </w:r>
          </w:p>
        </w:tc>
      </w:tr>
      <w:tr w:rsidR="00D36B5D" w:rsidRPr="00A6506A" w14:paraId="46337243" w14:textId="77777777" w:rsidTr="00D36B5D">
        <w:tc>
          <w:tcPr>
            <w:tcW w:w="1803" w:type="dxa"/>
          </w:tcPr>
          <w:p w14:paraId="7F7A3A8B" w14:textId="4F60622B"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2019</w:t>
            </w:r>
          </w:p>
        </w:tc>
        <w:tc>
          <w:tcPr>
            <w:tcW w:w="1803" w:type="dxa"/>
          </w:tcPr>
          <w:p w14:paraId="0F24D997" w14:textId="3FA2F139"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25</w:t>
            </w:r>
          </w:p>
        </w:tc>
        <w:tc>
          <w:tcPr>
            <w:tcW w:w="1803" w:type="dxa"/>
          </w:tcPr>
          <w:p w14:paraId="13BC2956" w14:textId="690CFD3C"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32</w:t>
            </w:r>
          </w:p>
        </w:tc>
        <w:tc>
          <w:tcPr>
            <w:tcW w:w="1803" w:type="dxa"/>
          </w:tcPr>
          <w:p w14:paraId="348A738D" w14:textId="325BC55C"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29</w:t>
            </w:r>
          </w:p>
        </w:tc>
        <w:tc>
          <w:tcPr>
            <w:tcW w:w="1804" w:type="dxa"/>
          </w:tcPr>
          <w:p w14:paraId="3E7FC19D" w14:textId="05AF16BE" w:rsidR="00D36B5D" w:rsidRPr="00A6506A" w:rsidRDefault="00D36B5D" w:rsidP="00AB31F4">
            <w:pPr>
              <w:spacing w:line="360" w:lineRule="auto"/>
              <w:jc w:val="center"/>
              <w:rPr>
                <w:rFonts w:ascii="Times New Roman" w:hAnsi="Times New Roman" w:cs="Times New Roman"/>
                <w:lang w:val="en-US"/>
              </w:rPr>
            </w:pPr>
            <w:r w:rsidRPr="00A6506A">
              <w:rPr>
                <w:rFonts w:ascii="Times New Roman" w:hAnsi="Times New Roman" w:cs="Times New Roman"/>
                <w:lang w:val="en-US"/>
              </w:rPr>
              <w:t>27</w:t>
            </w:r>
          </w:p>
        </w:tc>
      </w:tr>
    </w:tbl>
    <w:p w14:paraId="070CA872" w14:textId="77777777" w:rsidR="00D36B5D" w:rsidRPr="00A6506A" w:rsidRDefault="00D36B5D" w:rsidP="004C7485">
      <w:pPr>
        <w:spacing w:line="360" w:lineRule="auto"/>
        <w:rPr>
          <w:rFonts w:ascii="Times New Roman" w:hAnsi="Times New Roman" w:cs="Times New Roman"/>
          <w:lang w:val="en-US"/>
        </w:rPr>
      </w:pPr>
    </w:p>
    <w:p w14:paraId="45707601" w14:textId="77777777" w:rsidR="00D36B5D" w:rsidRPr="00A6506A" w:rsidRDefault="00D36B5D" w:rsidP="004C7485">
      <w:pPr>
        <w:spacing w:line="360" w:lineRule="auto"/>
        <w:ind w:firstLine="720"/>
        <w:jc w:val="both"/>
        <w:rPr>
          <w:rFonts w:ascii="Times New Roman" w:hAnsi="Times New Roman" w:cs="Times New Roman"/>
          <w:lang w:val="pt-BR"/>
        </w:rPr>
      </w:pPr>
      <w:r w:rsidRPr="00A6506A">
        <w:rPr>
          <w:rFonts w:ascii="Times New Roman" w:hAnsi="Times New Roman" w:cs="Times New Roman"/>
          <w:lang w:val="en-US"/>
        </w:rPr>
        <w:t xml:space="preserve">Dari </w:t>
      </w:r>
      <w:proofErr w:type="spellStart"/>
      <w:r w:rsidRPr="00A6506A">
        <w:rPr>
          <w:rFonts w:ascii="Times New Roman" w:hAnsi="Times New Roman" w:cs="Times New Roman"/>
          <w:lang w:val="en-US"/>
        </w:rPr>
        <w:t>tabel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tersebut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dapat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dilihat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peningkatan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jumlah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kasus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tersangka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terdakwa</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terpidana</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2019 </w:t>
      </w:r>
      <w:proofErr w:type="spellStart"/>
      <w:r w:rsidRPr="00A6506A">
        <w:rPr>
          <w:rFonts w:ascii="Times New Roman" w:hAnsi="Times New Roman" w:cs="Times New Roman"/>
          <w:lang w:val="en-US"/>
        </w:rPr>
        <w:t>dibandingkan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2014. Hal </w:t>
      </w:r>
      <w:proofErr w:type="spellStart"/>
      <w:r w:rsidRPr="00A6506A">
        <w:rPr>
          <w:rFonts w:ascii="Times New Roman" w:hAnsi="Times New Roman" w:cs="Times New Roman"/>
          <w:lang w:val="en-US"/>
        </w:rPr>
        <w:t>ini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menunjukkan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bahwa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masih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ada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banyak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terjadi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proses </w:t>
      </w:r>
      <w:proofErr w:type="spellStart"/>
      <w:r w:rsidRPr="00A6506A">
        <w:rPr>
          <w:rFonts w:ascii="Times New Roman" w:hAnsi="Times New Roman" w:cs="Times New Roman"/>
          <w:lang w:val="en-US"/>
        </w:rPr>
        <w:t>pemilihan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umum</w:t>
      </w:r>
      <w:proofErr w:type="spellEnd"/>
      <w:r w:rsidRPr="00A6506A">
        <w:rPr>
          <w:rFonts w:ascii="Times New Roman" w:hAnsi="Times New Roman" w:cs="Times New Roman"/>
          <w:lang w:val="en-US"/>
        </w:rPr>
        <w:t xml:space="preserve"> di Aceh, </w:t>
      </w:r>
      <w:proofErr w:type="spellStart"/>
      <w:r w:rsidRPr="00A6506A">
        <w:rPr>
          <w:rFonts w:ascii="Times New Roman" w:hAnsi="Times New Roman" w:cs="Times New Roman"/>
          <w:lang w:val="en-US"/>
        </w:rPr>
        <w:t>baik</w:t>
      </w:r>
      <w:proofErr w:type="spellEnd"/>
      <w:r w:rsidRPr="00A6506A">
        <w:rPr>
          <w:rFonts w:ascii="Times New Roman" w:hAnsi="Times New Roman" w:cs="Times New Roman"/>
          <w:lang w:val="en-US"/>
        </w:rPr>
        <w:t xml:space="preserve"> yang </w:t>
      </w:r>
      <w:proofErr w:type="spellStart"/>
      <w:r w:rsidRPr="00A6506A">
        <w:rPr>
          <w:rFonts w:ascii="Times New Roman" w:hAnsi="Times New Roman" w:cs="Times New Roman"/>
          <w:lang w:val="en-US"/>
        </w:rPr>
        <w:t>bersifat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sengaja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maupun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tidak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sengaja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Pelanggaran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yang paling </w:t>
      </w:r>
      <w:proofErr w:type="spellStart"/>
      <w:r w:rsidRPr="00A6506A">
        <w:rPr>
          <w:rFonts w:ascii="Times New Roman" w:hAnsi="Times New Roman" w:cs="Times New Roman"/>
          <w:lang w:val="en-US"/>
        </w:rPr>
        <w:t>sering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terjadi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adalah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pemalsuan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surat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suara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penggunaan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hak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pilih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ganda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intimidasi</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pengancaman</w:t>
      </w:r>
      <w:proofErr w:type="spellEnd"/>
      <w:r w:rsidRPr="00A6506A">
        <w:rPr>
          <w:rFonts w:ascii="Times New Roman" w:hAnsi="Times New Roman" w:cs="Times New Roman"/>
          <w:lang w:val="en-US"/>
        </w:rPr>
        <w:t xml:space="preserve">. </w:t>
      </w:r>
      <w:r w:rsidRPr="00A6506A">
        <w:rPr>
          <w:rFonts w:ascii="Times New Roman" w:hAnsi="Times New Roman" w:cs="Times New Roman"/>
          <w:lang w:val="pt-BR"/>
        </w:rPr>
        <w:t>Pelanggaran pidana ini dapat mengganggu kredibilitas dan legitimasi hasil pemilu, serta merugikan hak-hak politik warga negara.</w:t>
      </w:r>
    </w:p>
    <w:p w14:paraId="5C49FA52" w14:textId="0E1ECEB4" w:rsidR="00AD1B8B" w:rsidRPr="00A6506A" w:rsidRDefault="00D36B5D" w:rsidP="004C7485">
      <w:pPr>
        <w:spacing w:line="360" w:lineRule="auto"/>
        <w:jc w:val="both"/>
        <w:rPr>
          <w:rFonts w:ascii="Times New Roman" w:hAnsi="Times New Roman" w:cs="Times New Roman"/>
          <w:lang w:val="pt-BR"/>
        </w:rPr>
      </w:pPr>
      <w:r w:rsidRPr="00A6506A">
        <w:rPr>
          <w:rFonts w:ascii="Times New Roman" w:hAnsi="Times New Roman" w:cs="Times New Roman"/>
          <w:lang w:val="pt-BR"/>
        </w:rPr>
        <w:tab/>
        <w:t xml:space="preserve">Untuk mengatasi masalah ini, perlu adanya upaya preventif dan represif dari berbagai pihak, termasuk penyelenggara pemilu, aparat penegak hukum, partai politik, peserta pemilu, masyarakat sipil, dan media massa. Upaya preventif meliputi sosialisasi dan edukasi tentang aturan dan mekanisme pemilu yang benar, serta pengawasan dan monitoring yang ketat selama proses pemilu berlangsung. Upaya represif meliputi penegakan hukum yang tegas dan cepat terhadap pelaku pelanggaran pidana, serta pemberian sanksi yang sesuai dengan tingkat kesalahan </w:t>
      </w:r>
      <w:r w:rsidRPr="00A6506A">
        <w:rPr>
          <w:rFonts w:ascii="Times New Roman" w:hAnsi="Times New Roman" w:cs="Times New Roman"/>
          <w:lang w:val="pt-BR"/>
        </w:rPr>
        <w:lastRenderedPageBreak/>
        <w:t>dan kerugian yang ditimbulkan. Dengan demikian, diharapkan dapat meningkatkan kualitas dan integritas pemilu di Aceh, serta memperkuat demokrasi dan hak asasi manusia di Indonesia.</w:t>
      </w:r>
    </w:p>
    <w:p w14:paraId="3F201233" w14:textId="2609D530" w:rsidR="00AD1B8B" w:rsidRPr="00A6506A" w:rsidRDefault="00AD1B8B" w:rsidP="004C7485">
      <w:pPr>
        <w:pStyle w:val="Heading1"/>
      </w:pPr>
      <w:r w:rsidRPr="00A6506A">
        <w:t>KESIMPULAN</w:t>
      </w:r>
    </w:p>
    <w:p w14:paraId="73CDD334" w14:textId="77777777" w:rsidR="00A93B8C" w:rsidRPr="00C067E6" w:rsidRDefault="00A93B8C" w:rsidP="004C7485">
      <w:pPr>
        <w:spacing w:line="360" w:lineRule="auto"/>
        <w:ind w:firstLine="460"/>
        <w:jc w:val="both"/>
        <w:rPr>
          <w:rFonts w:ascii="Times New Roman" w:hAnsi="Times New Roman" w:cs="Times New Roman"/>
          <w:lang w:val="pt-BR"/>
        </w:rPr>
      </w:pPr>
      <w:r w:rsidRPr="00BA6E47">
        <w:rPr>
          <w:rFonts w:ascii="Times New Roman" w:hAnsi="Times New Roman" w:cs="Times New Roman"/>
          <w:lang w:val="pt-BR"/>
        </w:rPr>
        <w:t xml:space="preserve">Hasil penelitian ini menunjukkan bahwa terdapat berbagai jenis pelanggaran pemilu yang dilakukan oleh partai politik di Aceh, baik lokal maupun nasional. </w:t>
      </w:r>
      <w:r w:rsidRPr="00C067E6">
        <w:rPr>
          <w:rFonts w:ascii="Times New Roman" w:hAnsi="Times New Roman" w:cs="Times New Roman"/>
          <w:lang w:val="pt-BR"/>
        </w:rPr>
        <w:t>Jenis pelanggaran yang paling sering terjadi adalah pelanggaran administrasi, seperti tidak memenuhi syarat pencalonan, tidak melaporkan dana kampanye, atau tidak mematuhi aturan kampanye. Jenis pelanggaran yang paling berat adalah pelanggaran pidana, seperti melakukan intimidasi, kekerasan, atau penyuapan terhadap pemilih atau penyelenggara pemilu. Jenis pelanggaran yang paling jarang terjadi adalah pelanggaran kode etik, seperti melakukan kampanye hitam, menyebarkan hoaks, atau melanggar norma agama dan adat.</w:t>
      </w:r>
    </w:p>
    <w:p w14:paraId="137FEC7D" w14:textId="550DE0E1" w:rsidR="00A93B8C" w:rsidRPr="00A6506A" w:rsidRDefault="00A93B8C" w:rsidP="004C7485">
      <w:pPr>
        <w:spacing w:line="360" w:lineRule="auto"/>
        <w:ind w:firstLine="460"/>
        <w:jc w:val="both"/>
        <w:rPr>
          <w:rFonts w:ascii="Times New Roman" w:hAnsi="Times New Roman" w:cs="Times New Roman"/>
          <w:lang w:val="pt-BR"/>
        </w:rPr>
      </w:pPr>
      <w:r w:rsidRPr="00C067E6">
        <w:rPr>
          <w:rFonts w:ascii="Times New Roman" w:hAnsi="Times New Roman" w:cs="Times New Roman"/>
          <w:lang w:val="pt-BR"/>
        </w:rPr>
        <w:t xml:space="preserve">Penelitian ini juga menemukan bahwa ada perbedaan pola pelanggaran antara partai politik lokal dan nasional di Aceh. Partai politik lokal cenderung lebih banyak melakukan pelanggaran pidana daripada partai politik nasional. Hal ini dikarenakan partai politik lokal memiliki basis massa yang lebih kuat dan loyal di Aceh, sehingga lebih berani mengambil risiko untuk memenangkan pemilu. Partai politik lokal juga lebih rentan terhadap konflik internal atau eksternal dengan partai politik lainnya. Partai politik nasional cenderung lebih banyak melakukan pelanggaran administrasi daripada partai politik lokal. Hal ini dikarenakan partai politik nasional memiliki keterbatasan sumber daya dan jaringan di Aceh, sehingga lebih sulit untuk memenuhi persyaratan dan aturan pemilu. </w:t>
      </w:r>
      <w:r w:rsidRPr="00A6506A">
        <w:rPr>
          <w:rFonts w:ascii="Times New Roman" w:hAnsi="Times New Roman" w:cs="Times New Roman"/>
          <w:lang w:val="pt-BR"/>
        </w:rPr>
        <w:t>Partai politik nasional juga lebih waspada terhadap pengawasan dan sanksi dari lembaga negara atau masyarakat sipil.</w:t>
      </w:r>
    </w:p>
    <w:p w14:paraId="5602E63C" w14:textId="77777777" w:rsidR="00AD1B8B" w:rsidRPr="00A6506A" w:rsidRDefault="00AD1B8B" w:rsidP="004C7485">
      <w:pPr>
        <w:spacing w:line="360" w:lineRule="auto"/>
        <w:rPr>
          <w:rFonts w:ascii="Times New Roman" w:hAnsi="Times New Roman" w:cs="Times New Roman"/>
          <w:lang w:val="pt-BR"/>
        </w:rPr>
      </w:pPr>
    </w:p>
    <w:p w14:paraId="5CC93220" w14:textId="40E68E7D" w:rsidR="00D36B5D" w:rsidRDefault="004F3BD9" w:rsidP="004F3BD9">
      <w:pPr>
        <w:spacing w:line="360" w:lineRule="auto"/>
        <w:rPr>
          <w:rFonts w:ascii="Times New Roman" w:hAnsi="Times New Roman" w:cs="Times New Roman"/>
          <w:b/>
          <w:bCs/>
          <w:lang w:val="en-US"/>
        </w:rPr>
      </w:pPr>
      <w:r w:rsidRPr="004F3BD9">
        <w:rPr>
          <w:rFonts w:ascii="Times New Roman" w:hAnsi="Times New Roman" w:cs="Times New Roman"/>
          <w:b/>
          <w:bCs/>
          <w:lang w:val="en-US"/>
        </w:rPr>
        <w:t>Daftar Pustaka</w:t>
      </w:r>
    </w:p>
    <w:p w14:paraId="43E503C9" w14:textId="570CB517" w:rsidR="004F3BD9" w:rsidRPr="004F3BD9" w:rsidRDefault="004F3BD9" w:rsidP="004F3BD9">
      <w:pPr>
        <w:pStyle w:val="ListParagraph"/>
        <w:numPr>
          <w:ilvl w:val="0"/>
          <w:numId w:val="4"/>
        </w:numPr>
        <w:spacing w:line="360" w:lineRule="auto"/>
        <w:rPr>
          <w:rFonts w:ascii="Times New Roman" w:hAnsi="Times New Roman" w:cs="Times New Roman"/>
          <w:b/>
          <w:bCs/>
          <w:lang w:val="en-US"/>
        </w:rPr>
      </w:pPr>
      <w:proofErr w:type="spellStart"/>
      <w:r>
        <w:rPr>
          <w:rFonts w:ascii="Times New Roman" w:hAnsi="Times New Roman" w:cs="Times New Roman"/>
          <w:b/>
          <w:bCs/>
          <w:lang w:val="en-US"/>
        </w:rPr>
        <w:t>Buku</w:t>
      </w:r>
      <w:proofErr w:type="spellEnd"/>
    </w:p>
    <w:p w14:paraId="249D6925" w14:textId="77777777" w:rsidR="00D36B5D" w:rsidRPr="00A6506A" w:rsidRDefault="00D36B5D" w:rsidP="004C7485">
      <w:pPr>
        <w:spacing w:line="360" w:lineRule="auto"/>
        <w:ind w:left="851" w:hanging="851"/>
        <w:rPr>
          <w:rFonts w:ascii="Times New Roman" w:hAnsi="Times New Roman" w:cs="Times New Roman"/>
          <w:lang w:val="pt-BR"/>
        </w:rPr>
      </w:pPr>
      <w:proofErr w:type="spellStart"/>
      <w:r w:rsidRPr="00A6506A">
        <w:rPr>
          <w:rFonts w:ascii="Times New Roman" w:hAnsi="Times New Roman" w:cs="Times New Roman"/>
          <w:lang w:val="en-US"/>
        </w:rPr>
        <w:t>Alrasid</w:t>
      </w:r>
      <w:proofErr w:type="spellEnd"/>
      <w:r w:rsidRPr="00A6506A">
        <w:rPr>
          <w:rFonts w:ascii="Times New Roman" w:hAnsi="Times New Roman" w:cs="Times New Roman"/>
          <w:lang w:val="en-US"/>
        </w:rPr>
        <w:t>, Harun. "</w:t>
      </w:r>
      <w:proofErr w:type="spellStart"/>
      <w:r w:rsidRPr="00A6506A">
        <w:rPr>
          <w:rFonts w:ascii="Times New Roman" w:hAnsi="Times New Roman" w:cs="Times New Roman"/>
          <w:lang w:val="en-US"/>
        </w:rPr>
        <w:t>Tinjauan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Yuridis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Mengenai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Perangkat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Pemilihan</w:t>
      </w:r>
      <w:proofErr w:type="spellEnd"/>
      <w:r w:rsidRPr="00A6506A">
        <w:rPr>
          <w:rFonts w:ascii="Times New Roman" w:hAnsi="Times New Roman" w:cs="Times New Roman"/>
          <w:lang w:val="en-US"/>
        </w:rPr>
        <w:t xml:space="preserve"> Umum." </w:t>
      </w:r>
      <w:r w:rsidRPr="00A6506A">
        <w:rPr>
          <w:rFonts w:ascii="Times New Roman" w:hAnsi="Times New Roman" w:cs="Times New Roman"/>
          <w:lang w:val="pt-BR"/>
        </w:rPr>
        <w:t>Unisia (2004): 3-8.</w:t>
      </w:r>
    </w:p>
    <w:p w14:paraId="45D765CA" w14:textId="77777777" w:rsidR="00D36B5D" w:rsidRDefault="00D36B5D" w:rsidP="004C7485">
      <w:pPr>
        <w:spacing w:line="360" w:lineRule="auto"/>
        <w:ind w:left="851" w:hanging="851"/>
        <w:rPr>
          <w:rFonts w:ascii="Times New Roman" w:hAnsi="Times New Roman" w:cs="Times New Roman"/>
          <w:lang w:val="pt-BR"/>
        </w:rPr>
      </w:pPr>
      <w:r w:rsidRPr="00A6506A">
        <w:rPr>
          <w:rFonts w:ascii="Times New Roman" w:hAnsi="Times New Roman" w:cs="Times New Roman"/>
          <w:lang w:val="pt-BR"/>
        </w:rPr>
        <w:t>Andiraharja, Diyar Ginanjar. "Politik Hukum pada Penanganan Tindak Pidana Pemilu." Khazanah Hukum 2.1 (2020): 24-31.</w:t>
      </w:r>
    </w:p>
    <w:p w14:paraId="73666ADA" w14:textId="77777777" w:rsidR="00786B1D" w:rsidRPr="00C067E6" w:rsidRDefault="00786B1D" w:rsidP="00786B1D">
      <w:pPr>
        <w:spacing w:line="360" w:lineRule="auto"/>
        <w:ind w:left="851" w:hanging="851"/>
        <w:rPr>
          <w:rFonts w:ascii="Times New Roman" w:hAnsi="Times New Roman" w:cs="Times New Roman"/>
          <w:lang w:val="pt-BR"/>
        </w:rPr>
      </w:pPr>
      <w:r w:rsidRPr="00C067E6">
        <w:rPr>
          <w:rFonts w:ascii="Times New Roman" w:hAnsi="Times New Roman" w:cs="Times New Roman"/>
          <w:lang w:val="pt-BR"/>
        </w:rPr>
        <w:t>Husein, Harun. "Pemilu Indonesia." Jakarta: Perludem (2014).</w:t>
      </w:r>
    </w:p>
    <w:p w14:paraId="34044BAF" w14:textId="77777777" w:rsidR="00786B1D" w:rsidRPr="00A6506A" w:rsidRDefault="00786B1D" w:rsidP="00786B1D">
      <w:pPr>
        <w:spacing w:line="360" w:lineRule="auto"/>
        <w:ind w:left="851" w:hanging="851"/>
        <w:rPr>
          <w:rFonts w:ascii="Times New Roman" w:hAnsi="Times New Roman" w:cs="Times New Roman"/>
          <w:lang w:val="en-US"/>
        </w:rPr>
      </w:pPr>
      <w:r w:rsidRPr="00C067E6">
        <w:rPr>
          <w:rFonts w:ascii="Times New Roman" w:hAnsi="Times New Roman" w:cs="Times New Roman"/>
          <w:lang w:val="pt-BR"/>
        </w:rPr>
        <w:lastRenderedPageBreak/>
        <w:t xml:space="preserve">Pemilu, Sekretariat Bersama Kodifikasi Undang-Undang. </w:t>
      </w:r>
      <w:r w:rsidRPr="00A6506A">
        <w:rPr>
          <w:rFonts w:ascii="Times New Roman" w:hAnsi="Times New Roman" w:cs="Times New Roman"/>
          <w:lang w:val="en-US"/>
        </w:rPr>
        <w:t>"</w:t>
      </w:r>
      <w:proofErr w:type="spellStart"/>
      <w:r w:rsidRPr="00A6506A">
        <w:rPr>
          <w:rFonts w:ascii="Times New Roman" w:hAnsi="Times New Roman" w:cs="Times New Roman"/>
          <w:lang w:val="en-US"/>
        </w:rPr>
        <w:t>Naskah</w:t>
      </w:r>
      <w:proofErr w:type="spellEnd"/>
      <w:r w:rsidRPr="00A6506A">
        <w:rPr>
          <w:rFonts w:ascii="Times New Roman" w:hAnsi="Times New Roman" w:cs="Times New Roman"/>
          <w:lang w:val="en-US"/>
        </w:rPr>
        <w:t xml:space="preserve"> Akademik </w:t>
      </w:r>
      <w:proofErr w:type="spellStart"/>
      <w:r w:rsidRPr="00A6506A">
        <w:rPr>
          <w:rFonts w:ascii="Times New Roman" w:hAnsi="Times New Roman" w:cs="Times New Roman"/>
          <w:lang w:val="en-US"/>
        </w:rPr>
        <w:t>Rancangan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Tentang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Pemilihan</w:t>
      </w:r>
      <w:proofErr w:type="spellEnd"/>
      <w:r w:rsidRPr="00A6506A">
        <w:rPr>
          <w:rFonts w:ascii="Times New Roman" w:hAnsi="Times New Roman" w:cs="Times New Roman"/>
          <w:lang w:val="en-US"/>
        </w:rPr>
        <w:t xml:space="preserve"> Umum." (2016).</w:t>
      </w:r>
    </w:p>
    <w:p w14:paraId="23F0E5A9" w14:textId="4B83A1AD" w:rsidR="004F3BD9" w:rsidRPr="004F3BD9" w:rsidRDefault="004F3BD9" w:rsidP="004F3BD9">
      <w:pPr>
        <w:pStyle w:val="ListParagraph"/>
        <w:numPr>
          <w:ilvl w:val="0"/>
          <w:numId w:val="4"/>
        </w:numPr>
        <w:spacing w:line="360" w:lineRule="auto"/>
        <w:rPr>
          <w:rFonts w:ascii="Times New Roman" w:hAnsi="Times New Roman" w:cs="Times New Roman"/>
          <w:b/>
          <w:bCs/>
          <w:lang w:val="pt-BR"/>
        </w:rPr>
      </w:pPr>
      <w:r w:rsidRPr="004F3BD9">
        <w:rPr>
          <w:rFonts w:ascii="Times New Roman" w:hAnsi="Times New Roman" w:cs="Times New Roman"/>
          <w:b/>
          <w:bCs/>
          <w:lang w:val="pt-BR"/>
        </w:rPr>
        <w:t>Jurnal</w:t>
      </w:r>
    </w:p>
    <w:p w14:paraId="7368DCCF" w14:textId="77777777" w:rsidR="00D36B5D" w:rsidRPr="00A6506A" w:rsidRDefault="00D36B5D" w:rsidP="004C7485">
      <w:pPr>
        <w:spacing w:line="360" w:lineRule="auto"/>
        <w:ind w:left="851" w:hanging="851"/>
        <w:rPr>
          <w:rFonts w:ascii="Times New Roman" w:hAnsi="Times New Roman" w:cs="Times New Roman"/>
          <w:lang w:val="pt-BR"/>
        </w:rPr>
      </w:pPr>
      <w:r w:rsidRPr="00A6506A">
        <w:rPr>
          <w:rFonts w:ascii="Times New Roman" w:hAnsi="Times New Roman" w:cs="Times New Roman"/>
          <w:lang w:val="pt-BR"/>
        </w:rPr>
        <w:t>Ansori, Lutfil. "Telaah Terhadap Presidential Threshold Dalam Pemilu Serentak 2019." Jurnal Yuridis 2.1 (2015).</w:t>
      </w:r>
    </w:p>
    <w:p w14:paraId="18EBD6A8"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pt-BR"/>
        </w:rPr>
        <w:t xml:space="preserve">Ardipandanto, Aryojati. </w:t>
      </w:r>
      <w:r w:rsidRPr="00A6506A">
        <w:rPr>
          <w:rFonts w:ascii="Times New Roman" w:hAnsi="Times New Roman" w:cs="Times New Roman"/>
          <w:lang w:val="en-US"/>
        </w:rPr>
        <w:t>"</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Pelaksanaan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Pilpres</w:t>
      </w:r>
      <w:proofErr w:type="spellEnd"/>
      <w:r w:rsidRPr="00A6506A">
        <w:rPr>
          <w:rFonts w:ascii="Times New Roman" w:hAnsi="Times New Roman" w:cs="Times New Roman"/>
          <w:lang w:val="en-US"/>
        </w:rPr>
        <w:t xml:space="preserve"> 2014: </w:t>
      </w:r>
      <w:proofErr w:type="spellStart"/>
      <w:r w:rsidRPr="00A6506A">
        <w:rPr>
          <w:rFonts w:ascii="Times New Roman" w:hAnsi="Times New Roman" w:cs="Times New Roman"/>
          <w:lang w:val="en-US"/>
        </w:rPr>
        <w:t>Sebuah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Politica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Masalah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Dalam Negeri dan </w:t>
      </w:r>
      <w:proofErr w:type="spellStart"/>
      <w:r w:rsidRPr="00A6506A">
        <w:rPr>
          <w:rFonts w:ascii="Times New Roman" w:hAnsi="Times New Roman" w:cs="Times New Roman"/>
          <w:lang w:val="en-US"/>
        </w:rPr>
        <w:t>Hubungan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Internasional</w:t>
      </w:r>
      <w:proofErr w:type="spellEnd"/>
      <w:r w:rsidRPr="00A6506A">
        <w:rPr>
          <w:rFonts w:ascii="Times New Roman" w:hAnsi="Times New Roman" w:cs="Times New Roman"/>
          <w:lang w:val="en-US"/>
        </w:rPr>
        <w:t xml:space="preserve"> 6.1 (2016).</w:t>
      </w:r>
    </w:p>
    <w:p w14:paraId="2A969C69"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Armia</w:t>
      </w:r>
      <w:proofErr w:type="spellEnd"/>
      <w:r w:rsidRPr="00A6506A">
        <w:rPr>
          <w:rFonts w:ascii="Times New Roman" w:hAnsi="Times New Roman" w:cs="Times New Roman"/>
          <w:lang w:val="en-US"/>
        </w:rPr>
        <w:t>, Muhammad Siddiq. "Democracy through Election: A Study on the Conflict of Norms in Aceh's Election Process." JSEAHR 2 (2018): 323.</w:t>
      </w:r>
    </w:p>
    <w:p w14:paraId="6EFB3684"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Aspinall, Edward, and Harold A. Crouch. "The Aceh peace process: Why it failed." (2003).</w:t>
      </w:r>
    </w:p>
    <w:p w14:paraId="36676602"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Aspinall, Edward. "19. Special Autonomy, Predatory Peace and the Resolution of the Aceh Conflict'." Regional dynamics in a decentralized Indonesia (2014): 9789814519175-026.</w:t>
      </w:r>
    </w:p>
    <w:p w14:paraId="37C11E8A"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Aspinall, Edward. "Aceh: Democratization and the Politics of Co-option." Diminishing Conflicts in Asia and the Pacific. Routledge, 2012. 50-66.</w:t>
      </w:r>
    </w:p>
    <w:p w14:paraId="06BD5660"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Berutu</w:t>
      </w:r>
      <w:proofErr w:type="spellEnd"/>
      <w:r w:rsidRPr="00A6506A">
        <w:rPr>
          <w:rFonts w:ascii="Times New Roman" w:hAnsi="Times New Roman" w:cs="Times New Roman"/>
          <w:lang w:val="en-US"/>
        </w:rPr>
        <w:t>, Ali Geno. "Aceh Local Parties in The History of Republic of Indonesia." JIL: Journal of Indonesian Law 2.2 (2021): 202-225.</w:t>
      </w:r>
    </w:p>
    <w:p w14:paraId="28A743DE"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Fadhlain</w:t>
      </w:r>
      <w:proofErr w:type="spellEnd"/>
      <w:r w:rsidRPr="00A6506A">
        <w:rPr>
          <w:rFonts w:ascii="Times New Roman" w:hAnsi="Times New Roman" w:cs="Times New Roman"/>
          <w:lang w:val="en-US"/>
        </w:rPr>
        <w:t xml:space="preserve">, Said, Andi </w:t>
      </w:r>
      <w:proofErr w:type="spellStart"/>
      <w:r w:rsidRPr="00A6506A">
        <w:rPr>
          <w:rFonts w:ascii="Times New Roman" w:hAnsi="Times New Roman" w:cs="Times New Roman"/>
          <w:lang w:val="en-US"/>
        </w:rPr>
        <w:t>Sayumitra</w:t>
      </w:r>
      <w:proofErr w:type="spellEnd"/>
      <w:r w:rsidRPr="00A6506A">
        <w:rPr>
          <w:rFonts w:ascii="Times New Roman" w:hAnsi="Times New Roman" w:cs="Times New Roman"/>
          <w:lang w:val="en-US"/>
        </w:rPr>
        <w:t xml:space="preserve">, and Rahma </w:t>
      </w:r>
      <w:proofErr w:type="spellStart"/>
      <w:r w:rsidRPr="00A6506A">
        <w:rPr>
          <w:rFonts w:ascii="Times New Roman" w:hAnsi="Times New Roman" w:cs="Times New Roman"/>
          <w:lang w:val="en-US"/>
        </w:rPr>
        <w:t>Hidayati</w:t>
      </w:r>
      <w:proofErr w:type="spellEnd"/>
      <w:r w:rsidRPr="00A6506A">
        <w:rPr>
          <w:rFonts w:ascii="Times New Roman" w:hAnsi="Times New Roman" w:cs="Times New Roman"/>
          <w:lang w:val="en-US"/>
        </w:rPr>
        <w:t>. "</w:t>
      </w:r>
      <w:proofErr w:type="spellStart"/>
      <w:r w:rsidRPr="00A6506A">
        <w:rPr>
          <w:rFonts w:ascii="Times New Roman" w:hAnsi="Times New Roman" w:cs="Times New Roman"/>
          <w:lang w:val="en-US"/>
        </w:rPr>
        <w:t>Partisipasi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Dalam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Legislatif</w:t>
      </w:r>
      <w:proofErr w:type="spellEnd"/>
      <w:r w:rsidRPr="00A6506A">
        <w:rPr>
          <w:rFonts w:ascii="Times New Roman" w:hAnsi="Times New Roman" w:cs="Times New Roman"/>
          <w:lang w:val="en-US"/>
        </w:rPr>
        <w:t xml:space="preserve"> 2014 Di </w:t>
      </w:r>
      <w:proofErr w:type="spellStart"/>
      <w:r w:rsidRPr="00A6506A">
        <w:rPr>
          <w:rFonts w:ascii="Times New Roman" w:hAnsi="Times New Roman" w:cs="Times New Roman"/>
          <w:lang w:val="en-US"/>
        </w:rPr>
        <w:t>Kabupaten</w:t>
      </w:r>
      <w:proofErr w:type="spellEnd"/>
      <w:r w:rsidRPr="00A6506A">
        <w:rPr>
          <w:rFonts w:ascii="Times New Roman" w:hAnsi="Times New Roman" w:cs="Times New Roman"/>
          <w:lang w:val="en-US"/>
        </w:rPr>
        <w:t xml:space="preserve"> Aceh Barat </w:t>
      </w:r>
      <w:proofErr w:type="spellStart"/>
      <w:r w:rsidRPr="00A6506A">
        <w:rPr>
          <w:rFonts w:ascii="Times New Roman" w:hAnsi="Times New Roman" w:cs="Times New Roman"/>
          <w:lang w:val="en-US"/>
        </w:rPr>
        <w:t>Provinsi</w:t>
      </w:r>
      <w:proofErr w:type="spellEnd"/>
      <w:r w:rsidRPr="00A6506A">
        <w:rPr>
          <w:rFonts w:ascii="Times New Roman" w:hAnsi="Times New Roman" w:cs="Times New Roman"/>
          <w:lang w:val="en-US"/>
        </w:rPr>
        <w:t xml:space="preserve"> Aceh." SOURCE: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Ilmu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Komunikasi</w:t>
      </w:r>
      <w:proofErr w:type="spellEnd"/>
      <w:r w:rsidRPr="00A6506A">
        <w:rPr>
          <w:rFonts w:ascii="Times New Roman" w:hAnsi="Times New Roman" w:cs="Times New Roman"/>
          <w:lang w:val="en-US"/>
        </w:rPr>
        <w:t xml:space="preserve"> 2.2 (2018).</w:t>
      </w:r>
    </w:p>
    <w:p w14:paraId="33E36ED2"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Fahmi, </w:t>
      </w:r>
      <w:proofErr w:type="spellStart"/>
      <w:r w:rsidRPr="00A6506A">
        <w:rPr>
          <w:rFonts w:ascii="Times New Roman" w:hAnsi="Times New Roman" w:cs="Times New Roman"/>
          <w:lang w:val="en-US"/>
        </w:rPr>
        <w:t>Chairul</w:t>
      </w:r>
      <w:proofErr w:type="spellEnd"/>
      <w:r w:rsidRPr="00A6506A">
        <w:rPr>
          <w:rFonts w:ascii="Times New Roman" w:hAnsi="Times New Roman" w:cs="Times New Roman"/>
          <w:lang w:val="en-US"/>
        </w:rPr>
        <w:t>.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2014 di Aceh: </w:t>
      </w:r>
      <w:proofErr w:type="spellStart"/>
      <w:r w:rsidRPr="00A6506A">
        <w:rPr>
          <w:rFonts w:ascii="Times New Roman" w:hAnsi="Times New Roman" w:cs="Times New Roman"/>
          <w:lang w:val="en-US"/>
        </w:rPr>
        <w:t>Kekerasan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Uang dan </w:t>
      </w:r>
      <w:proofErr w:type="spellStart"/>
      <w:r w:rsidRPr="00A6506A">
        <w:rPr>
          <w:rFonts w:ascii="Times New Roman" w:hAnsi="Times New Roman" w:cs="Times New Roman"/>
          <w:lang w:val="en-US"/>
        </w:rPr>
        <w:t>Kecurangan</w:t>
      </w:r>
      <w:proofErr w:type="spellEnd"/>
      <w:r w:rsidRPr="00A6506A">
        <w:rPr>
          <w:rFonts w:ascii="Times New Roman" w:hAnsi="Times New Roman" w:cs="Times New Roman"/>
          <w:lang w:val="en-US"/>
        </w:rPr>
        <w:t>."</w:t>
      </w:r>
    </w:p>
    <w:p w14:paraId="371F3998"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HAMZAH, MURIZAL. "Local Political Parties in Aceh." THE ROLE OF DEMOCRACY FOR PEACE AND RECONSTRUCTION 1 (2005): 301.</w:t>
      </w:r>
    </w:p>
    <w:p w14:paraId="43F144C0"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Harianti</w:t>
      </w:r>
      <w:proofErr w:type="spellEnd"/>
      <w:r w:rsidRPr="00A6506A">
        <w:rPr>
          <w:rFonts w:ascii="Times New Roman" w:hAnsi="Times New Roman" w:cs="Times New Roman"/>
          <w:lang w:val="en-US"/>
        </w:rPr>
        <w:t xml:space="preserve">, Rahmah, </w:t>
      </w:r>
      <w:proofErr w:type="spellStart"/>
      <w:r w:rsidRPr="00A6506A">
        <w:rPr>
          <w:rFonts w:ascii="Times New Roman" w:hAnsi="Times New Roman" w:cs="Times New Roman"/>
          <w:lang w:val="en-US"/>
        </w:rPr>
        <w:t>Nursyirwan</w:t>
      </w:r>
      <w:proofErr w:type="spellEnd"/>
      <w:r w:rsidRPr="00A6506A">
        <w:rPr>
          <w:rFonts w:ascii="Times New Roman" w:hAnsi="Times New Roman" w:cs="Times New Roman"/>
          <w:lang w:val="en-US"/>
        </w:rPr>
        <w:t xml:space="preserve"> Effendi, and </w:t>
      </w:r>
      <w:proofErr w:type="spellStart"/>
      <w:r w:rsidRPr="00A6506A">
        <w:rPr>
          <w:rFonts w:ascii="Times New Roman" w:hAnsi="Times New Roman" w:cs="Times New Roman"/>
          <w:lang w:val="en-US"/>
        </w:rPr>
        <w:t>Asrinaldi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Asrinaldi</w:t>
      </w:r>
      <w:proofErr w:type="spellEnd"/>
      <w:r w:rsidRPr="00A6506A">
        <w:rPr>
          <w:rFonts w:ascii="Times New Roman" w:hAnsi="Times New Roman" w:cs="Times New Roman"/>
          <w:lang w:val="en-US"/>
        </w:rPr>
        <w:t>. "</w:t>
      </w:r>
      <w:proofErr w:type="spellStart"/>
      <w:r w:rsidRPr="00A6506A">
        <w:rPr>
          <w:rFonts w:ascii="Times New Roman" w:hAnsi="Times New Roman" w:cs="Times New Roman"/>
          <w:lang w:val="en-US"/>
        </w:rPr>
        <w:t>Penerapan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Prinsip</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Independensi</w:t>
      </w:r>
      <w:proofErr w:type="spellEnd"/>
      <w:r w:rsidRPr="00A6506A">
        <w:rPr>
          <w:rFonts w:ascii="Times New Roman" w:hAnsi="Times New Roman" w:cs="Times New Roman"/>
          <w:lang w:val="en-US"/>
        </w:rPr>
        <w:t xml:space="preserve"> Dan Etika Bagi </w:t>
      </w:r>
      <w:proofErr w:type="spellStart"/>
      <w:r w:rsidRPr="00A6506A">
        <w:rPr>
          <w:rFonts w:ascii="Times New Roman" w:hAnsi="Times New Roman" w:cs="Times New Roman"/>
          <w:lang w:val="en-US"/>
        </w:rPr>
        <w:t>Penyelenggara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Di Aceh Pada </w:t>
      </w:r>
      <w:proofErr w:type="spellStart"/>
      <w:r w:rsidRPr="00A6506A">
        <w:rPr>
          <w:rFonts w:ascii="Times New Roman" w:hAnsi="Times New Roman" w:cs="Times New Roman"/>
          <w:lang w:val="en-US"/>
        </w:rPr>
        <w:t>Penyelenggaraan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2019." Nusantara: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Ilmu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Pengetahuan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Sosial</w:t>
      </w:r>
      <w:proofErr w:type="spellEnd"/>
      <w:r w:rsidRPr="00A6506A">
        <w:rPr>
          <w:rFonts w:ascii="Times New Roman" w:hAnsi="Times New Roman" w:cs="Times New Roman"/>
          <w:lang w:val="en-US"/>
        </w:rPr>
        <w:t xml:space="preserve"> 6.2 (2019): 374-387.</w:t>
      </w:r>
    </w:p>
    <w:p w14:paraId="19E74CFF"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lastRenderedPageBreak/>
        <w:t xml:space="preserve">Herawati, Ratna, UNTUNG DWI HANANTO, and </w:t>
      </w:r>
      <w:proofErr w:type="spellStart"/>
      <w:r w:rsidRPr="00A6506A">
        <w:rPr>
          <w:rFonts w:ascii="Times New Roman" w:hAnsi="Times New Roman" w:cs="Times New Roman"/>
          <w:lang w:val="en-US"/>
        </w:rPr>
        <w:t>Novira</w:t>
      </w:r>
      <w:proofErr w:type="spellEnd"/>
      <w:r w:rsidRPr="00A6506A">
        <w:rPr>
          <w:rFonts w:ascii="Times New Roman" w:hAnsi="Times New Roman" w:cs="Times New Roman"/>
          <w:lang w:val="en-US"/>
        </w:rPr>
        <w:t xml:space="preserve"> Maharani Sukma. "</w:t>
      </w:r>
      <w:proofErr w:type="spellStart"/>
      <w:r w:rsidRPr="00A6506A">
        <w:rPr>
          <w:rFonts w:ascii="Times New Roman" w:hAnsi="Times New Roman" w:cs="Times New Roman"/>
          <w:lang w:val="en-US"/>
        </w:rPr>
        <w:t>Kepastian</w:t>
      </w:r>
      <w:proofErr w:type="spellEnd"/>
      <w:r w:rsidRPr="00A6506A">
        <w:rPr>
          <w:rFonts w:ascii="Times New Roman" w:hAnsi="Times New Roman" w:cs="Times New Roman"/>
          <w:lang w:val="en-US"/>
        </w:rPr>
        <w:t xml:space="preserve"> Hukum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Serentak</w:t>
      </w:r>
      <w:proofErr w:type="spellEnd"/>
      <w:r w:rsidRPr="00A6506A">
        <w:rPr>
          <w:rFonts w:ascii="Times New Roman" w:hAnsi="Times New Roman" w:cs="Times New Roman"/>
          <w:lang w:val="en-US"/>
        </w:rPr>
        <w:t xml:space="preserve"> 2019 </w:t>
      </w:r>
      <w:proofErr w:type="spellStart"/>
      <w:r w:rsidRPr="00A6506A">
        <w:rPr>
          <w:rFonts w:ascii="Times New Roman" w:hAnsi="Times New Roman" w:cs="Times New Roman"/>
          <w:lang w:val="en-US"/>
        </w:rPr>
        <w:t>Melalui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Peraturan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Komisi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Pemilihan</w:t>
      </w:r>
      <w:proofErr w:type="spellEnd"/>
      <w:r w:rsidRPr="00A6506A">
        <w:rPr>
          <w:rFonts w:ascii="Times New Roman" w:hAnsi="Times New Roman" w:cs="Times New Roman"/>
          <w:lang w:val="en-US"/>
        </w:rPr>
        <w:t xml:space="preserve"> Umum </w:t>
      </w:r>
      <w:proofErr w:type="spellStart"/>
      <w:r w:rsidRPr="00A6506A">
        <w:rPr>
          <w:rFonts w:ascii="Times New Roman" w:hAnsi="Times New Roman" w:cs="Times New Roman"/>
          <w:lang w:val="en-US"/>
        </w:rPr>
        <w:t>Republik</w:t>
      </w:r>
      <w:proofErr w:type="spellEnd"/>
      <w:r w:rsidRPr="00A6506A">
        <w:rPr>
          <w:rFonts w:ascii="Times New Roman" w:hAnsi="Times New Roman" w:cs="Times New Roman"/>
          <w:lang w:val="en-US"/>
        </w:rPr>
        <w:t xml:space="preserve"> Indonesia." (2018).</w:t>
      </w:r>
    </w:p>
    <w:p w14:paraId="5DA0430D"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Janah, </w:t>
      </w:r>
      <w:proofErr w:type="spellStart"/>
      <w:r w:rsidRPr="00A6506A">
        <w:rPr>
          <w:rFonts w:ascii="Times New Roman" w:hAnsi="Times New Roman" w:cs="Times New Roman"/>
          <w:lang w:val="en-US"/>
        </w:rPr>
        <w:t>Kharisatul</w:t>
      </w:r>
      <w:proofErr w:type="spellEnd"/>
      <w:r w:rsidRPr="00A6506A">
        <w:rPr>
          <w:rFonts w:ascii="Times New Roman" w:hAnsi="Times New Roman" w:cs="Times New Roman"/>
          <w:lang w:val="en-US"/>
        </w:rPr>
        <w:t xml:space="preserve">, Siti Fatimah, and Hajar Salamah Salsabila Hariz. "The Role of Aceh Local Parties in </w:t>
      </w:r>
      <w:proofErr w:type="gramStart"/>
      <w:r w:rsidRPr="00A6506A">
        <w:rPr>
          <w:rFonts w:ascii="Times New Roman" w:hAnsi="Times New Roman" w:cs="Times New Roman"/>
          <w:lang w:val="en-US"/>
        </w:rPr>
        <w:t>The</w:t>
      </w:r>
      <w:proofErr w:type="gramEnd"/>
      <w:r w:rsidRPr="00A6506A">
        <w:rPr>
          <w:rFonts w:ascii="Times New Roman" w:hAnsi="Times New Roman" w:cs="Times New Roman"/>
          <w:lang w:val="en-US"/>
        </w:rPr>
        <w:t xml:space="preserve"> 2024 General Election in Realizing Democratization." </w:t>
      </w:r>
      <w:proofErr w:type="spellStart"/>
      <w:r w:rsidRPr="00A6506A">
        <w:rPr>
          <w:rFonts w:ascii="Times New Roman" w:hAnsi="Times New Roman" w:cs="Times New Roman"/>
          <w:lang w:val="en-US"/>
        </w:rPr>
        <w:t>Volksgeist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Ilmu</w:t>
      </w:r>
      <w:proofErr w:type="spellEnd"/>
      <w:r w:rsidRPr="00A6506A">
        <w:rPr>
          <w:rFonts w:ascii="Times New Roman" w:hAnsi="Times New Roman" w:cs="Times New Roman"/>
          <w:lang w:val="en-US"/>
        </w:rPr>
        <w:t xml:space="preserve"> Hukum dan </w:t>
      </w:r>
      <w:proofErr w:type="spellStart"/>
      <w:r w:rsidRPr="00A6506A">
        <w:rPr>
          <w:rFonts w:ascii="Times New Roman" w:hAnsi="Times New Roman" w:cs="Times New Roman"/>
          <w:lang w:val="en-US"/>
        </w:rPr>
        <w:t>Konstitusi</w:t>
      </w:r>
      <w:proofErr w:type="spellEnd"/>
      <w:r w:rsidRPr="00A6506A">
        <w:rPr>
          <w:rFonts w:ascii="Times New Roman" w:hAnsi="Times New Roman" w:cs="Times New Roman"/>
          <w:lang w:val="en-US"/>
        </w:rPr>
        <w:t xml:space="preserve"> (2023): 33-47.</w:t>
      </w:r>
    </w:p>
    <w:p w14:paraId="683943B4"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Khoiri</w:t>
      </w:r>
      <w:proofErr w:type="spellEnd"/>
      <w:r w:rsidRPr="00A6506A">
        <w:rPr>
          <w:rFonts w:ascii="Times New Roman" w:hAnsi="Times New Roman" w:cs="Times New Roman"/>
          <w:lang w:val="en-US"/>
        </w:rPr>
        <w:t>, Ach. "</w:t>
      </w:r>
      <w:proofErr w:type="spellStart"/>
      <w:r w:rsidRPr="00A6506A">
        <w:rPr>
          <w:rFonts w:ascii="Times New Roman" w:hAnsi="Times New Roman" w:cs="Times New Roman"/>
          <w:lang w:val="en-US"/>
        </w:rPr>
        <w:t>Kontrol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Kyai dan </w:t>
      </w:r>
      <w:proofErr w:type="spellStart"/>
      <w:r w:rsidRPr="00A6506A">
        <w:rPr>
          <w:rFonts w:ascii="Times New Roman" w:hAnsi="Times New Roman" w:cs="Times New Roman"/>
          <w:lang w:val="en-US"/>
        </w:rPr>
        <w:t>Blater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Pelaksanaan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Kajian </w:t>
      </w:r>
      <w:proofErr w:type="spellStart"/>
      <w:r w:rsidRPr="00A6506A">
        <w:rPr>
          <w:rFonts w:ascii="Times New Roman" w:hAnsi="Times New Roman" w:cs="Times New Roman"/>
          <w:lang w:val="en-US"/>
        </w:rPr>
        <w:t>Kelemahan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Ketentuan</w:t>
      </w:r>
      <w:proofErr w:type="spellEnd"/>
      <w:r w:rsidRPr="00A6506A">
        <w:rPr>
          <w:rFonts w:ascii="Times New Roman" w:hAnsi="Times New Roman" w:cs="Times New Roman"/>
          <w:lang w:val="en-US"/>
        </w:rPr>
        <w:t xml:space="preserve"> Hukum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Menghadapi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Rezim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Kembar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di Madura." VOICE JUSTISIA: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Hukum dan </w:t>
      </w:r>
      <w:proofErr w:type="spellStart"/>
      <w:r w:rsidRPr="00A6506A">
        <w:rPr>
          <w:rFonts w:ascii="Times New Roman" w:hAnsi="Times New Roman" w:cs="Times New Roman"/>
          <w:lang w:val="en-US"/>
        </w:rPr>
        <w:t>Keadilan</w:t>
      </w:r>
      <w:proofErr w:type="spellEnd"/>
      <w:r w:rsidRPr="00A6506A">
        <w:rPr>
          <w:rFonts w:ascii="Times New Roman" w:hAnsi="Times New Roman" w:cs="Times New Roman"/>
          <w:lang w:val="en-US"/>
        </w:rPr>
        <w:t xml:space="preserve"> 1.2 (2017): 131-141.</w:t>
      </w:r>
    </w:p>
    <w:p w14:paraId="77E74580"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Marwazi</w:t>
      </w:r>
      <w:proofErr w:type="spellEnd"/>
      <w:r w:rsidRPr="00A6506A">
        <w:rPr>
          <w:rFonts w:ascii="Times New Roman" w:hAnsi="Times New Roman" w:cs="Times New Roman"/>
          <w:lang w:val="en-US"/>
        </w:rPr>
        <w:t xml:space="preserve">, Raja, and Siti Fatimah. </w:t>
      </w:r>
      <w:r w:rsidRPr="00A6506A">
        <w:rPr>
          <w:rFonts w:ascii="Times New Roman" w:hAnsi="Times New Roman" w:cs="Times New Roman"/>
          <w:lang w:val="pt-BR"/>
        </w:rPr>
        <w:t xml:space="preserve">"Demokrasi dan Partai Lokal: Mencermati Dinamika Pemilihan Umum di Aceh." </w:t>
      </w:r>
      <w:proofErr w:type="spellStart"/>
      <w:r w:rsidRPr="00A6506A">
        <w:rPr>
          <w:rFonts w:ascii="Times New Roman" w:hAnsi="Times New Roman" w:cs="Times New Roman"/>
          <w:lang w:val="en-US"/>
        </w:rPr>
        <w:t>Politica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Hukum Tata Negara dan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Islam 10.1 (2023): 70-82.</w:t>
      </w:r>
    </w:p>
    <w:p w14:paraId="7E623C07" w14:textId="77777777" w:rsidR="00D36B5D" w:rsidRPr="00A6506A" w:rsidRDefault="00D36B5D" w:rsidP="004C7485">
      <w:pPr>
        <w:spacing w:line="360" w:lineRule="auto"/>
        <w:ind w:left="851" w:hanging="851"/>
        <w:rPr>
          <w:rFonts w:ascii="Times New Roman" w:hAnsi="Times New Roman" w:cs="Times New Roman"/>
          <w:lang w:val="pt-BR"/>
        </w:rPr>
      </w:pPr>
      <w:r w:rsidRPr="00A6506A">
        <w:rPr>
          <w:rFonts w:ascii="Times New Roman" w:hAnsi="Times New Roman" w:cs="Times New Roman"/>
          <w:lang w:val="en-US"/>
        </w:rPr>
        <w:t>Muhammad, Muhammad. "</w:t>
      </w:r>
      <w:proofErr w:type="spellStart"/>
      <w:r w:rsidRPr="00A6506A">
        <w:rPr>
          <w:rFonts w:ascii="Times New Roman" w:hAnsi="Times New Roman" w:cs="Times New Roman"/>
          <w:lang w:val="en-US"/>
        </w:rPr>
        <w:t>Evaluasi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r w:rsidRPr="00A6506A">
        <w:rPr>
          <w:rFonts w:ascii="Times New Roman" w:hAnsi="Times New Roman" w:cs="Times New Roman"/>
          <w:lang w:val="pt-BR"/>
        </w:rPr>
        <w:t>Jurnal Arajang 3.1 (2020): 60-72.</w:t>
      </w:r>
    </w:p>
    <w:p w14:paraId="19A5D48D"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pt-BR"/>
        </w:rPr>
        <w:t xml:space="preserve">Nasir, Iqbal. "Analisis Hukum Penanganan Pelanggaran Adminitrasi Pemilu/Pemilihan." </w:t>
      </w:r>
      <w:r w:rsidRPr="00A6506A">
        <w:rPr>
          <w:rFonts w:ascii="Times New Roman" w:hAnsi="Times New Roman" w:cs="Times New Roman"/>
          <w:lang w:val="en-US"/>
        </w:rPr>
        <w:t>Khazanah Hukum 2.1 (2020): 41-50.</w:t>
      </w:r>
    </w:p>
    <w:p w14:paraId="3C2D73D5"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Prasetyo</w:t>
      </w:r>
      <w:proofErr w:type="spellEnd"/>
      <w:r w:rsidRPr="00A6506A">
        <w:rPr>
          <w:rFonts w:ascii="Times New Roman" w:hAnsi="Times New Roman" w:cs="Times New Roman"/>
          <w:lang w:val="en-US"/>
        </w:rPr>
        <w:t>, Stanley Adi, and Teresa Birks. "Background and Political Situation in Aceh." Aceh. The Role of Democracy for Peace and Reconciliation (2010): 47-72.</w:t>
      </w:r>
    </w:p>
    <w:p w14:paraId="36C18DDE"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Rahmany, Aida, and Siti Fatimah. </w:t>
      </w:r>
      <w:r w:rsidRPr="00A6506A">
        <w:rPr>
          <w:rFonts w:ascii="Times New Roman" w:hAnsi="Times New Roman" w:cs="Times New Roman"/>
          <w:lang w:val="pt-BR"/>
        </w:rPr>
        <w:t xml:space="preserve">"Demokratisasi Aceh: Dinamika Pemilukada Pasca Mou Helsinki dan Prospek Pemilu Serentak 2024."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Tana Mana 4.2 (2023): 51-58.</w:t>
      </w:r>
    </w:p>
    <w:p w14:paraId="3A6C4F2C"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Rohman, Muh Fatoni, and Alpi Anwar </w:t>
      </w:r>
      <w:proofErr w:type="spellStart"/>
      <w:r w:rsidRPr="00A6506A">
        <w:rPr>
          <w:rFonts w:ascii="Times New Roman" w:hAnsi="Times New Roman" w:cs="Times New Roman"/>
          <w:lang w:val="en-US"/>
        </w:rPr>
        <w:t>Pulungan</w:t>
      </w:r>
      <w:proofErr w:type="spellEnd"/>
      <w:r w:rsidRPr="00A6506A">
        <w:rPr>
          <w:rFonts w:ascii="Times New Roman" w:hAnsi="Times New Roman" w:cs="Times New Roman"/>
          <w:lang w:val="en-US"/>
        </w:rPr>
        <w:t>. "</w:t>
      </w:r>
      <w:proofErr w:type="spellStart"/>
      <w:r w:rsidRPr="00A6506A">
        <w:rPr>
          <w:rFonts w:ascii="Times New Roman" w:hAnsi="Times New Roman" w:cs="Times New Roman"/>
          <w:lang w:val="en-US"/>
        </w:rPr>
        <w:t>Noktah</w:t>
      </w:r>
      <w:proofErr w:type="spellEnd"/>
      <w:r w:rsidRPr="00A6506A">
        <w:rPr>
          <w:rFonts w:ascii="Times New Roman" w:hAnsi="Times New Roman" w:cs="Times New Roman"/>
          <w:lang w:val="en-US"/>
        </w:rPr>
        <w:t xml:space="preserve"> Merah di </w:t>
      </w:r>
      <w:proofErr w:type="spellStart"/>
      <w:r w:rsidRPr="00A6506A">
        <w:rPr>
          <w:rFonts w:ascii="Times New Roman" w:hAnsi="Times New Roman" w:cs="Times New Roman"/>
          <w:lang w:val="en-US"/>
        </w:rPr>
        <w:t>Serambi</w:t>
      </w:r>
      <w:proofErr w:type="spellEnd"/>
      <w:r w:rsidRPr="00A6506A">
        <w:rPr>
          <w:rFonts w:ascii="Times New Roman" w:hAnsi="Times New Roman" w:cs="Times New Roman"/>
          <w:lang w:val="en-US"/>
        </w:rPr>
        <w:t xml:space="preserve"> Mekah (</w:t>
      </w:r>
      <w:proofErr w:type="spellStart"/>
      <w:r w:rsidRPr="00A6506A">
        <w:rPr>
          <w:rFonts w:ascii="Times New Roman" w:hAnsi="Times New Roman" w:cs="Times New Roman"/>
          <w:lang w:val="en-US"/>
        </w:rPr>
        <w:t>Koflik</w:t>
      </w:r>
      <w:proofErr w:type="spellEnd"/>
      <w:r w:rsidRPr="00A6506A">
        <w:rPr>
          <w:rFonts w:ascii="Times New Roman" w:hAnsi="Times New Roman" w:cs="Times New Roman"/>
          <w:lang w:val="en-US"/>
        </w:rPr>
        <w:t xml:space="preserve"> Aceh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Tanah </w:t>
      </w:r>
      <w:proofErr w:type="spellStart"/>
      <w:r w:rsidRPr="00A6506A">
        <w:rPr>
          <w:rFonts w:ascii="Times New Roman" w:hAnsi="Times New Roman" w:cs="Times New Roman"/>
          <w:lang w:val="en-US"/>
        </w:rPr>
        <w:t>Surga</w:t>
      </w:r>
      <w:proofErr w:type="spellEnd"/>
      <w:r w:rsidRPr="00A6506A">
        <w:rPr>
          <w:rFonts w:ascii="Times New Roman" w:hAnsi="Times New Roman" w:cs="Times New Roman"/>
          <w:lang w:val="en-US"/>
        </w:rPr>
        <w:t xml:space="preserve"> Merah)." ALFABETA: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Bahasa, Sastra, dan </w:t>
      </w:r>
      <w:proofErr w:type="spellStart"/>
      <w:r w:rsidRPr="00A6506A">
        <w:rPr>
          <w:rFonts w:ascii="Times New Roman" w:hAnsi="Times New Roman" w:cs="Times New Roman"/>
          <w:lang w:val="en-US"/>
        </w:rPr>
        <w:t>Pembelajarannya</w:t>
      </w:r>
      <w:proofErr w:type="spellEnd"/>
      <w:r w:rsidRPr="00A6506A">
        <w:rPr>
          <w:rFonts w:ascii="Times New Roman" w:hAnsi="Times New Roman" w:cs="Times New Roman"/>
          <w:lang w:val="en-US"/>
        </w:rPr>
        <w:t xml:space="preserve"> 6.2 (2023): 116-126.</w:t>
      </w:r>
    </w:p>
    <w:p w14:paraId="6826166F"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Saputra, Akmal, Heru Nugroho, and Arie </w:t>
      </w:r>
      <w:proofErr w:type="spellStart"/>
      <w:r w:rsidRPr="00A6506A">
        <w:rPr>
          <w:rFonts w:ascii="Times New Roman" w:hAnsi="Times New Roman" w:cs="Times New Roman"/>
          <w:lang w:val="en-US"/>
        </w:rPr>
        <w:t>Sujito</w:t>
      </w:r>
      <w:proofErr w:type="spellEnd"/>
      <w:r w:rsidRPr="00A6506A">
        <w:rPr>
          <w:rFonts w:ascii="Times New Roman" w:hAnsi="Times New Roman" w:cs="Times New Roman"/>
          <w:lang w:val="en-US"/>
        </w:rPr>
        <w:t>. "Reproduction of Aceh Nationalism Ideology Post-GAM Cleavage in Aceh Elections Arena." 2nd International Conference on Social Science, Political Science, and Humanities (</w:t>
      </w:r>
      <w:proofErr w:type="spellStart"/>
      <w:r w:rsidRPr="00A6506A">
        <w:rPr>
          <w:rFonts w:ascii="Times New Roman" w:hAnsi="Times New Roman" w:cs="Times New Roman"/>
          <w:lang w:val="en-US"/>
        </w:rPr>
        <w:t>ICoSPOLHUM</w:t>
      </w:r>
      <w:proofErr w:type="spellEnd"/>
      <w:r w:rsidRPr="00A6506A">
        <w:rPr>
          <w:rFonts w:ascii="Times New Roman" w:hAnsi="Times New Roman" w:cs="Times New Roman"/>
          <w:lang w:val="en-US"/>
        </w:rPr>
        <w:t xml:space="preserve"> 2021). Atlantis Press, 2022.</w:t>
      </w:r>
    </w:p>
    <w:p w14:paraId="18379D28"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lastRenderedPageBreak/>
        <w:t>Stange, Gunnar, and Roman Patock. "From rebels to rulers and legislators: The political transformation of the Free Aceh Movement (GAM) in Indonesia." Journal of Current Southeast Asian Affairs 29.1 (2010): 95-120.</w:t>
      </w:r>
    </w:p>
    <w:p w14:paraId="2894D289"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Sugianto, Bambang. "</w:t>
      </w:r>
      <w:proofErr w:type="spellStart"/>
      <w:r w:rsidRPr="00A6506A">
        <w:rPr>
          <w:rFonts w:ascii="Times New Roman" w:hAnsi="Times New Roman" w:cs="Times New Roman"/>
          <w:lang w:val="en-US"/>
        </w:rPr>
        <w:t>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Yuridis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Penerapan</w:t>
      </w:r>
      <w:proofErr w:type="spellEnd"/>
      <w:r w:rsidRPr="00A6506A">
        <w:rPr>
          <w:rFonts w:ascii="Times New Roman" w:hAnsi="Times New Roman" w:cs="Times New Roman"/>
          <w:lang w:val="en-US"/>
        </w:rPr>
        <w:t xml:space="preserve"> Dan </w:t>
      </w:r>
      <w:proofErr w:type="spellStart"/>
      <w:r w:rsidRPr="00A6506A">
        <w:rPr>
          <w:rFonts w:ascii="Times New Roman" w:hAnsi="Times New Roman" w:cs="Times New Roman"/>
          <w:lang w:val="en-US"/>
        </w:rPr>
        <w:t>Bentuk-Bentuk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Tindak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Pidana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Menurut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Nomor</w:t>
      </w:r>
      <w:proofErr w:type="spellEnd"/>
      <w:r w:rsidRPr="00A6506A">
        <w:rPr>
          <w:rFonts w:ascii="Times New Roman" w:hAnsi="Times New Roman" w:cs="Times New Roman"/>
          <w:lang w:val="en-US"/>
        </w:rPr>
        <w:t xml:space="preserve"> 7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2017." Al-Adl: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Hukum 9.3 (2018): 295-318.</w:t>
      </w:r>
    </w:p>
    <w:p w14:paraId="705DA4CA" w14:textId="77777777" w:rsidR="00D36B5D" w:rsidRPr="00A6506A" w:rsidRDefault="00D36B5D" w:rsidP="004C7485">
      <w:pPr>
        <w:spacing w:line="360" w:lineRule="auto"/>
        <w:ind w:left="851" w:hanging="851"/>
        <w:rPr>
          <w:rFonts w:ascii="Times New Roman" w:hAnsi="Times New Roman" w:cs="Times New Roman"/>
          <w:lang w:val="en-US"/>
        </w:rPr>
      </w:pPr>
      <w:proofErr w:type="spellStart"/>
      <w:r w:rsidRPr="00A6506A">
        <w:rPr>
          <w:rFonts w:ascii="Times New Roman" w:hAnsi="Times New Roman" w:cs="Times New Roman"/>
          <w:lang w:val="en-US"/>
        </w:rPr>
        <w:t>Syamsurizaldi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Yuslim</w:t>
      </w:r>
      <w:proofErr w:type="spellEnd"/>
      <w:r w:rsidRPr="00A6506A">
        <w:rPr>
          <w:rFonts w:ascii="Times New Roman" w:hAnsi="Times New Roman" w:cs="Times New Roman"/>
          <w:lang w:val="en-US"/>
        </w:rPr>
        <w:t xml:space="preserve">. "EVALUASI PILKADA SEBAGAI WUJUD DEMOKRATISASI: STUDI PADA PILKADA SERENTAK TAHUN 2017 DI PROVINSI ACEH, INDONESIA."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Wacana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4.1 (2019).</w:t>
      </w:r>
    </w:p>
    <w:p w14:paraId="5387BD1D" w14:textId="77777777" w:rsidR="00D36B5D"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Wijaya, Henri. "</w:t>
      </w:r>
      <w:proofErr w:type="spellStart"/>
      <w:r w:rsidRPr="00A6506A">
        <w:rPr>
          <w:rFonts w:ascii="Times New Roman" w:hAnsi="Times New Roman" w:cs="Times New Roman"/>
          <w:lang w:val="en-US"/>
        </w:rPr>
        <w:t>Menakar</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Derajat</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Kepastian</w:t>
      </w:r>
      <w:proofErr w:type="spellEnd"/>
      <w:r w:rsidRPr="00A6506A">
        <w:rPr>
          <w:rFonts w:ascii="Times New Roman" w:hAnsi="Times New Roman" w:cs="Times New Roman"/>
          <w:lang w:val="en-US"/>
        </w:rPr>
        <w:t xml:space="preserve"> Hukum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Nomor</w:t>
      </w:r>
      <w:proofErr w:type="spellEnd"/>
      <w:r w:rsidRPr="00A6506A">
        <w:rPr>
          <w:rFonts w:ascii="Times New Roman" w:hAnsi="Times New Roman" w:cs="Times New Roman"/>
          <w:lang w:val="en-US"/>
        </w:rPr>
        <w:t xml:space="preserve"> 7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2017."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Ilmiah</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Dinamika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Sosial</w:t>
      </w:r>
      <w:proofErr w:type="spellEnd"/>
      <w:r w:rsidRPr="00A6506A">
        <w:rPr>
          <w:rFonts w:ascii="Times New Roman" w:hAnsi="Times New Roman" w:cs="Times New Roman"/>
          <w:lang w:val="en-US"/>
        </w:rPr>
        <w:t xml:space="preserve"> 4.1 (2020): 82-104.</w:t>
      </w:r>
    </w:p>
    <w:p w14:paraId="108B2A4B" w14:textId="3268F249" w:rsidR="00835D67" w:rsidRPr="00A6506A" w:rsidRDefault="00D36B5D" w:rsidP="004C7485">
      <w:pPr>
        <w:spacing w:line="360" w:lineRule="auto"/>
        <w:ind w:left="851" w:hanging="851"/>
        <w:rPr>
          <w:rFonts w:ascii="Times New Roman" w:hAnsi="Times New Roman" w:cs="Times New Roman"/>
          <w:lang w:val="en-US"/>
        </w:rPr>
      </w:pPr>
      <w:r w:rsidRPr="00A6506A">
        <w:rPr>
          <w:rFonts w:ascii="Times New Roman" w:hAnsi="Times New Roman" w:cs="Times New Roman"/>
          <w:lang w:val="en-US"/>
        </w:rPr>
        <w:t xml:space="preserve">Zuhri, </w:t>
      </w:r>
      <w:proofErr w:type="spellStart"/>
      <w:r w:rsidRPr="00A6506A">
        <w:rPr>
          <w:rFonts w:ascii="Times New Roman" w:hAnsi="Times New Roman" w:cs="Times New Roman"/>
          <w:lang w:val="en-US"/>
        </w:rPr>
        <w:t>Sholehudin</w:t>
      </w:r>
      <w:proofErr w:type="spellEnd"/>
      <w:r w:rsidRPr="00A6506A">
        <w:rPr>
          <w:rFonts w:ascii="Times New Roman" w:hAnsi="Times New Roman" w:cs="Times New Roman"/>
          <w:lang w:val="en-US"/>
        </w:rPr>
        <w:t xml:space="preserve">. "Proses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dalam</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Pembentukan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Regulasi</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Analisis</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Pertarungan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Kekuasaan</w:t>
      </w:r>
      <w:proofErr w:type="spellEnd"/>
      <w:r w:rsidRPr="00A6506A">
        <w:rPr>
          <w:rFonts w:ascii="Times New Roman" w:hAnsi="Times New Roman" w:cs="Times New Roman"/>
          <w:lang w:val="en-US"/>
        </w:rPr>
        <w:t xml:space="preserve"> pada </w:t>
      </w:r>
      <w:proofErr w:type="spellStart"/>
      <w:r w:rsidRPr="00A6506A">
        <w:rPr>
          <w:rFonts w:ascii="Times New Roman" w:hAnsi="Times New Roman" w:cs="Times New Roman"/>
          <w:lang w:val="en-US"/>
        </w:rPr>
        <w:t>Pembentukan</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Undang-Undang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Nomor</w:t>
      </w:r>
      <w:proofErr w:type="spellEnd"/>
      <w:r w:rsidRPr="00A6506A">
        <w:rPr>
          <w:rFonts w:ascii="Times New Roman" w:hAnsi="Times New Roman" w:cs="Times New Roman"/>
          <w:lang w:val="en-US"/>
        </w:rPr>
        <w:t xml:space="preserve"> 7 </w:t>
      </w:r>
      <w:proofErr w:type="spellStart"/>
      <w:r w:rsidRPr="00A6506A">
        <w:rPr>
          <w:rFonts w:ascii="Times New Roman" w:hAnsi="Times New Roman" w:cs="Times New Roman"/>
          <w:lang w:val="en-US"/>
        </w:rPr>
        <w:t>Tahun</w:t>
      </w:r>
      <w:proofErr w:type="spellEnd"/>
      <w:r w:rsidRPr="00A6506A">
        <w:rPr>
          <w:rFonts w:ascii="Times New Roman" w:hAnsi="Times New Roman" w:cs="Times New Roman"/>
          <w:lang w:val="en-US"/>
        </w:rPr>
        <w:t xml:space="preserve"> 2017 </w:t>
      </w:r>
      <w:proofErr w:type="spellStart"/>
      <w:r w:rsidRPr="00A6506A">
        <w:rPr>
          <w:rFonts w:ascii="Times New Roman" w:hAnsi="Times New Roman" w:cs="Times New Roman"/>
          <w:lang w:val="en-US"/>
        </w:rPr>
        <w:t>tentang</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Pemilu</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Jurnal</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Wacana</w:t>
      </w:r>
      <w:proofErr w:type="spellEnd"/>
      <w:r w:rsidRPr="00A6506A">
        <w:rPr>
          <w:rFonts w:ascii="Times New Roman" w:hAnsi="Times New Roman" w:cs="Times New Roman"/>
          <w:lang w:val="en-US"/>
        </w:rPr>
        <w:t xml:space="preserve"> </w:t>
      </w:r>
      <w:proofErr w:type="spellStart"/>
      <w:r w:rsidRPr="00A6506A">
        <w:rPr>
          <w:rFonts w:ascii="Times New Roman" w:hAnsi="Times New Roman" w:cs="Times New Roman"/>
          <w:lang w:val="en-US"/>
        </w:rPr>
        <w:t>Politik</w:t>
      </w:r>
      <w:proofErr w:type="spellEnd"/>
      <w:r w:rsidRPr="00A6506A">
        <w:rPr>
          <w:rFonts w:ascii="Times New Roman" w:hAnsi="Times New Roman" w:cs="Times New Roman"/>
          <w:lang w:val="en-US"/>
        </w:rPr>
        <w:t xml:space="preserve"> 3.2 (2018): 94-107.</w:t>
      </w:r>
    </w:p>
    <w:p w14:paraId="215D0D6E" w14:textId="77777777" w:rsidR="00835D67" w:rsidRPr="00A6506A" w:rsidRDefault="00835D67" w:rsidP="004C7485">
      <w:pPr>
        <w:spacing w:line="360" w:lineRule="auto"/>
        <w:ind w:left="851" w:hanging="851"/>
        <w:rPr>
          <w:rFonts w:ascii="Times New Roman" w:hAnsi="Times New Roman" w:cs="Times New Roman"/>
          <w:lang w:val="en-US"/>
        </w:rPr>
      </w:pPr>
    </w:p>
    <w:sectPr w:rsidR="00835D67" w:rsidRPr="00A6506A" w:rsidSect="00C067E6">
      <w:headerReference w:type="default" r:id="rId7"/>
      <w:footerReference w:type="default" r:id="rId8"/>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E2D9" w14:textId="77777777" w:rsidR="00487F3C" w:rsidRDefault="00487F3C" w:rsidP="00D64092">
      <w:pPr>
        <w:spacing w:after="0" w:line="240" w:lineRule="auto"/>
      </w:pPr>
      <w:r>
        <w:separator/>
      </w:r>
    </w:p>
  </w:endnote>
  <w:endnote w:type="continuationSeparator" w:id="0">
    <w:p w14:paraId="1AC5490C" w14:textId="77777777" w:rsidR="00487F3C" w:rsidRDefault="00487F3C" w:rsidP="00D6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1F09" w14:textId="77777777" w:rsidR="00C067E6" w:rsidRDefault="00C067E6" w:rsidP="00C067E6">
    <w:pPr>
      <w:pStyle w:val="Footer"/>
      <w:rPr>
        <w:rFonts w:ascii="Times New Roman,BoldItalic" w:hAnsi="Times New Roman,BoldItalic"/>
        <w:b/>
        <w:i/>
        <w:iCs/>
      </w:rPr>
    </w:pPr>
  </w:p>
  <w:p w14:paraId="68FCA990" w14:textId="745AC599" w:rsidR="00C067E6" w:rsidRPr="00C067E6" w:rsidRDefault="00C067E6" w:rsidP="00C067E6">
    <w:pPr>
      <w:pStyle w:val="Footer"/>
      <w:tabs>
        <w:tab w:val="clear" w:pos="4513"/>
      </w:tabs>
      <w:rPr>
        <w:sz w:val="22"/>
        <w:szCs w:val="22"/>
      </w:rPr>
    </w:pPr>
    <w:r w:rsidRPr="00C067E6">
      <w:rPr>
        <w:rFonts w:ascii="Times New Roman,BoldItalic" w:hAnsi="Times New Roman,BoldItalic"/>
        <w:b/>
        <w:i/>
        <w:iCs/>
        <w:sz w:val="22"/>
        <w:szCs w:val="22"/>
      </w:rPr>
      <w:t xml:space="preserve">Suloh: Jurnal Fakultas Hukum Universitas Malikussaleh, Vol. 12, No. </w:t>
    </w:r>
    <w:r w:rsidRPr="00C067E6">
      <w:rPr>
        <w:rFonts w:ascii="Times New Roman,BoldItalic" w:hAnsi="Times New Roman,BoldItalic"/>
        <w:b/>
        <w:i/>
        <w:iCs/>
        <w:sz w:val="22"/>
        <w:szCs w:val="22"/>
        <w:lang w:val="pt-BR"/>
      </w:rPr>
      <w:t>1</w:t>
    </w:r>
    <w:r w:rsidRPr="00C067E6">
      <w:rPr>
        <w:rFonts w:ascii="Times New Roman,BoldItalic" w:hAnsi="Times New Roman,BoldItalic"/>
        <w:b/>
        <w:i/>
        <w:iCs/>
        <w:sz w:val="22"/>
        <w:szCs w:val="22"/>
      </w:rPr>
      <w:t xml:space="preserve">, </w:t>
    </w:r>
    <w:r w:rsidRPr="00C067E6">
      <w:rPr>
        <w:rFonts w:ascii="Times New Roman,BoldItalic" w:hAnsi="Times New Roman,BoldItalic"/>
        <w:b/>
        <w:i/>
        <w:iCs/>
        <w:sz w:val="22"/>
        <w:szCs w:val="22"/>
        <w:lang w:val="pt-BR"/>
      </w:rPr>
      <w:t>April 2024</w:t>
    </w:r>
    <w:r w:rsidRPr="00C067E6">
      <w:rPr>
        <w:rFonts w:ascii="Times New Roman,BoldItalic" w:hAnsi="Times New Roman,BoldItalic"/>
        <w:b/>
        <w:i/>
        <w:iCs/>
        <w:sz w:val="22"/>
        <w:szCs w:val="22"/>
      </w:rPr>
      <w:t>, pp. 1</w:t>
    </w:r>
    <w:r>
      <w:rPr>
        <w:rFonts w:ascii="Times New Roman,BoldItalic" w:hAnsi="Times New Roman,BoldItalic"/>
        <w:b/>
        <w:i/>
        <w:iCs/>
        <w:sz w:val="22"/>
        <w:szCs w:val="22"/>
      </w:rPr>
      <w:t>59-176</w:t>
    </w:r>
  </w:p>
  <w:p w14:paraId="41EEB09E" w14:textId="6BC988F6" w:rsidR="00D64092" w:rsidRDefault="00D64092">
    <w:pPr>
      <w:pStyle w:val="Footer"/>
      <w:jc w:val="center"/>
    </w:pPr>
  </w:p>
  <w:p w14:paraId="7FB7DA5D" w14:textId="77777777" w:rsidR="00D64092" w:rsidRDefault="00D6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BCA0" w14:textId="77777777" w:rsidR="00487F3C" w:rsidRDefault="00487F3C" w:rsidP="00D64092">
      <w:pPr>
        <w:spacing w:after="0" w:line="240" w:lineRule="auto"/>
      </w:pPr>
      <w:r>
        <w:separator/>
      </w:r>
    </w:p>
  </w:footnote>
  <w:footnote w:type="continuationSeparator" w:id="0">
    <w:p w14:paraId="78FC57D0" w14:textId="77777777" w:rsidR="00487F3C" w:rsidRDefault="00487F3C" w:rsidP="00D64092">
      <w:pPr>
        <w:spacing w:after="0" w:line="240" w:lineRule="auto"/>
      </w:pPr>
      <w:r>
        <w:continuationSeparator/>
      </w:r>
    </w:p>
  </w:footnote>
  <w:footnote w:id="1">
    <w:p w14:paraId="479A4F05" w14:textId="3B73D745" w:rsidR="00D8477F" w:rsidRPr="005F4D2E" w:rsidRDefault="00D8477F"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proofErr w:type="spellStart"/>
      <w:r w:rsidRPr="005F4D2E">
        <w:rPr>
          <w:rFonts w:ascii="Times New Roman" w:hAnsi="Times New Roman" w:cs="Times New Roman"/>
          <w:lang w:val="en-US"/>
        </w:rPr>
        <w:t>Prasetyo</w:t>
      </w:r>
      <w:proofErr w:type="spellEnd"/>
      <w:r w:rsidRPr="005F4D2E">
        <w:rPr>
          <w:rFonts w:ascii="Times New Roman" w:hAnsi="Times New Roman" w:cs="Times New Roman"/>
          <w:lang w:val="en-US"/>
        </w:rPr>
        <w:t xml:space="preserve">, Stanley Adi, and Teresa Birks. </w:t>
      </w:r>
      <w:r w:rsidRPr="005F4D2E">
        <w:rPr>
          <w:rFonts w:ascii="Times New Roman" w:hAnsi="Times New Roman" w:cs="Times New Roman"/>
          <w:i/>
          <w:lang w:val="en-US"/>
        </w:rPr>
        <w:t>"Background and Political Situation in Aceh."</w:t>
      </w:r>
      <w:r w:rsidRPr="005F4D2E">
        <w:rPr>
          <w:rFonts w:ascii="Times New Roman" w:hAnsi="Times New Roman" w:cs="Times New Roman"/>
          <w:lang w:val="en-US"/>
        </w:rPr>
        <w:t xml:space="preserve"> Aceh. The Role of Democracy for Peace and Reconciliation (2010): 47-72.</w:t>
      </w:r>
    </w:p>
  </w:footnote>
  <w:footnote w:id="2">
    <w:p w14:paraId="4ACCFA43" w14:textId="7ED7E7F3" w:rsidR="00CE372D" w:rsidRPr="005F4D2E" w:rsidRDefault="00CE372D"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5F4D2E">
        <w:rPr>
          <w:rFonts w:ascii="Times New Roman" w:hAnsi="Times New Roman" w:cs="Times New Roman"/>
        </w:rPr>
        <w:t xml:space="preserve">Armia, Muhammad Siddiq. </w:t>
      </w:r>
      <w:r w:rsidRPr="005F4D2E">
        <w:rPr>
          <w:rFonts w:ascii="Times New Roman" w:hAnsi="Times New Roman" w:cs="Times New Roman"/>
          <w:i/>
        </w:rPr>
        <w:t xml:space="preserve">"Democracy through Election: A Study on the Conflict of Norms in Aceh's Election Process." </w:t>
      </w:r>
      <w:r w:rsidRPr="005F4D2E">
        <w:rPr>
          <w:rFonts w:ascii="Times New Roman" w:hAnsi="Times New Roman" w:cs="Times New Roman"/>
        </w:rPr>
        <w:t>JSEAHR 2 (2018): 323.</w:t>
      </w:r>
    </w:p>
  </w:footnote>
  <w:footnote w:id="3">
    <w:p w14:paraId="60DBD7CC" w14:textId="04CF8E2D" w:rsidR="00CE372D" w:rsidRPr="005F4D2E" w:rsidRDefault="00CE372D"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5F4D2E">
        <w:rPr>
          <w:rFonts w:ascii="Times New Roman" w:hAnsi="Times New Roman" w:cs="Times New Roman"/>
          <w:lang w:val="en-US"/>
        </w:rPr>
        <w:t xml:space="preserve">Janah, </w:t>
      </w:r>
      <w:proofErr w:type="spellStart"/>
      <w:r w:rsidRPr="005F4D2E">
        <w:rPr>
          <w:rFonts w:ascii="Times New Roman" w:hAnsi="Times New Roman" w:cs="Times New Roman"/>
          <w:lang w:val="en-US"/>
        </w:rPr>
        <w:t>Kharisatul</w:t>
      </w:r>
      <w:proofErr w:type="spellEnd"/>
      <w:r w:rsidRPr="005F4D2E">
        <w:rPr>
          <w:rFonts w:ascii="Times New Roman" w:hAnsi="Times New Roman" w:cs="Times New Roman"/>
          <w:lang w:val="en-US"/>
        </w:rPr>
        <w:t xml:space="preserve">, Siti Fatimah, and Hajar Salamah Salsabila Hariz. </w:t>
      </w:r>
      <w:r w:rsidRPr="005F4D2E">
        <w:rPr>
          <w:rFonts w:ascii="Times New Roman" w:hAnsi="Times New Roman" w:cs="Times New Roman"/>
          <w:i/>
          <w:lang w:val="en-US"/>
        </w:rPr>
        <w:t xml:space="preserve">"The Role of Aceh Local Parties in </w:t>
      </w:r>
      <w:proofErr w:type="gramStart"/>
      <w:r w:rsidRPr="005F4D2E">
        <w:rPr>
          <w:rFonts w:ascii="Times New Roman" w:hAnsi="Times New Roman" w:cs="Times New Roman"/>
          <w:i/>
          <w:lang w:val="en-US"/>
        </w:rPr>
        <w:t>The</w:t>
      </w:r>
      <w:proofErr w:type="gramEnd"/>
      <w:r w:rsidRPr="005F4D2E">
        <w:rPr>
          <w:rFonts w:ascii="Times New Roman" w:hAnsi="Times New Roman" w:cs="Times New Roman"/>
          <w:i/>
          <w:lang w:val="en-US"/>
        </w:rPr>
        <w:t xml:space="preserve"> 2024 General Election in Realizing Democratization."</w:t>
      </w:r>
      <w:r w:rsidRPr="005F4D2E">
        <w:rPr>
          <w:rFonts w:ascii="Times New Roman" w:hAnsi="Times New Roman" w:cs="Times New Roman"/>
          <w:lang w:val="en-US"/>
        </w:rPr>
        <w:t xml:space="preserve"> </w:t>
      </w:r>
      <w:proofErr w:type="spellStart"/>
      <w:r w:rsidRPr="005F4D2E">
        <w:rPr>
          <w:rFonts w:ascii="Times New Roman" w:hAnsi="Times New Roman" w:cs="Times New Roman"/>
          <w:lang w:val="en-US"/>
        </w:rPr>
        <w:t>Volksgeist</w:t>
      </w:r>
      <w:proofErr w:type="spellEnd"/>
      <w:r w:rsidRPr="005F4D2E">
        <w:rPr>
          <w:rFonts w:ascii="Times New Roman" w:hAnsi="Times New Roman" w:cs="Times New Roman"/>
          <w:lang w:val="en-US"/>
        </w:rPr>
        <w:t xml:space="preserve">: </w:t>
      </w:r>
      <w:proofErr w:type="spellStart"/>
      <w:r w:rsidRPr="005F4D2E">
        <w:rPr>
          <w:rFonts w:ascii="Times New Roman" w:hAnsi="Times New Roman" w:cs="Times New Roman"/>
          <w:lang w:val="en-US"/>
        </w:rPr>
        <w:t>Jurnal</w:t>
      </w:r>
      <w:proofErr w:type="spellEnd"/>
      <w:r w:rsidRPr="005F4D2E">
        <w:rPr>
          <w:rFonts w:ascii="Times New Roman" w:hAnsi="Times New Roman" w:cs="Times New Roman"/>
          <w:lang w:val="en-US"/>
        </w:rPr>
        <w:t xml:space="preserve"> </w:t>
      </w:r>
      <w:proofErr w:type="spellStart"/>
      <w:r w:rsidRPr="005F4D2E">
        <w:rPr>
          <w:rFonts w:ascii="Times New Roman" w:hAnsi="Times New Roman" w:cs="Times New Roman"/>
          <w:lang w:val="en-US"/>
        </w:rPr>
        <w:t>Ilmu</w:t>
      </w:r>
      <w:proofErr w:type="spellEnd"/>
      <w:r w:rsidRPr="005F4D2E">
        <w:rPr>
          <w:rFonts w:ascii="Times New Roman" w:hAnsi="Times New Roman" w:cs="Times New Roman"/>
          <w:lang w:val="en-US"/>
        </w:rPr>
        <w:t xml:space="preserve"> Hukum dan </w:t>
      </w:r>
      <w:proofErr w:type="spellStart"/>
      <w:r w:rsidRPr="005F4D2E">
        <w:rPr>
          <w:rFonts w:ascii="Times New Roman" w:hAnsi="Times New Roman" w:cs="Times New Roman"/>
          <w:lang w:val="en-US"/>
        </w:rPr>
        <w:t>Konstitusi</w:t>
      </w:r>
      <w:proofErr w:type="spellEnd"/>
      <w:r w:rsidRPr="005F4D2E">
        <w:rPr>
          <w:rFonts w:ascii="Times New Roman" w:hAnsi="Times New Roman" w:cs="Times New Roman"/>
          <w:lang w:val="en-US"/>
        </w:rPr>
        <w:t xml:space="preserve"> (2023): 33-47.</w:t>
      </w:r>
    </w:p>
  </w:footnote>
  <w:footnote w:id="4">
    <w:p w14:paraId="22614DA3" w14:textId="19A8995C" w:rsidR="00CE372D" w:rsidRPr="005F4D2E" w:rsidRDefault="00CE372D"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proofErr w:type="spellStart"/>
      <w:r w:rsidRPr="005F4D2E">
        <w:rPr>
          <w:rFonts w:ascii="Times New Roman" w:hAnsi="Times New Roman" w:cs="Times New Roman"/>
          <w:lang w:val="en-US"/>
        </w:rPr>
        <w:t>Berutu</w:t>
      </w:r>
      <w:proofErr w:type="spellEnd"/>
      <w:r w:rsidRPr="005F4D2E">
        <w:rPr>
          <w:rFonts w:ascii="Times New Roman" w:hAnsi="Times New Roman" w:cs="Times New Roman"/>
          <w:lang w:val="en-US"/>
        </w:rPr>
        <w:t xml:space="preserve">, Ali Geno. </w:t>
      </w:r>
      <w:r w:rsidRPr="005F4D2E">
        <w:rPr>
          <w:rFonts w:ascii="Times New Roman" w:hAnsi="Times New Roman" w:cs="Times New Roman"/>
          <w:i/>
          <w:lang w:val="en-US"/>
        </w:rPr>
        <w:t>"Aceh Local Parties in The History of Republic of Indonesia."</w:t>
      </w:r>
      <w:r w:rsidRPr="005F4D2E">
        <w:rPr>
          <w:rFonts w:ascii="Times New Roman" w:hAnsi="Times New Roman" w:cs="Times New Roman"/>
          <w:lang w:val="en-US"/>
        </w:rPr>
        <w:t xml:space="preserve"> JIL: Journal of Indonesian Law 2.2 (2021): 202-225.</w:t>
      </w:r>
    </w:p>
  </w:footnote>
  <w:footnote w:id="5">
    <w:p w14:paraId="1CF7F4E9" w14:textId="7E990611" w:rsidR="006D39C3" w:rsidRPr="005F4D2E" w:rsidRDefault="006D39C3"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5F4D2E">
        <w:rPr>
          <w:rFonts w:ascii="Times New Roman" w:hAnsi="Times New Roman" w:cs="Times New Roman"/>
          <w:lang w:val="en-US"/>
        </w:rPr>
        <w:t xml:space="preserve">Saputra, Akmal, Heru Nugroho, and Arie </w:t>
      </w:r>
      <w:proofErr w:type="spellStart"/>
      <w:r w:rsidRPr="005F4D2E">
        <w:rPr>
          <w:rFonts w:ascii="Times New Roman" w:hAnsi="Times New Roman" w:cs="Times New Roman"/>
          <w:lang w:val="en-US"/>
        </w:rPr>
        <w:t>Sujito</w:t>
      </w:r>
      <w:proofErr w:type="spellEnd"/>
      <w:r w:rsidRPr="005F4D2E">
        <w:rPr>
          <w:rFonts w:ascii="Times New Roman" w:hAnsi="Times New Roman" w:cs="Times New Roman"/>
          <w:lang w:val="en-US"/>
        </w:rPr>
        <w:t>. "</w:t>
      </w:r>
      <w:r w:rsidRPr="005F4D2E">
        <w:rPr>
          <w:rFonts w:ascii="Times New Roman" w:hAnsi="Times New Roman" w:cs="Times New Roman"/>
          <w:i/>
          <w:lang w:val="en-US"/>
        </w:rPr>
        <w:t>Reproduction of Aceh Nationalism Ideology Post-GAM Cleavage in Aceh Elections Arena."</w:t>
      </w:r>
      <w:r w:rsidRPr="005F4D2E">
        <w:rPr>
          <w:rFonts w:ascii="Times New Roman" w:hAnsi="Times New Roman" w:cs="Times New Roman"/>
          <w:lang w:val="en-US"/>
        </w:rPr>
        <w:t xml:space="preserve"> 2nd International Conference on Social Science, Political Science, and Humanities (</w:t>
      </w:r>
      <w:proofErr w:type="spellStart"/>
      <w:r w:rsidRPr="005F4D2E">
        <w:rPr>
          <w:rFonts w:ascii="Times New Roman" w:hAnsi="Times New Roman" w:cs="Times New Roman"/>
          <w:lang w:val="en-US"/>
        </w:rPr>
        <w:t>ICoSPOLHUM</w:t>
      </w:r>
      <w:proofErr w:type="spellEnd"/>
      <w:r w:rsidRPr="005F4D2E">
        <w:rPr>
          <w:rFonts w:ascii="Times New Roman" w:hAnsi="Times New Roman" w:cs="Times New Roman"/>
          <w:lang w:val="en-US"/>
        </w:rPr>
        <w:t xml:space="preserve"> 2021). Atlantis Press, 2022.</w:t>
      </w:r>
    </w:p>
  </w:footnote>
  <w:footnote w:id="6">
    <w:p w14:paraId="61171DF2" w14:textId="00F7BF29" w:rsidR="0007613B" w:rsidRPr="005F4D2E" w:rsidRDefault="0007613B"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proofErr w:type="spellStart"/>
      <w:r w:rsidRPr="005F4D2E">
        <w:rPr>
          <w:rFonts w:ascii="Times New Roman" w:hAnsi="Times New Roman" w:cs="Times New Roman"/>
          <w:lang w:val="en-US"/>
        </w:rPr>
        <w:t>Prasetyo</w:t>
      </w:r>
      <w:proofErr w:type="spellEnd"/>
      <w:r w:rsidRPr="005F4D2E">
        <w:rPr>
          <w:rFonts w:ascii="Times New Roman" w:hAnsi="Times New Roman" w:cs="Times New Roman"/>
          <w:lang w:val="en-US"/>
        </w:rPr>
        <w:t xml:space="preserve">, Stanley Adi, and Teresa Birks. </w:t>
      </w:r>
      <w:r w:rsidRPr="005F4D2E">
        <w:rPr>
          <w:rFonts w:ascii="Times New Roman" w:hAnsi="Times New Roman" w:cs="Times New Roman"/>
          <w:i/>
          <w:lang w:val="en-US"/>
        </w:rPr>
        <w:t xml:space="preserve">"Background and Political </w:t>
      </w:r>
      <w:r w:rsidR="00D8477F" w:rsidRPr="005F4D2E">
        <w:rPr>
          <w:rFonts w:ascii="Times New Roman" w:hAnsi="Times New Roman" w:cs="Times New Roman"/>
          <w:i/>
          <w:lang w:val="en-US"/>
        </w:rPr>
        <w:t>…</w:t>
      </w:r>
      <w:r w:rsidRPr="005F4D2E">
        <w:rPr>
          <w:rFonts w:ascii="Times New Roman" w:hAnsi="Times New Roman" w:cs="Times New Roman"/>
          <w:lang w:val="en-US"/>
        </w:rPr>
        <w:t>: 47-72.</w:t>
      </w:r>
    </w:p>
  </w:footnote>
  <w:footnote w:id="7">
    <w:p w14:paraId="47F70A5B" w14:textId="77777777" w:rsidR="004C7485" w:rsidRPr="005F4D2E" w:rsidRDefault="004C7485" w:rsidP="004C7485">
      <w:pPr>
        <w:spacing w:after="0" w:line="240" w:lineRule="auto"/>
        <w:ind w:firstLine="720"/>
        <w:jc w:val="both"/>
        <w:rPr>
          <w:rFonts w:ascii="Times New Roman" w:hAnsi="Times New Roman" w:cs="Times New Roman"/>
          <w:sz w:val="20"/>
          <w:szCs w:val="20"/>
          <w:lang w:val="pt-BR"/>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rPr>
        <w:t>Andiraharja</w:t>
      </w:r>
      <w:r w:rsidRPr="005F4D2E">
        <w:rPr>
          <w:rFonts w:ascii="Times New Roman" w:hAnsi="Times New Roman" w:cs="Times New Roman"/>
          <w:sz w:val="20"/>
          <w:szCs w:val="20"/>
          <w:lang w:val="pt-BR"/>
        </w:rPr>
        <w:t>, Diyar Ginanjar. "Politik Hukum pada Penanganan Tindak Pidana Pemilu." Khazanah Hukum 2.1 (2020): 24-31.</w:t>
      </w:r>
    </w:p>
  </w:footnote>
  <w:footnote w:id="8">
    <w:p w14:paraId="6B552736" w14:textId="77777777" w:rsidR="004C7485" w:rsidRPr="004C7485" w:rsidRDefault="004C7485" w:rsidP="004C7485">
      <w:pPr>
        <w:spacing w:after="0" w:line="240" w:lineRule="auto"/>
        <w:ind w:firstLine="720"/>
        <w:jc w:val="both"/>
        <w:rPr>
          <w:rFonts w:ascii="Times New Roman" w:hAnsi="Times New Roman" w:cs="Times New Roman"/>
          <w:sz w:val="20"/>
          <w:szCs w:val="20"/>
          <w:lang w:val="pt-BR"/>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pt-BR"/>
        </w:rPr>
        <w:t xml:space="preserve">Nasir, Iqbal. "Analisis Hukum Penanganan Pelanggaran Adminitrasi Pemilu/Pemilihan." </w:t>
      </w:r>
      <w:r w:rsidRPr="004C7485">
        <w:rPr>
          <w:rFonts w:ascii="Times New Roman" w:hAnsi="Times New Roman" w:cs="Times New Roman"/>
          <w:sz w:val="20"/>
          <w:szCs w:val="20"/>
          <w:lang w:val="pt-BR"/>
        </w:rPr>
        <w:t>Khazanah Hukum 2.1 (2020): 41-50.</w:t>
      </w:r>
    </w:p>
  </w:footnote>
  <w:footnote w:id="9">
    <w:p w14:paraId="3CCE40DF" w14:textId="77777777" w:rsidR="004C7485" w:rsidRPr="00C067E6" w:rsidRDefault="004C7485" w:rsidP="004C7485">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4C7485">
        <w:rPr>
          <w:rFonts w:ascii="Times New Roman" w:hAnsi="Times New Roman" w:cs="Times New Roman"/>
          <w:sz w:val="20"/>
          <w:szCs w:val="20"/>
          <w:lang w:val="pt-BR"/>
        </w:rPr>
        <w:t xml:space="preserve">Herawati, Ratna, UNTUNG DWI HANANTO, and Novira Maharani Sukma. "Kepastian Hukum Pemilu dalam Pemilu Serentak 2019 Melalui Peraturan Komisi Pemilihan Umum Republik Indonesia." </w:t>
      </w:r>
      <w:r w:rsidRPr="00C067E6">
        <w:rPr>
          <w:rFonts w:ascii="Times New Roman" w:hAnsi="Times New Roman" w:cs="Times New Roman"/>
          <w:sz w:val="20"/>
          <w:szCs w:val="20"/>
          <w:lang w:val="en-US"/>
        </w:rPr>
        <w:t>(2018).</w:t>
      </w:r>
    </w:p>
    <w:p w14:paraId="4F9B8766" w14:textId="77777777" w:rsidR="004C7485" w:rsidRPr="00C067E6" w:rsidRDefault="004C7485" w:rsidP="004C7485">
      <w:pPr>
        <w:pStyle w:val="FootnoteText"/>
        <w:jc w:val="both"/>
        <w:rPr>
          <w:rFonts w:ascii="Times New Roman" w:hAnsi="Times New Roman" w:cs="Times New Roman"/>
          <w:lang w:val="en-US"/>
        </w:rPr>
      </w:pPr>
    </w:p>
  </w:footnote>
  <w:footnote w:id="10">
    <w:p w14:paraId="09B504E8" w14:textId="1A2B335A" w:rsidR="003D1DD4" w:rsidRPr="005F4D2E" w:rsidRDefault="003D1DD4"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proofErr w:type="spellStart"/>
      <w:r w:rsidR="005F4D2E" w:rsidRPr="005F4D2E">
        <w:rPr>
          <w:rFonts w:ascii="Times New Roman" w:hAnsi="Times New Roman" w:cs="Times New Roman"/>
          <w:sz w:val="20"/>
          <w:szCs w:val="20"/>
          <w:lang w:val="en-US"/>
        </w:rPr>
        <w:t>Pemilu</w:t>
      </w:r>
      <w:proofErr w:type="spellEnd"/>
      <w:r w:rsidR="005F4D2E" w:rsidRPr="005F4D2E">
        <w:rPr>
          <w:rFonts w:ascii="Times New Roman" w:hAnsi="Times New Roman" w:cs="Times New Roman"/>
          <w:sz w:val="20"/>
          <w:szCs w:val="20"/>
          <w:lang w:val="en-US"/>
        </w:rPr>
        <w:t xml:space="preserve">, </w:t>
      </w:r>
      <w:proofErr w:type="spellStart"/>
      <w:r w:rsidR="005F4D2E" w:rsidRPr="005F4D2E">
        <w:rPr>
          <w:rFonts w:ascii="Times New Roman" w:hAnsi="Times New Roman" w:cs="Times New Roman"/>
          <w:sz w:val="20"/>
          <w:szCs w:val="20"/>
          <w:lang w:val="en-US"/>
        </w:rPr>
        <w:t>Sekretariat</w:t>
      </w:r>
      <w:proofErr w:type="spellEnd"/>
      <w:r w:rsidR="005F4D2E" w:rsidRPr="005F4D2E">
        <w:rPr>
          <w:rFonts w:ascii="Times New Roman" w:hAnsi="Times New Roman" w:cs="Times New Roman"/>
          <w:sz w:val="20"/>
          <w:szCs w:val="20"/>
          <w:lang w:val="en-US"/>
        </w:rPr>
        <w:t xml:space="preserve"> Bersama </w:t>
      </w:r>
      <w:proofErr w:type="spellStart"/>
      <w:r w:rsidR="005F4D2E" w:rsidRPr="005F4D2E">
        <w:rPr>
          <w:rFonts w:ascii="Times New Roman" w:hAnsi="Times New Roman" w:cs="Times New Roman"/>
          <w:sz w:val="20"/>
          <w:szCs w:val="20"/>
          <w:lang w:val="en-US"/>
        </w:rPr>
        <w:t>Kodifikasi</w:t>
      </w:r>
      <w:proofErr w:type="spellEnd"/>
      <w:r w:rsidR="005F4D2E" w:rsidRPr="005F4D2E">
        <w:rPr>
          <w:rFonts w:ascii="Times New Roman" w:hAnsi="Times New Roman" w:cs="Times New Roman"/>
          <w:sz w:val="20"/>
          <w:szCs w:val="20"/>
          <w:lang w:val="en-US"/>
        </w:rPr>
        <w:t xml:space="preserve"> </w:t>
      </w:r>
      <w:proofErr w:type="spellStart"/>
      <w:r w:rsidR="005F4D2E" w:rsidRPr="005F4D2E">
        <w:rPr>
          <w:rFonts w:ascii="Times New Roman" w:hAnsi="Times New Roman" w:cs="Times New Roman"/>
          <w:sz w:val="20"/>
          <w:szCs w:val="20"/>
          <w:lang w:val="en-US"/>
        </w:rPr>
        <w:t>Undang-Undang</w:t>
      </w:r>
      <w:proofErr w:type="spellEnd"/>
      <w:r w:rsidR="005F4D2E" w:rsidRPr="005F4D2E">
        <w:rPr>
          <w:rFonts w:ascii="Times New Roman" w:hAnsi="Times New Roman" w:cs="Times New Roman"/>
          <w:sz w:val="20"/>
          <w:szCs w:val="20"/>
          <w:lang w:val="en-US"/>
        </w:rPr>
        <w:t>. "</w:t>
      </w:r>
      <w:proofErr w:type="spellStart"/>
      <w:r w:rsidR="005F4D2E" w:rsidRPr="005F4D2E">
        <w:rPr>
          <w:rFonts w:ascii="Times New Roman" w:hAnsi="Times New Roman" w:cs="Times New Roman"/>
          <w:sz w:val="20"/>
          <w:szCs w:val="20"/>
          <w:lang w:val="en-US"/>
        </w:rPr>
        <w:t>Naskah</w:t>
      </w:r>
      <w:proofErr w:type="spellEnd"/>
      <w:r w:rsidR="005F4D2E" w:rsidRPr="005F4D2E">
        <w:rPr>
          <w:rFonts w:ascii="Times New Roman" w:hAnsi="Times New Roman" w:cs="Times New Roman"/>
          <w:sz w:val="20"/>
          <w:szCs w:val="20"/>
          <w:lang w:val="en-US"/>
        </w:rPr>
        <w:t xml:space="preserve"> Akademik </w:t>
      </w:r>
      <w:proofErr w:type="spellStart"/>
      <w:r w:rsidR="005F4D2E" w:rsidRPr="005F4D2E">
        <w:rPr>
          <w:rFonts w:ascii="Times New Roman" w:hAnsi="Times New Roman" w:cs="Times New Roman"/>
          <w:sz w:val="20"/>
          <w:szCs w:val="20"/>
          <w:lang w:val="en-US"/>
        </w:rPr>
        <w:t>Rancangan</w:t>
      </w:r>
      <w:proofErr w:type="spellEnd"/>
      <w:r w:rsidR="005F4D2E" w:rsidRPr="005F4D2E">
        <w:rPr>
          <w:rFonts w:ascii="Times New Roman" w:hAnsi="Times New Roman" w:cs="Times New Roman"/>
          <w:sz w:val="20"/>
          <w:szCs w:val="20"/>
          <w:lang w:val="en-US"/>
        </w:rPr>
        <w:t xml:space="preserve"> </w:t>
      </w:r>
      <w:proofErr w:type="spellStart"/>
      <w:r w:rsidR="005F4D2E" w:rsidRPr="005F4D2E">
        <w:rPr>
          <w:rFonts w:ascii="Times New Roman" w:hAnsi="Times New Roman" w:cs="Times New Roman"/>
          <w:sz w:val="20"/>
          <w:szCs w:val="20"/>
          <w:lang w:val="en-US"/>
        </w:rPr>
        <w:t>Undang-Undang</w:t>
      </w:r>
      <w:proofErr w:type="spellEnd"/>
      <w:r w:rsidR="005F4D2E" w:rsidRPr="005F4D2E">
        <w:rPr>
          <w:rFonts w:ascii="Times New Roman" w:hAnsi="Times New Roman" w:cs="Times New Roman"/>
          <w:sz w:val="20"/>
          <w:szCs w:val="20"/>
          <w:lang w:val="en-US"/>
        </w:rPr>
        <w:t xml:space="preserve"> </w:t>
      </w:r>
      <w:proofErr w:type="spellStart"/>
      <w:r w:rsidR="005F4D2E" w:rsidRPr="005F4D2E">
        <w:rPr>
          <w:rFonts w:ascii="Times New Roman" w:hAnsi="Times New Roman" w:cs="Times New Roman"/>
          <w:sz w:val="20"/>
          <w:szCs w:val="20"/>
          <w:lang w:val="en-US"/>
        </w:rPr>
        <w:t>Tentang</w:t>
      </w:r>
      <w:proofErr w:type="spellEnd"/>
      <w:r w:rsidR="005F4D2E" w:rsidRPr="005F4D2E">
        <w:rPr>
          <w:rFonts w:ascii="Times New Roman" w:hAnsi="Times New Roman" w:cs="Times New Roman"/>
          <w:sz w:val="20"/>
          <w:szCs w:val="20"/>
          <w:lang w:val="en-US"/>
        </w:rPr>
        <w:t xml:space="preserve"> </w:t>
      </w:r>
      <w:proofErr w:type="spellStart"/>
      <w:r w:rsidR="005F4D2E" w:rsidRPr="005F4D2E">
        <w:rPr>
          <w:rFonts w:ascii="Times New Roman" w:hAnsi="Times New Roman" w:cs="Times New Roman"/>
          <w:sz w:val="20"/>
          <w:szCs w:val="20"/>
          <w:lang w:val="en-US"/>
        </w:rPr>
        <w:t>Pemilihan</w:t>
      </w:r>
      <w:proofErr w:type="spellEnd"/>
      <w:r w:rsidR="005F4D2E" w:rsidRPr="005F4D2E">
        <w:rPr>
          <w:rFonts w:ascii="Times New Roman" w:hAnsi="Times New Roman" w:cs="Times New Roman"/>
          <w:sz w:val="20"/>
          <w:szCs w:val="20"/>
          <w:lang w:val="en-US"/>
        </w:rPr>
        <w:t xml:space="preserve"> Umum." (2016).</w:t>
      </w:r>
    </w:p>
  </w:footnote>
  <w:footnote w:id="11">
    <w:p w14:paraId="586EC053" w14:textId="77777777" w:rsidR="003D1DD4" w:rsidRPr="005F4D2E" w:rsidRDefault="003D1DD4"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Husein, Harun. "</w:t>
      </w:r>
      <w:proofErr w:type="spellStart"/>
      <w:r w:rsidRPr="005F4D2E">
        <w:rPr>
          <w:rFonts w:ascii="Times New Roman" w:hAnsi="Times New Roman" w:cs="Times New Roman"/>
          <w:sz w:val="20"/>
          <w:szCs w:val="20"/>
          <w:lang w:val="en-US"/>
        </w:rPr>
        <w:t>Pemilu</w:t>
      </w:r>
      <w:proofErr w:type="spellEnd"/>
      <w:r w:rsidRPr="005F4D2E">
        <w:rPr>
          <w:rFonts w:ascii="Times New Roman" w:hAnsi="Times New Roman" w:cs="Times New Roman"/>
          <w:sz w:val="20"/>
          <w:szCs w:val="20"/>
          <w:lang w:val="en-US"/>
        </w:rPr>
        <w:t xml:space="preserve"> Indonesia." Jakarta: </w:t>
      </w:r>
      <w:proofErr w:type="spellStart"/>
      <w:r w:rsidRPr="005F4D2E">
        <w:rPr>
          <w:rFonts w:ascii="Times New Roman" w:hAnsi="Times New Roman" w:cs="Times New Roman"/>
          <w:sz w:val="20"/>
          <w:szCs w:val="20"/>
          <w:lang w:val="en-US"/>
        </w:rPr>
        <w:t>Perludem</w:t>
      </w:r>
      <w:proofErr w:type="spellEnd"/>
      <w:r w:rsidRPr="005F4D2E">
        <w:rPr>
          <w:rFonts w:ascii="Times New Roman" w:hAnsi="Times New Roman" w:cs="Times New Roman"/>
          <w:sz w:val="20"/>
          <w:szCs w:val="20"/>
          <w:lang w:val="en-US"/>
        </w:rPr>
        <w:t xml:space="preserve"> (2014), Wijaya, Henri. "</w:t>
      </w:r>
      <w:proofErr w:type="spellStart"/>
      <w:r w:rsidRPr="005F4D2E">
        <w:rPr>
          <w:rFonts w:ascii="Times New Roman" w:hAnsi="Times New Roman" w:cs="Times New Roman"/>
          <w:sz w:val="20"/>
          <w:szCs w:val="20"/>
          <w:lang w:val="en-US"/>
        </w:rPr>
        <w:t>Menakar</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Derajat</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Kepastian</w:t>
      </w:r>
      <w:proofErr w:type="spellEnd"/>
      <w:r w:rsidRPr="005F4D2E">
        <w:rPr>
          <w:rFonts w:ascii="Times New Roman" w:hAnsi="Times New Roman" w:cs="Times New Roman"/>
          <w:sz w:val="20"/>
          <w:szCs w:val="20"/>
          <w:lang w:val="en-US"/>
        </w:rPr>
        <w:t xml:space="preserve"> Hukum </w:t>
      </w:r>
      <w:proofErr w:type="spellStart"/>
      <w:r w:rsidRPr="005F4D2E">
        <w:rPr>
          <w:rFonts w:ascii="Times New Roman" w:hAnsi="Times New Roman" w:cs="Times New Roman"/>
          <w:sz w:val="20"/>
          <w:szCs w:val="20"/>
          <w:lang w:val="en-US"/>
        </w:rPr>
        <w:t>dalam</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Pemilu</w:t>
      </w:r>
      <w:proofErr w:type="spellEnd"/>
      <w:r w:rsidRPr="005F4D2E">
        <w:rPr>
          <w:rFonts w:ascii="Times New Roman" w:hAnsi="Times New Roman" w:cs="Times New Roman"/>
          <w:sz w:val="20"/>
          <w:szCs w:val="20"/>
          <w:lang w:val="en-US"/>
        </w:rPr>
        <w:t xml:space="preserve"> pada </w:t>
      </w:r>
      <w:proofErr w:type="spellStart"/>
      <w:r w:rsidRPr="005F4D2E">
        <w:rPr>
          <w:rFonts w:ascii="Times New Roman" w:hAnsi="Times New Roman" w:cs="Times New Roman"/>
          <w:sz w:val="20"/>
          <w:szCs w:val="20"/>
          <w:lang w:val="en-US"/>
        </w:rPr>
        <w:t>Undang-Undang</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Nomor</w:t>
      </w:r>
      <w:proofErr w:type="spellEnd"/>
      <w:r w:rsidRPr="005F4D2E">
        <w:rPr>
          <w:rFonts w:ascii="Times New Roman" w:hAnsi="Times New Roman" w:cs="Times New Roman"/>
          <w:sz w:val="20"/>
          <w:szCs w:val="20"/>
          <w:lang w:val="en-US"/>
        </w:rPr>
        <w:t xml:space="preserve"> 7 </w:t>
      </w:r>
      <w:proofErr w:type="spellStart"/>
      <w:r w:rsidRPr="005F4D2E">
        <w:rPr>
          <w:rFonts w:ascii="Times New Roman" w:hAnsi="Times New Roman" w:cs="Times New Roman"/>
          <w:sz w:val="20"/>
          <w:szCs w:val="20"/>
          <w:lang w:val="en-US"/>
        </w:rPr>
        <w:t>Tahun</w:t>
      </w:r>
      <w:proofErr w:type="spellEnd"/>
      <w:r w:rsidRPr="005F4D2E">
        <w:rPr>
          <w:rFonts w:ascii="Times New Roman" w:hAnsi="Times New Roman" w:cs="Times New Roman"/>
          <w:sz w:val="20"/>
          <w:szCs w:val="20"/>
          <w:lang w:val="en-US"/>
        </w:rPr>
        <w:t xml:space="preserve"> 2017."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Ilmiah</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Dinamika</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Sosial</w:t>
      </w:r>
      <w:proofErr w:type="spellEnd"/>
      <w:r w:rsidRPr="005F4D2E">
        <w:rPr>
          <w:rFonts w:ascii="Times New Roman" w:hAnsi="Times New Roman" w:cs="Times New Roman"/>
          <w:sz w:val="20"/>
          <w:szCs w:val="20"/>
          <w:lang w:val="en-US"/>
        </w:rPr>
        <w:t xml:space="preserve"> 4.1 (2020): 82-104.</w:t>
      </w:r>
    </w:p>
    <w:p w14:paraId="75BF0904" w14:textId="1A0C4D9E" w:rsidR="003D1DD4" w:rsidRPr="005F4D2E" w:rsidRDefault="003D1DD4" w:rsidP="005F4D2E">
      <w:pPr>
        <w:spacing w:after="0" w:line="240" w:lineRule="auto"/>
        <w:ind w:left="851" w:hanging="851"/>
        <w:jc w:val="both"/>
        <w:rPr>
          <w:rFonts w:ascii="Times New Roman" w:hAnsi="Times New Roman" w:cs="Times New Roman"/>
          <w:sz w:val="20"/>
          <w:szCs w:val="20"/>
          <w:lang w:val="en-US"/>
        </w:rPr>
      </w:pPr>
    </w:p>
  </w:footnote>
  <w:footnote w:id="12">
    <w:p w14:paraId="5F0BC53C" w14:textId="065DC004" w:rsidR="003D1DD4" w:rsidRPr="005F4D2E" w:rsidRDefault="003D1DD4"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Zuhri, </w:t>
      </w:r>
      <w:proofErr w:type="spellStart"/>
      <w:r w:rsidRPr="005F4D2E">
        <w:rPr>
          <w:rFonts w:ascii="Times New Roman" w:hAnsi="Times New Roman" w:cs="Times New Roman"/>
          <w:sz w:val="20"/>
          <w:szCs w:val="20"/>
          <w:lang w:val="en-US"/>
        </w:rPr>
        <w:t>Sholehudin</w:t>
      </w:r>
      <w:proofErr w:type="spellEnd"/>
      <w:r w:rsidRPr="005F4D2E">
        <w:rPr>
          <w:rFonts w:ascii="Times New Roman" w:hAnsi="Times New Roman" w:cs="Times New Roman"/>
          <w:sz w:val="20"/>
          <w:szCs w:val="20"/>
          <w:lang w:val="en-US"/>
        </w:rPr>
        <w:t xml:space="preserve">. "Proses </w:t>
      </w:r>
      <w:proofErr w:type="spellStart"/>
      <w:r w:rsidRPr="005F4D2E">
        <w:rPr>
          <w:rFonts w:ascii="Times New Roman" w:hAnsi="Times New Roman" w:cs="Times New Roman"/>
          <w:sz w:val="20"/>
          <w:szCs w:val="20"/>
          <w:lang w:val="en-US"/>
        </w:rPr>
        <w:t>Politik</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dalam</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Pembentukan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Regulasi</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Pemilu</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Analisis</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Pertarungan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Kekuasaan</w:t>
      </w:r>
      <w:proofErr w:type="spellEnd"/>
      <w:r w:rsidRPr="005F4D2E">
        <w:rPr>
          <w:rFonts w:ascii="Times New Roman" w:hAnsi="Times New Roman" w:cs="Times New Roman"/>
          <w:sz w:val="20"/>
          <w:szCs w:val="20"/>
          <w:lang w:val="en-US"/>
        </w:rPr>
        <w:t xml:space="preserve"> pada </w:t>
      </w:r>
      <w:proofErr w:type="spellStart"/>
      <w:r w:rsidRPr="005F4D2E">
        <w:rPr>
          <w:rFonts w:ascii="Times New Roman" w:hAnsi="Times New Roman" w:cs="Times New Roman"/>
          <w:sz w:val="20"/>
          <w:szCs w:val="20"/>
          <w:lang w:val="en-US"/>
        </w:rPr>
        <w:t>Pembentukan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Undang-Undang</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Nomor</w:t>
      </w:r>
      <w:proofErr w:type="spellEnd"/>
      <w:r w:rsidRPr="005F4D2E">
        <w:rPr>
          <w:rFonts w:ascii="Times New Roman" w:hAnsi="Times New Roman" w:cs="Times New Roman"/>
          <w:sz w:val="20"/>
          <w:szCs w:val="20"/>
          <w:lang w:val="en-US"/>
        </w:rPr>
        <w:t xml:space="preserve"> 7 </w:t>
      </w:r>
      <w:proofErr w:type="spellStart"/>
      <w:r w:rsidRPr="005F4D2E">
        <w:rPr>
          <w:rFonts w:ascii="Times New Roman" w:hAnsi="Times New Roman" w:cs="Times New Roman"/>
          <w:sz w:val="20"/>
          <w:szCs w:val="20"/>
          <w:lang w:val="en-US"/>
        </w:rPr>
        <w:t>Tahun</w:t>
      </w:r>
      <w:proofErr w:type="spellEnd"/>
      <w:r w:rsidRPr="005F4D2E">
        <w:rPr>
          <w:rFonts w:ascii="Times New Roman" w:hAnsi="Times New Roman" w:cs="Times New Roman"/>
          <w:sz w:val="20"/>
          <w:szCs w:val="20"/>
          <w:lang w:val="en-US"/>
        </w:rPr>
        <w:t xml:space="preserve"> 2017 </w:t>
      </w:r>
      <w:proofErr w:type="spellStart"/>
      <w:r w:rsidRPr="005F4D2E">
        <w:rPr>
          <w:rFonts w:ascii="Times New Roman" w:hAnsi="Times New Roman" w:cs="Times New Roman"/>
          <w:sz w:val="20"/>
          <w:szCs w:val="20"/>
          <w:lang w:val="en-US"/>
        </w:rPr>
        <w:t>tentang</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Pemilu</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Wacana</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Politik</w:t>
      </w:r>
      <w:proofErr w:type="spellEnd"/>
      <w:r w:rsidRPr="005F4D2E">
        <w:rPr>
          <w:rFonts w:ascii="Times New Roman" w:hAnsi="Times New Roman" w:cs="Times New Roman"/>
          <w:sz w:val="20"/>
          <w:szCs w:val="20"/>
          <w:lang w:val="en-US"/>
        </w:rPr>
        <w:t xml:space="preserve"> 3.2 (2018): 94-107.</w:t>
      </w:r>
    </w:p>
  </w:footnote>
  <w:footnote w:id="13">
    <w:p w14:paraId="681DF445" w14:textId="77777777" w:rsidR="00102720" w:rsidRPr="005F4D2E" w:rsidRDefault="00102720" w:rsidP="00102720">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proofErr w:type="spellStart"/>
      <w:r w:rsidRPr="00102720">
        <w:rPr>
          <w:rFonts w:ascii="Times New Roman" w:hAnsi="Times New Roman" w:cs="Times New Roman"/>
          <w:sz w:val="20"/>
          <w:szCs w:val="20"/>
          <w:lang w:val="en-US"/>
        </w:rPr>
        <w:t>Khoiri</w:t>
      </w:r>
      <w:proofErr w:type="spellEnd"/>
      <w:r w:rsidRPr="00102720">
        <w:rPr>
          <w:rFonts w:ascii="Times New Roman" w:hAnsi="Times New Roman" w:cs="Times New Roman"/>
          <w:sz w:val="20"/>
          <w:szCs w:val="20"/>
          <w:lang w:val="en-US"/>
        </w:rPr>
        <w:t>, Ach. "</w:t>
      </w:r>
      <w:proofErr w:type="spellStart"/>
      <w:r w:rsidRPr="00102720">
        <w:rPr>
          <w:rFonts w:ascii="Times New Roman" w:hAnsi="Times New Roman" w:cs="Times New Roman"/>
          <w:sz w:val="20"/>
          <w:szCs w:val="20"/>
          <w:lang w:val="en-US"/>
        </w:rPr>
        <w:t>Kontrol</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Politik</w:t>
      </w:r>
      <w:proofErr w:type="spellEnd"/>
      <w:r w:rsidRPr="00102720">
        <w:rPr>
          <w:rFonts w:ascii="Times New Roman" w:hAnsi="Times New Roman" w:cs="Times New Roman"/>
          <w:sz w:val="20"/>
          <w:szCs w:val="20"/>
          <w:lang w:val="en-US"/>
        </w:rPr>
        <w:t xml:space="preserve"> Kyai dan </w:t>
      </w:r>
      <w:proofErr w:type="spellStart"/>
      <w:r w:rsidRPr="00102720">
        <w:rPr>
          <w:rFonts w:ascii="Times New Roman" w:hAnsi="Times New Roman" w:cs="Times New Roman"/>
          <w:sz w:val="20"/>
          <w:szCs w:val="20"/>
          <w:lang w:val="en-US"/>
        </w:rPr>
        <w:t>Blater</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dalam</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Pelaksanaan</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Pemilu</w:t>
      </w:r>
      <w:proofErr w:type="spellEnd"/>
      <w:r w:rsidRPr="00102720">
        <w:rPr>
          <w:rFonts w:ascii="Times New Roman" w:hAnsi="Times New Roman" w:cs="Times New Roman"/>
          <w:sz w:val="20"/>
          <w:szCs w:val="20"/>
          <w:lang w:val="en-US"/>
        </w:rPr>
        <w:t xml:space="preserve">; Kajian </w:t>
      </w:r>
      <w:proofErr w:type="spellStart"/>
      <w:r w:rsidRPr="00102720">
        <w:rPr>
          <w:rFonts w:ascii="Times New Roman" w:hAnsi="Times New Roman" w:cs="Times New Roman"/>
          <w:sz w:val="20"/>
          <w:szCs w:val="20"/>
          <w:lang w:val="en-US"/>
        </w:rPr>
        <w:t>Kelemahan</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Ketentuan</w:t>
      </w:r>
      <w:proofErr w:type="spellEnd"/>
      <w:r w:rsidRPr="00102720">
        <w:rPr>
          <w:rFonts w:ascii="Times New Roman" w:hAnsi="Times New Roman" w:cs="Times New Roman"/>
          <w:sz w:val="20"/>
          <w:szCs w:val="20"/>
          <w:lang w:val="en-US"/>
        </w:rPr>
        <w:t xml:space="preserve"> Hukum </w:t>
      </w:r>
      <w:proofErr w:type="spellStart"/>
      <w:r w:rsidRPr="00102720">
        <w:rPr>
          <w:rFonts w:ascii="Times New Roman" w:hAnsi="Times New Roman" w:cs="Times New Roman"/>
          <w:sz w:val="20"/>
          <w:szCs w:val="20"/>
          <w:lang w:val="en-US"/>
        </w:rPr>
        <w:t>Pemilu</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Menghadapi</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Rezim</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Kembar</w:t>
      </w:r>
      <w:proofErr w:type="spellEnd"/>
      <w:r w:rsidRPr="00102720">
        <w:rPr>
          <w:rFonts w:ascii="Times New Roman" w:hAnsi="Times New Roman" w:cs="Times New Roman"/>
          <w:sz w:val="20"/>
          <w:szCs w:val="20"/>
          <w:lang w:val="en-US"/>
        </w:rPr>
        <w:t xml:space="preserve"> </w:t>
      </w:r>
      <w:proofErr w:type="spellStart"/>
      <w:r w:rsidRPr="00102720">
        <w:rPr>
          <w:rFonts w:ascii="Times New Roman" w:hAnsi="Times New Roman" w:cs="Times New Roman"/>
          <w:sz w:val="20"/>
          <w:szCs w:val="20"/>
          <w:lang w:val="en-US"/>
        </w:rPr>
        <w:t>Politik</w:t>
      </w:r>
      <w:proofErr w:type="spellEnd"/>
      <w:r w:rsidRPr="00102720">
        <w:rPr>
          <w:rFonts w:ascii="Times New Roman" w:hAnsi="Times New Roman" w:cs="Times New Roman"/>
          <w:sz w:val="20"/>
          <w:szCs w:val="20"/>
          <w:lang w:val="en-US"/>
        </w:rPr>
        <w:t xml:space="preserve"> di Madura." </w:t>
      </w:r>
      <w:r w:rsidRPr="005F4D2E">
        <w:rPr>
          <w:rFonts w:ascii="Times New Roman" w:hAnsi="Times New Roman" w:cs="Times New Roman"/>
          <w:sz w:val="20"/>
          <w:szCs w:val="20"/>
          <w:lang w:val="en-US"/>
        </w:rPr>
        <w:t xml:space="preserve">VOICE JUSTISIA: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Hukum dan </w:t>
      </w:r>
      <w:proofErr w:type="spellStart"/>
      <w:r w:rsidRPr="005F4D2E">
        <w:rPr>
          <w:rFonts w:ascii="Times New Roman" w:hAnsi="Times New Roman" w:cs="Times New Roman"/>
          <w:sz w:val="20"/>
          <w:szCs w:val="20"/>
          <w:lang w:val="en-US"/>
        </w:rPr>
        <w:t>Keadilan</w:t>
      </w:r>
      <w:proofErr w:type="spellEnd"/>
      <w:r w:rsidRPr="005F4D2E">
        <w:rPr>
          <w:rFonts w:ascii="Times New Roman" w:hAnsi="Times New Roman" w:cs="Times New Roman"/>
          <w:sz w:val="20"/>
          <w:szCs w:val="20"/>
          <w:lang w:val="en-US"/>
        </w:rPr>
        <w:t xml:space="preserve"> 1.2 (2017): 136</w:t>
      </w:r>
    </w:p>
  </w:footnote>
  <w:footnote w:id="14">
    <w:p w14:paraId="6030E8E9" w14:textId="77777777" w:rsidR="00102720" w:rsidRPr="005F4D2E" w:rsidRDefault="00102720" w:rsidP="00102720">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rPr>
        <w:t>Ardipandanto</w:t>
      </w:r>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Aryojati</w:t>
      </w:r>
      <w:proofErr w:type="spellEnd"/>
      <w:r w:rsidRPr="004C7485">
        <w:rPr>
          <w:rFonts w:ascii="Times New Roman" w:hAnsi="Times New Roman" w:cs="Times New Roman"/>
          <w:sz w:val="20"/>
          <w:szCs w:val="20"/>
          <w:lang w:val="en-US"/>
        </w:rPr>
        <w:t xml:space="preserve">. </w:t>
      </w:r>
      <w:r w:rsidRPr="005F4D2E">
        <w:rPr>
          <w:rFonts w:ascii="Times New Roman" w:hAnsi="Times New Roman" w:cs="Times New Roman"/>
          <w:sz w:val="20"/>
          <w:szCs w:val="20"/>
          <w:lang w:val="en-US"/>
        </w:rPr>
        <w:t>"</w:t>
      </w:r>
      <w:proofErr w:type="spellStart"/>
      <w:r w:rsidRPr="005F4D2E">
        <w:rPr>
          <w:rFonts w:ascii="Times New Roman" w:hAnsi="Times New Roman" w:cs="Times New Roman"/>
          <w:sz w:val="20"/>
          <w:szCs w:val="20"/>
          <w:lang w:val="en-US"/>
        </w:rPr>
        <w:t>Kelemahan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Pelaksanaan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Pilpres</w:t>
      </w:r>
      <w:proofErr w:type="spellEnd"/>
      <w:r w:rsidRPr="005F4D2E">
        <w:rPr>
          <w:rFonts w:ascii="Times New Roman" w:hAnsi="Times New Roman" w:cs="Times New Roman"/>
          <w:sz w:val="20"/>
          <w:szCs w:val="20"/>
          <w:lang w:val="en-US"/>
        </w:rPr>
        <w:t xml:space="preserve"> 2014: </w:t>
      </w:r>
      <w:proofErr w:type="spellStart"/>
      <w:r w:rsidRPr="005F4D2E">
        <w:rPr>
          <w:rFonts w:ascii="Times New Roman" w:hAnsi="Times New Roman" w:cs="Times New Roman"/>
          <w:sz w:val="20"/>
          <w:szCs w:val="20"/>
          <w:lang w:val="en-US"/>
        </w:rPr>
        <w:t>Sebuah</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Analisis</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Politica</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Dinamika</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Masalah</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Politik</w:t>
      </w:r>
      <w:proofErr w:type="spellEnd"/>
      <w:r w:rsidRPr="005F4D2E">
        <w:rPr>
          <w:rFonts w:ascii="Times New Roman" w:hAnsi="Times New Roman" w:cs="Times New Roman"/>
          <w:sz w:val="20"/>
          <w:szCs w:val="20"/>
          <w:lang w:val="en-US"/>
        </w:rPr>
        <w:t xml:space="preserve"> Dalam Negeri dan </w:t>
      </w:r>
      <w:proofErr w:type="spellStart"/>
      <w:r w:rsidRPr="005F4D2E">
        <w:rPr>
          <w:rFonts w:ascii="Times New Roman" w:hAnsi="Times New Roman" w:cs="Times New Roman"/>
          <w:sz w:val="20"/>
          <w:szCs w:val="20"/>
          <w:lang w:val="en-US"/>
        </w:rPr>
        <w:t>Hubungan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Internasional</w:t>
      </w:r>
      <w:proofErr w:type="spellEnd"/>
      <w:r w:rsidRPr="005F4D2E">
        <w:rPr>
          <w:rFonts w:ascii="Times New Roman" w:hAnsi="Times New Roman" w:cs="Times New Roman"/>
          <w:sz w:val="20"/>
          <w:szCs w:val="20"/>
          <w:lang w:val="en-US"/>
        </w:rPr>
        <w:t xml:space="preserve"> 6.1 (2016).</w:t>
      </w:r>
    </w:p>
  </w:footnote>
  <w:footnote w:id="15">
    <w:p w14:paraId="4F64176C" w14:textId="77777777" w:rsidR="00102720" w:rsidRPr="005F4D2E" w:rsidRDefault="00102720" w:rsidP="00102720">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proofErr w:type="spellStart"/>
      <w:r w:rsidRPr="005F4D2E">
        <w:rPr>
          <w:rFonts w:ascii="Times New Roman" w:hAnsi="Times New Roman" w:cs="Times New Roman"/>
          <w:sz w:val="20"/>
          <w:szCs w:val="20"/>
          <w:lang w:val="en-US"/>
        </w:rPr>
        <w:t>Fadhlain</w:t>
      </w:r>
      <w:proofErr w:type="spellEnd"/>
      <w:r w:rsidRPr="005F4D2E">
        <w:rPr>
          <w:rFonts w:ascii="Times New Roman" w:hAnsi="Times New Roman" w:cs="Times New Roman"/>
          <w:sz w:val="20"/>
          <w:szCs w:val="20"/>
          <w:lang w:val="en-US"/>
        </w:rPr>
        <w:t xml:space="preserve">, Said, Andi </w:t>
      </w:r>
      <w:proofErr w:type="spellStart"/>
      <w:r w:rsidRPr="005F4D2E">
        <w:rPr>
          <w:rFonts w:ascii="Times New Roman" w:hAnsi="Times New Roman" w:cs="Times New Roman"/>
          <w:sz w:val="20"/>
          <w:szCs w:val="20"/>
          <w:lang w:val="en-US"/>
        </w:rPr>
        <w:t>Sayumitra</w:t>
      </w:r>
      <w:proofErr w:type="spellEnd"/>
      <w:r w:rsidRPr="005F4D2E">
        <w:rPr>
          <w:rFonts w:ascii="Times New Roman" w:hAnsi="Times New Roman" w:cs="Times New Roman"/>
          <w:sz w:val="20"/>
          <w:szCs w:val="20"/>
          <w:lang w:val="en-US"/>
        </w:rPr>
        <w:t xml:space="preserve">, and Rahma </w:t>
      </w:r>
      <w:proofErr w:type="spellStart"/>
      <w:r w:rsidRPr="005F4D2E">
        <w:rPr>
          <w:rFonts w:ascii="Times New Roman" w:hAnsi="Times New Roman" w:cs="Times New Roman"/>
          <w:sz w:val="20"/>
          <w:szCs w:val="20"/>
          <w:lang w:val="en-US"/>
        </w:rPr>
        <w:t>Hidayati</w:t>
      </w:r>
      <w:proofErr w:type="spellEnd"/>
      <w:r w:rsidRPr="005F4D2E">
        <w:rPr>
          <w:rFonts w:ascii="Times New Roman" w:hAnsi="Times New Roman" w:cs="Times New Roman"/>
          <w:sz w:val="20"/>
          <w:szCs w:val="20"/>
          <w:lang w:val="en-US"/>
        </w:rPr>
        <w:t>. "</w:t>
      </w:r>
      <w:proofErr w:type="spellStart"/>
      <w:r w:rsidRPr="005F4D2E">
        <w:rPr>
          <w:rFonts w:ascii="Times New Roman" w:hAnsi="Times New Roman" w:cs="Times New Roman"/>
          <w:sz w:val="20"/>
          <w:szCs w:val="20"/>
          <w:lang w:val="en-US"/>
        </w:rPr>
        <w:t>Partisipasi</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Politik</w:t>
      </w:r>
      <w:proofErr w:type="spellEnd"/>
      <w:r w:rsidRPr="005F4D2E">
        <w:rPr>
          <w:rFonts w:ascii="Times New Roman" w:hAnsi="Times New Roman" w:cs="Times New Roman"/>
          <w:sz w:val="20"/>
          <w:szCs w:val="20"/>
          <w:lang w:val="en-US"/>
        </w:rPr>
        <w:t xml:space="preserve"> Dalam </w:t>
      </w:r>
      <w:proofErr w:type="spellStart"/>
      <w:r w:rsidRPr="005F4D2E">
        <w:rPr>
          <w:rFonts w:ascii="Times New Roman" w:hAnsi="Times New Roman" w:cs="Times New Roman"/>
          <w:sz w:val="20"/>
          <w:szCs w:val="20"/>
          <w:lang w:val="en-US"/>
        </w:rPr>
        <w:t>Pemilu</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Legislatif</w:t>
      </w:r>
      <w:proofErr w:type="spellEnd"/>
      <w:r w:rsidRPr="005F4D2E">
        <w:rPr>
          <w:rFonts w:ascii="Times New Roman" w:hAnsi="Times New Roman" w:cs="Times New Roman"/>
          <w:sz w:val="20"/>
          <w:szCs w:val="20"/>
          <w:lang w:val="en-US"/>
        </w:rPr>
        <w:t xml:space="preserve"> 2014 Di </w:t>
      </w:r>
      <w:proofErr w:type="spellStart"/>
      <w:r w:rsidRPr="005F4D2E">
        <w:rPr>
          <w:rFonts w:ascii="Times New Roman" w:hAnsi="Times New Roman" w:cs="Times New Roman"/>
          <w:sz w:val="20"/>
          <w:szCs w:val="20"/>
          <w:lang w:val="en-US"/>
        </w:rPr>
        <w:t>Kabupaten</w:t>
      </w:r>
      <w:proofErr w:type="spellEnd"/>
      <w:r w:rsidRPr="005F4D2E">
        <w:rPr>
          <w:rFonts w:ascii="Times New Roman" w:hAnsi="Times New Roman" w:cs="Times New Roman"/>
          <w:sz w:val="20"/>
          <w:szCs w:val="20"/>
          <w:lang w:val="en-US"/>
        </w:rPr>
        <w:t xml:space="preserve"> Aceh Barat </w:t>
      </w:r>
      <w:proofErr w:type="spellStart"/>
      <w:r w:rsidRPr="005F4D2E">
        <w:rPr>
          <w:rFonts w:ascii="Times New Roman" w:hAnsi="Times New Roman" w:cs="Times New Roman"/>
          <w:sz w:val="20"/>
          <w:szCs w:val="20"/>
          <w:lang w:val="en-US"/>
        </w:rPr>
        <w:t>Provinsi</w:t>
      </w:r>
      <w:proofErr w:type="spellEnd"/>
      <w:r w:rsidRPr="005F4D2E">
        <w:rPr>
          <w:rFonts w:ascii="Times New Roman" w:hAnsi="Times New Roman" w:cs="Times New Roman"/>
          <w:sz w:val="20"/>
          <w:szCs w:val="20"/>
          <w:lang w:val="en-US"/>
        </w:rPr>
        <w:t xml:space="preserve"> Aceh." SOURCE: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Ilmu</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Komunikasi</w:t>
      </w:r>
      <w:proofErr w:type="spellEnd"/>
      <w:r w:rsidRPr="005F4D2E">
        <w:rPr>
          <w:rFonts w:ascii="Times New Roman" w:hAnsi="Times New Roman" w:cs="Times New Roman"/>
          <w:sz w:val="20"/>
          <w:szCs w:val="20"/>
          <w:lang w:val="en-US"/>
        </w:rPr>
        <w:t xml:space="preserve"> 2.2 (2018).</w:t>
      </w:r>
    </w:p>
  </w:footnote>
  <w:footnote w:id="16">
    <w:p w14:paraId="4DE36FD6" w14:textId="77777777" w:rsidR="00102720" w:rsidRPr="005F4D2E" w:rsidRDefault="00102720" w:rsidP="00102720">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rPr>
        <w:t>Syamsurizaldi</w:t>
      </w:r>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Yuslim</w:t>
      </w:r>
      <w:proofErr w:type="spellEnd"/>
      <w:r w:rsidRPr="005F4D2E">
        <w:rPr>
          <w:rFonts w:ascii="Times New Roman" w:hAnsi="Times New Roman" w:cs="Times New Roman"/>
          <w:sz w:val="20"/>
          <w:szCs w:val="20"/>
          <w:lang w:val="en-US"/>
        </w:rPr>
        <w:t>. "</w:t>
      </w:r>
      <w:proofErr w:type="spellStart"/>
      <w:r w:rsidRPr="005F4D2E">
        <w:rPr>
          <w:rFonts w:ascii="Times New Roman" w:hAnsi="Times New Roman" w:cs="Times New Roman"/>
          <w:i/>
          <w:sz w:val="20"/>
          <w:szCs w:val="20"/>
          <w:lang w:val="en-US"/>
        </w:rPr>
        <w:t>Evaluasi</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Pilkada</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Sebagai</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Wujud</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Demokratisasi</w:t>
      </w:r>
      <w:proofErr w:type="spellEnd"/>
      <w:r w:rsidRPr="005F4D2E">
        <w:rPr>
          <w:rFonts w:ascii="Times New Roman" w:hAnsi="Times New Roman" w:cs="Times New Roman"/>
          <w:i/>
          <w:sz w:val="20"/>
          <w:szCs w:val="20"/>
          <w:lang w:val="en-US"/>
        </w:rPr>
        <w:t xml:space="preserve">: Studi Pada </w:t>
      </w:r>
      <w:proofErr w:type="spellStart"/>
      <w:r w:rsidRPr="005F4D2E">
        <w:rPr>
          <w:rFonts w:ascii="Times New Roman" w:hAnsi="Times New Roman" w:cs="Times New Roman"/>
          <w:i/>
          <w:sz w:val="20"/>
          <w:szCs w:val="20"/>
          <w:lang w:val="en-US"/>
        </w:rPr>
        <w:t>Pilkada</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Serentak</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Tahun</w:t>
      </w:r>
      <w:proofErr w:type="spellEnd"/>
      <w:r w:rsidRPr="005F4D2E">
        <w:rPr>
          <w:rFonts w:ascii="Times New Roman" w:hAnsi="Times New Roman" w:cs="Times New Roman"/>
          <w:i/>
          <w:sz w:val="20"/>
          <w:szCs w:val="20"/>
          <w:lang w:val="en-US"/>
        </w:rPr>
        <w:t xml:space="preserve"> 2017 Di </w:t>
      </w:r>
      <w:proofErr w:type="spellStart"/>
      <w:r w:rsidRPr="005F4D2E">
        <w:rPr>
          <w:rFonts w:ascii="Times New Roman" w:hAnsi="Times New Roman" w:cs="Times New Roman"/>
          <w:i/>
          <w:sz w:val="20"/>
          <w:szCs w:val="20"/>
          <w:lang w:val="en-US"/>
        </w:rPr>
        <w:t>Provinsi</w:t>
      </w:r>
      <w:proofErr w:type="spellEnd"/>
      <w:r w:rsidRPr="005F4D2E">
        <w:rPr>
          <w:rFonts w:ascii="Times New Roman" w:hAnsi="Times New Roman" w:cs="Times New Roman"/>
          <w:i/>
          <w:sz w:val="20"/>
          <w:szCs w:val="20"/>
          <w:lang w:val="en-US"/>
        </w:rPr>
        <w:t xml:space="preserve"> Aceh, Indonesia</w:t>
      </w:r>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Wacana</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Politik</w:t>
      </w:r>
      <w:proofErr w:type="spellEnd"/>
      <w:r w:rsidRPr="005F4D2E">
        <w:rPr>
          <w:rFonts w:ascii="Times New Roman" w:hAnsi="Times New Roman" w:cs="Times New Roman"/>
          <w:sz w:val="20"/>
          <w:szCs w:val="20"/>
          <w:lang w:val="en-US"/>
        </w:rPr>
        <w:t xml:space="preserve"> 4.1 (2019): 41</w:t>
      </w:r>
    </w:p>
  </w:footnote>
  <w:footnote w:id="17">
    <w:p w14:paraId="29464A46" w14:textId="77777777" w:rsidR="00102720" w:rsidRPr="00102720" w:rsidRDefault="00102720" w:rsidP="00102720">
      <w:pPr>
        <w:spacing w:after="0" w:line="240" w:lineRule="auto"/>
        <w:ind w:firstLine="720"/>
        <w:jc w:val="both"/>
        <w:rPr>
          <w:rFonts w:ascii="Times New Roman" w:hAnsi="Times New Roman" w:cs="Times New Roman"/>
          <w:sz w:val="20"/>
          <w:szCs w:val="20"/>
          <w:lang w:val="pt-BR"/>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Rahmany, Aida, and Siti Fatimah. </w:t>
      </w:r>
      <w:r w:rsidRPr="004C7485">
        <w:rPr>
          <w:rFonts w:ascii="Times New Roman" w:hAnsi="Times New Roman" w:cs="Times New Roman"/>
          <w:sz w:val="20"/>
          <w:szCs w:val="20"/>
          <w:lang w:val="en-US"/>
        </w:rPr>
        <w:t>"</w:t>
      </w:r>
      <w:proofErr w:type="spellStart"/>
      <w:r w:rsidRPr="004C7485">
        <w:rPr>
          <w:rFonts w:ascii="Times New Roman" w:hAnsi="Times New Roman" w:cs="Times New Roman"/>
          <w:sz w:val="20"/>
          <w:szCs w:val="20"/>
          <w:lang w:val="en-US"/>
        </w:rPr>
        <w:t>Demokratisasi</w:t>
      </w:r>
      <w:proofErr w:type="spellEnd"/>
      <w:r w:rsidRPr="004C7485">
        <w:rPr>
          <w:rFonts w:ascii="Times New Roman" w:hAnsi="Times New Roman" w:cs="Times New Roman"/>
          <w:sz w:val="20"/>
          <w:szCs w:val="20"/>
          <w:lang w:val="en-US"/>
        </w:rPr>
        <w:t xml:space="preserve"> Aceh: </w:t>
      </w:r>
      <w:proofErr w:type="spellStart"/>
      <w:r w:rsidRPr="004C7485">
        <w:rPr>
          <w:rFonts w:ascii="Times New Roman" w:hAnsi="Times New Roman" w:cs="Times New Roman"/>
          <w:sz w:val="20"/>
          <w:szCs w:val="20"/>
          <w:lang w:val="en-US"/>
        </w:rPr>
        <w:t>Dinamika</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Pemilukada</w:t>
      </w:r>
      <w:proofErr w:type="spellEnd"/>
      <w:r w:rsidRPr="004C7485">
        <w:rPr>
          <w:rFonts w:ascii="Times New Roman" w:hAnsi="Times New Roman" w:cs="Times New Roman"/>
          <w:sz w:val="20"/>
          <w:szCs w:val="20"/>
          <w:lang w:val="en-US"/>
        </w:rPr>
        <w:t xml:space="preserve"> Pasca Mou Helsinki dan </w:t>
      </w:r>
      <w:proofErr w:type="spellStart"/>
      <w:r w:rsidRPr="004C7485">
        <w:rPr>
          <w:rFonts w:ascii="Times New Roman" w:hAnsi="Times New Roman" w:cs="Times New Roman"/>
          <w:sz w:val="20"/>
          <w:szCs w:val="20"/>
          <w:lang w:val="en-US"/>
        </w:rPr>
        <w:t>Prospek</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Pemilu</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Serentak</w:t>
      </w:r>
      <w:proofErr w:type="spellEnd"/>
      <w:r w:rsidRPr="004C7485">
        <w:rPr>
          <w:rFonts w:ascii="Times New Roman" w:hAnsi="Times New Roman" w:cs="Times New Roman"/>
          <w:sz w:val="20"/>
          <w:szCs w:val="20"/>
          <w:lang w:val="en-US"/>
        </w:rPr>
        <w:t xml:space="preserve"> 2024." </w:t>
      </w:r>
      <w:r w:rsidRPr="00102720">
        <w:rPr>
          <w:rFonts w:ascii="Times New Roman" w:hAnsi="Times New Roman" w:cs="Times New Roman"/>
          <w:sz w:val="20"/>
          <w:szCs w:val="20"/>
          <w:lang w:val="pt-BR"/>
        </w:rPr>
        <w:t>Jurnal Tana Mana 4.2 (2023): 54</w:t>
      </w:r>
    </w:p>
  </w:footnote>
  <w:footnote w:id="18">
    <w:p w14:paraId="089C17A1" w14:textId="77777777" w:rsidR="00102720" w:rsidRPr="00102720" w:rsidRDefault="00102720" w:rsidP="00102720">
      <w:pPr>
        <w:spacing w:after="0" w:line="240" w:lineRule="auto"/>
        <w:ind w:firstLine="720"/>
        <w:jc w:val="both"/>
        <w:rPr>
          <w:rFonts w:ascii="Times New Roman" w:hAnsi="Times New Roman" w:cs="Times New Roman"/>
          <w:sz w:val="20"/>
          <w:szCs w:val="20"/>
          <w:lang w:val="pt-BR"/>
        </w:rPr>
      </w:pPr>
      <w:r w:rsidRPr="005F4D2E">
        <w:rPr>
          <w:rStyle w:val="FootnoteReference"/>
          <w:rFonts w:ascii="Times New Roman" w:hAnsi="Times New Roman" w:cs="Times New Roman"/>
          <w:sz w:val="20"/>
          <w:szCs w:val="20"/>
        </w:rPr>
        <w:footnoteRef/>
      </w:r>
      <w:r w:rsidRPr="00102720">
        <w:rPr>
          <w:rFonts w:ascii="Times New Roman" w:hAnsi="Times New Roman" w:cs="Times New Roman"/>
          <w:sz w:val="20"/>
          <w:szCs w:val="20"/>
          <w:lang w:val="pt-BR"/>
        </w:rPr>
        <w:t>Khoiri, Ach. "Kontrol Politik Kyai dan Blater dalam Pelaksanaan Pemilu…: 136</w:t>
      </w:r>
    </w:p>
  </w:footnote>
  <w:footnote w:id="19">
    <w:p w14:paraId="31F25A40" w14:textId="6C5E853B" w:rsidR="003D1DD4" w:rsidRPr="005F4D2E" w:rsidRDefault="003D1DD4"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102720">
        <w:rPr>
          <w:rFonts w:ascii="Times New Roman" w:hAnsi="Times New Roman" w:cs="Times New Roman"/>
          <w:lang w:val="pt-BR"/>
        </w:rPr>
        <w:t xml:space="preserve">Berutu, Ali Geno. </w:t>
      </w:r>
      <w:r w:rsidRPr="005F4D2E">
        <w:rPr>
          <w:rFonts w:ascii="Times New Roman" w:hAnsi="Times New Roman" w:cs="Times New Roman"/>
          <w:i/>
          <w:lang w:val="en-US"/>
        </w:rPr>
        <w:t>"Aceh Local Parties…</w:t>
      </w:r>
      <w:r w:rsidRPr="005F4D2E">
        <w:rPr>
          <w:rFonts w:ascii="Times New Roman" w:hAnsi="Times New Roman" w:cs="Times New Roman"/>
          <w:lang w:val="en-US"/>
        </w:rPr>
        <w:t>: 203</w:t>
      </w:r>
    </w:p>
  </w:footnote>
  <w:footnote w:id="20">
    <w:p w14:paraId="51F72587" w14:textId="2D32B866" w:rsidR="0032132E" w:rsidRPr="005F4D2E" w:rsidRDefault="0032132E"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5F4D2E">
        <w:rPr>
          <w:rFonts w:ascii="Times New Roman" w:hAnsi="Times New Roman" w:cs="Times New Roman"/>
          <w:lang w:val="en-US"/>
        </w:rPr>
        <w:t xml:space="preserve">Saputra, Akmal, Heru Nugroho, and Arie </w:t>
      </w:r>
      <w:proofErr w:type="spellStart"/>
      <w:r w:rsidRPr="005F4D2E">
        <w:rPr>
          <w:rFonts w:ascii="Times New Roman" w:hAnsi="Times New Roman" w:cs="Times New Roman"/>
          <w:lang w:val="en-US"/>
        </w:rPr>
        <w:t>Sujito</w:t>
      </w:r>
      <w:proofErr w:type="spellEnd"/>
      <w:r w:rsidRPr="005F4D2E">
        <w:rPr>
          <w:rFonts w:ascii="Times New Roman" w:hAnsi="Times New Roman" w:cs="Times New Roman"/>
          <w:lang w:val="en-US"/>
        </w:rPr>
        <w:t>. "</w:t>
      </w:r>
      <w:r w:rsidRPr="005F4D2E">
        <w:rPr>
          <w:rFonts w:ascii="Times New Roman" w:hAnsi="Times New Roman" w:cs="Times New Roman"/>
          <w:i/>
          <w:lang w:val="en-US"/>
        </w:rPr>
        <w:t>Reproduction of Aceh</w:t>
      </w:r>
      <w:r w:rsidRPr="005F4D2E">
        <w:rPr>
          <w:rFonts w:ascii="Times New Roman" w:hAnsi="Times New Roman" w:cs="Times New Roman"/>
          <w:lang w:val="en-US"/>
        </w:rPr>
        <w:t>…: 3</w:t>
      </w:r>
    </w:p>
  </w:footnote>
  <w:footnote w:id="21">
    <w:p w14:paraId="3BC765C2" w14:textId="67D1816F" w:rsidR="0032132E" w:rsidRPr="005F4D2E" w:rsidRDefault="0032132E"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r w:rsidRPr="005F4D2E">
        <w:rPr>
          <w:rFonts w:ascii="Times New Roman" w:hAnsi="Times New Roman" w:cs="Times New Roman"/>
          <w:lang w:val="en-US"/>
        </w:rPr>
        <w:t xml:space="preserve">Janah, </w:t>
      </w:r>
      <w:proofErr w:type="spellStart"/>
      <w:r w:rsidRPr="005F4D2E">
        <w:rPr>
          <w:rFonts w:ascii="Times New Roman" w:hAnsi="Times New Roman" w:cs="Times New Roman"/>
          <w:lang w:val="en-US"/>
        </w:rPr>
        <w:t>Kharisatul</w:t>
      </w:r>
      <w:proofErr w:type="spellEnd"/>
      <w:r w:rsidRPr="005F4D2E">
        <w:rPr>
          <w:rFonts w:ascii="Times New Roman" w:hAnsi="Times New Roman" w:cs="Times New Roman"/>
          <w:lang w:val="en-US"/>
        </w:rPr>
        <w:t xml:space="preserve">, Siti Fatimah, and Hajar Salamah Salsabila Hariz. </w:t>
      </w:r>
      <w:r w:rsidRPr="005F4D2E">
        <w:rPr>
          <w:rFonts w:ascii="Times New Roman" w:hAnsi="Times New Roman" w:cs="Times New Roman"/>
          <w:i/>
          <w:lang w:val="en-US"/>
        </w:rPr>
        <w:t>"The Role of Aceh…</w:t>
      </w:r>
      <w:r w:rsidRPr="005F4D2E">
        <w:rPr>
          <w:rFonts w:ascii="Times New Roman" w:hAnsi="Times New Roman" w:cs="Times New Roman"/>
          <w:lang w:val="en-US"/>
        </w:rPr>
        <w:t>: 35</w:t>
      </w:r>
    </w:p>
  </w:footnote>
  <w:footnote w:id="22">
    <w:p w14:paraId="5C43AA80" w14:textId="596CEC08" w:rsidR="00D8477F" w:rsidRPr="005F4D2E" w:rsidRDefault="00D8477F" w:rsidP="005F4D2E">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proofErr w:type="spellStart"/>
      <w:r w:rsidRPr="005F4D2E">
        <w:rPr>
          <w:rFonts w:ascii="Times New Roman" w:hAnsi="Times New Roman" w:cs="Times New Roman"/>
          <w:lang w:val="en-US"/>
        </w:rPr>
        <w:t>Prasetyo</w:t>
      </w:r>
      <w:proofErr w:type="spellEnd"/>
      <w:r w:rsidRPr="005F4D2E">
        <w:rPr>
          <w:rFonts w:ascii="Times New Roman" w:hAnsi="Times New Roman" w:cs="Times New Roman"/>
          <w:lang w:val="en-US"/>
        </w:rPr>
        <w:t xml:space="preserve">, Stanley Adi, and Teresa Birks. </w:t>
      </w:r>
      <w:r w:rsidRPr="005F4D2E">
        <w:rPr>
          <w:rFonts w:ascii="Times New Roman" w:hAnsi="Times New Roman" w:cs="Times New Roman"/>
          <w:i/>
          <w:lang w:val="en-US"/>
        </w:rPr>
        <w:t>"Background and Political …</w:t>
      </w:r>
      <w:r w:rsidRPr="005F4D2E">
        <w:rPr>
          <w:rFonts w:ascii="Times New Roman" w:hAnsi="Times New Roman" w:cs="Times New Roman"/>
          <w:lang w:val="en-US"/>
        </w:rPr>
        <w:t>: 68</w:t>
      </w:r>
    </w:p>
  </w:footnote>
  <w:footnote w:id="23">
    <w:p w14:paraId="5D3C0B9E" w14:textId="559C1565" w:rsidR="00D8477F" w:rsidRPr="005F4D2E" w:rsidRDefault="00D8477F"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Stange, Gunnar, and Roman Patock. "From rebels to rulers and legislators: The political transformation of the Free Aceh Movement (GAM) in Indonesia." Journal of Current Southeast Asian Affairs 29.1 (2010): 95-120.</w:t>
      </w:r>
    </w:p>
  </w:footnote>
  <w:footnote w:id="24">
    <w:p w14:paraId="0188A2C8" w14:textId="5FEDA984" w:rsidR="00D8477F" w:rsidRPr="005F4D2E" w:rsidRDefault="00D8477F"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Aspinall, Edward, and Harold A. Crouch. "The Aceh peace process: Why it failed." (2003).</w:t>
      </w:r>
    </w:p>
  </w:footnote>
  <w:footnote w:id="25">
    <w:p w14:paraId="4A600823" w14:textId="06607CF2" w:rsidR="007D7BB8" w:rsidRPr="005F4D2E" w:rsidRDefault="007D7BB8"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Aspinall, </w:t>
      </w:r>
      <w:r w:rsidRPr="005F4D2E">
        <w:rPr>
          <w:rFonts w:ascii="Times New Roman" w:hAnsi="Times New Roman" w:cs="Times New Roman"/>
          <w:sz w:val="20"/>
          <w:szCs w:val="20"/>
        </w:rPr>
        <w:t>Edward</w:t>
      </w:r>
      <w:r w:rsidRPr="005F4D2E">
        <w:rPr>
          <w:rFonts w:ascii="Times New Roman" w:hAnsi="Times New Roman" w:cs="Times New Roman"/>
          <w:sz w:val="20"/>
          <w:szCs w:val="20"/>
          <w:lang w:val="en-US"/>
        </w:rPr>
        <w:t>. "19. Special Autonomy, Predatory Peace and the Resolution of the Aceh Conflict'." Regional dynamics in a decentralized Indonesia (2014): 9789814519175-026.</w:t>
      </w:r>
    </w:p>
  </w:footnote>
  <w:footnote w:id="26">
    <w:p w14:paraId="090B086A" w14:textId="77777777" w:rsidR="007D7BB8" w:rsidRPr="005F4D2E" w:rsidRDefault="007D7BB8" w:rsidP="005F4D2E">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Aspinall, </w:t>
      </w:r>
      <w:r w:rsidRPr="005F4D2E">
        <w:rPr>
          <w:rFonts w:ascii="Times New Roman" w:hAnsi="Times New Roman" w:cs="Times New Roman"/>
          <w:sz w:val="20"/>
          <w:szCs w:val="20"/>
        </w:rPr>
        <w:t>Edward</w:t>
      </w:r>
      <w:r w:rsidRPr="005F4D2E">
        <w:rPr>
          <w:rFonts w:ascii="Times New Roman" w:hAnsi="Times New Roman" w:cs="Times New Roman"/>
          <w:sz w:val="20"/>
          <w:szCs w:val="20"/>
          <w:lang w:val="en-US"/>
        </w:rPr>
        <w:t>. "Aceh: Democratization and the Politics of Co-option." Diminishing Conflicts in Asia and the Pacific. Routledge, 2012. 50-66.</w:t>
      </w:r>
    </w:p>
    <w:p w14:paraId="4EB4E90A" w14:textId="7D8DB129" w:rsidR="007D7BB8" w:rsidRPr="005F4D2E" w:rsidRDefault="007D7BB8" w:rsidP="005F4D2E">
      <w:pPr>
        <w:pStyle w:val="FootnoteText"/>
        <w:jc w:val="both"/>
        <w:rPr>
          <w:rFonts w:ascii="Times New Roman" w:hAnsi="Times New Roman" w:cs="Times New Roman"/>
          <w:lang w:val="en-US"/>
        </w:rPr>
      </w:pPr>
    </w:p>
  </w:footnote>
  <w:footnote w:id="27">
    <w:p w14:paraId="5F5C754F" w14:textId="77777777" w:rsidR="004F3BD9" w:rsidRPr="005F4D2E" w:rsidRDefault="004F3BD9" w:rsidP="004F3BD9">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rPr>
        <w:t>Harianti</w:t>
      </w:r>
      <w:r w:rsidRPr="004C7485">
        <w:rPr>
          <w:rFonts w:ascii="Times New Roman" w:hAnsi="Times New Roman" w:cs="Times New Roman"/>
          <w:sz w:val="20"/>
          <w:szCs w:val="20"/>
          <w:lang w:val="en-US"/>
        </w:rPr>
        <w:t xml:space="preserve">, Rahmah, </w:t>
      </w:r>
      <w:proofErr w:type="spellStart"/>
      <w:r w:rsidRPr="004C7485">
        <w:rPr>
          <w:rFonts w:ascii="Times New Roman" w:hAnsi="Times New Roman" w:cs="Times New Roman"/>
          <w:sz w:val="20"/>
          <w:szCs w:val="20"/>
          <w:lang w:val="en-US"/>
        </w:rPr>
        <w:t>Nursyirwan</w:t>
      </w:r>
      <w:proofErr w:type="spellEnd"/>
      <w:r w:rsidRPr="004C7485">
        <w:rPr>
          <w:rFonts w:ascii="Times New Roman" w:hAnsi="Times New Roman" w:cs="Times New Roman"/>
          <w:sz w:val="20"/>
          <w:szCs w:val="20"/>
          <w:lang w:val="en-US"/>
        </w:rPr>
        <w:t xml:space="preserve"> Effendi, and </w:t>
      </w:r>
      <w:proofErr w:type="spellStart"/>
      <w:r w:rsidRPr="004C7485">
        <w:rPr>
          <w:rFonts w:ascii="Times New Roman" w:hAnsi="Times New Roman" w:cs="Times New Roman"/>
          <w:sz w:val="20"/>
          <w:szCs w:val="20"/>
          <w:lang w:val="en-US"/>
        </w:rPr>
        <w:t>Asrinaldi</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Asrinaldi</w:t>
      </w:r>
      <w:proofErr w:type="spellEnd"/>
      <w:r w:rsidRPr="004C7485">
        <w:rPr>
          <w:rFonts w:ascii="Times New Roman" w:hAnsi="Times New Roman" w:cs="Times New Roman"/>
          <w:sz w:val="20"/>
          <w:szCs w:val="20"/>
          <w:lang w:val="en-US"/>
        </w:rPr>
        <w:t xml:space="preserve">. </w:t>
      </w:r>
      <w:r w:rsidRPr="004F3BD9">
        <w:rPr>
          <w:rFonts w:ascii="Times New Roman" w:hAnsi="Times New Roman" w:cs="Times New Roman"/>
          <w:sz w:val="20"/>
          <w:szCs w:val="20"/>
          <w:lang w:val="en-US"/>
        </w:rPr>
        <w:t xml:space="preserve">"Penerapan Prinsip Independensi Dan Etika Bagi Penyelenggara Pemilu Di Aceh Pada Penyelenggaraan Pemilu Tahun 2019." </w:t>
      </w:r>
      <w:r w:rsidRPr="005F4D2E">
        <w:rPr>
          <w:rFonts w:ascii="Times New Roman" w:hAnsi="Times New Roman" w:cs="Times New Roman"/>
          <w:sz w:val="20"/>
          <w:szCs w:val="20"/>
          <w:lang w:val="en-US"/>
        </w:rPr>
        <w:t xml:space="preserve">Nusantara: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Ilmu</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Pengetahuan</w:t>
      </w:r>
      <w:proofErr w:type="spellEnd"/>
      <w:r w:rsidRPr="005F4D2E">
        <w:rPr>
          <w:rFonts w:ascii="Times New Roman" w:hAnsi="Times New Roman" w:cs="Times New Roman"/>
          <w:sz w:val="20"/>
          <w:szCs w:val="20"/>
          <w:lang w:val="en-US"/>
        </w:rPr>
        <w:t xml:space="preserve"> </w:t>
      </w:r>
      <w:proofErr w:type="spellStart"/>
      <w:r w:rsidRPr="005F4D2E">
        <w:rPr>
          <w:rFonts w:ascii="Times New Roman" w:hAnsi="Times New Roman" w:cs="Times New Roman"/>
          <w:sz w:val="20"/>
          <w:szCs w:val="20"/>
          <w:lang w:val="en-US"/>
        </w:rPr>
        <w:t>Sosial</w:t>
      </w:r>
      <w:proofErr w:type="spellEnd"/>
      <w:r w:rsidRPr="005F4D2E">
        <w:rPr>
          <w:rFonts w:ascii="Times New Roman" w:hAnsi="Times New Roman" w:cs="Times New Roman"/>
          <w:sz w:val="20"/>
          <w:szCs w:val="20"/>
          <w:lang w:val="en-US"/>
        </w:rPr>
        <w:t xml:space="preserve"> 6.2 (2019): 376</w:t>
      </w:r>
    </w:p>
  </w:footnote>
  <w:footnote w:id="28">
    <w:p w14:paraId="790D3D13" w14:textId="77777777" w:rsidR="004F3BD9" w:rsidRPr="005F4D2E" w:rsidRDefault="004F3BD9" w:rsidP="004F3BD9">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Rohman, Muh Fatoni, and Alpi Anwar </w:t>
      </w:r>
      <w:proofErr w:type="spellStart"/>
      <w:r w:rsidRPr="005F4D2E">
        <w:rPr>
          <w:rFonts w:ascii="Times New Roman" w:hAnsi="Times New Roman" w:cs="Times New Roman"/>
          <w:sz w:val="20"/>
          <w:szCs w:val="20"/>
          <w:lang w:val="en-US"/>
        </w:rPr>
        <w:t>Pulungan</w:t>
      </w:r>
      <w:proofErr w:type="spellEnd"/>
      <w:r w:rsidRPr="005F4D2E">
        <w:rPr>
          <w:rFonts w:ascii="Times New Roman" w:hAnsi="Times New Roman" w:cs="Times New Roman"/>
          <w:sz w:val="20"/>
          <w:szCs w:val="20"/>
          <w:lang w:val="en-US"/>
        </w:rPr>
        <w:t>. "</w:t>
      </w:r>
      <w:proofErr w:type="spellStart"/>
      <w:r w:rsidRPr="005F4D2E">
        <w:rPr>
          <w:rFonts w:ascii="Times New Roman" w:hAnsi="Times New Roman" w:cs="Times New Roman"/>
          <w:sz w:val="20"/>
          <w:szCs w:val="20"/>
          <w:lang w:val="en-US"/>
        </w:rPr>
        <w:t>Noktah</w:t>
      </w:r>
      <w:proofErr w:type="spellEnd"/>
      <w:r w:rsidRPr="005F4D2E">
        <w:rPr>
          <w:rFonts w:ascii="Times New Roman" w:hAnsi="Times New Roman" w:cs="Times New Roman"/>
          <w:sz w:val="20"/>
          <w:szCs w:val="20"/>
          <w:lang w:val="en-US"/>
        </w:rPr>
        <w:t xml:space="preserve"> Merah di </w:t>
      </w:r>
      <w:proofErr w:type="spellStart"/>
      <w:r w:rsidRPr="005F4D2E">
        <w:rPr>
          <w:rFonts w:ascii="Times New Roman" w:hAnsi="Times New Roman" w:cs="Times New Roman"/>
          <w:sz w:val="20"/>
          <w:szCs w:val="20"/>
          <w:lang w:val="en-US"/>
        </w:rPr>
        <w:t>Serambi</w:t>
      </w:r>
      <w:proofErr w:type="spellEnd"/>
      <w:r w:rsidRPr="005F4D2E">
        <w:rPr>
          <w:rFonts w:ascii="Times New Roman" w:hAnsi="Times New Roman" w:cs="Times New Roman"/>
          <w:sz w:val="20"/>
          <w:szCs w:val="20"/>
          <w:lang w:val="en-US"/>
        </w:rPr>
        <w:t xml:space="preserve"> Mekah (</w:t>
      </w:r>
      <w:proofErr w:type="spellStart"/>
      <w:r w:rsidRPr="005F4D2E">
        <w:rPr>
          <w:rFonts w:ascii="Times New Roman" w:hAnsi="Times New Roman" w:cs="Times New Roman"/>
          <w:sz w:val="20"/>
          <w:szCs w:val="20"/>
          <w:lang w:val="en-US"/>
        </w:rPr>
        <w:t>Koflik</w:t>
      </w:r>
      <w:proofErr w:type="spellEnd"/>
      <w:r w:rsidRPr="005F4D2E">
        <w:rPr>
          <w:rFonts w:ascii="Times New Roman" w:hAnsi="Times New Roman" w:cs="Times New Roman"/>
          <w:sz w:val="20"/>
          <w:szCs w:val="20"/>
          <w:lang w:val="en-US"/>
        </w:rPr>
        <w:t xml:space="preserve"> Aceh </w:t>
      </w:r>
      <w:proofErr w:type="spellStart"/>
      <w:r w:rsidRPr="005F4D2E">
        <w:rPr>
          <w:rFonts w:ascii="Times New Roman" w:hAnsi="Times New Roman" w:cs="Times New Roman"/>
          <w:sz w:val="20"/>
          <w:szCs w:val="20"/>
          <w:lang w:val="en-US"/>
        </w:rPr>
        <w:t>dalam</w:t>
      </w:r>
      <w:proofErr w:type="spellEnd"/>
      <w:r w:rsidRPr="005F4D2E">
        <w:rPr>
          <w:rFonts w:ascii="Times New Roman" w:hAnsi="Times New Roman" w:cs="Times New Roman"/>
          <w:sz w:val="20"/>
          <w:szCs w:val="20"/>
          <w:lang w:val="en-US"/>
        </w:rPr>
        <w:t xml:space="preserve"> Tanah </w:t>
      </w:r>
      <w:proofErr w:type="spellStart"/>
      <w:r w:rsidRPr="005F4D2E">
        <w:rPr>
          <w:rFonts w:ascii="Times New Roman" w:hAnsi="Times New Roman" w:cs="Times New Roman"/>
          <w:sz w:val="20"/>
          <w:szCs w:val="20"/>
          <w:lang w:val="en-US"/>
        </w:rPr>
        <w:t>Surga</w:t>
      </w:r>
      <w:proofErr w:type="spellEnd"/>
      <w:r w:rsidRPr="005F4D2E">
        <w:rPr>
          <w:rFonts w:ascii="Times New Roman" w:hAnsi="Times New Roman" w:cs="Times New Roman"/>
          <w:sz w:val="20"/>
          <w:szCs w:val="20"/>
          <w:lang w:val="en-US"/>
        </w:rPr>
        <w:t xml:space="preserve"> Merah)." ALFABETA: </w:t>
      </w:r>
      <w:proofErr w:type="spellStart"/>
      <w:r w:rsidRPr="005F4D2E">
        <w:rPr>
          <w:rFonts w:ascii="Times New Roman" w:hAnsi="Times New Roman" w:cs="Times New Roman"/>
          <w:sz w:val="20"/>
          <w:szCs w:val="20"/>
          <w:lang w:val="en-US"/>
        </w:rPr>
        <w:t>Jurnal</w:t>
      </w:r>
      <w:proofErr w:type="spellEnd"/>
      <w:r w:rsidRPr="005F4D2E">
        <w:rPr>
          <w:rFonts w:ascii="Times New Roman" w:hAnsi="Times New Roman" w:cs="Times New Roman"/>
          <w:sz w:val="20"/>
          <w:szCs w:val="20"/>
          <w:lang w:val="en-US"/>
        </w:rPr>
        <w:t xml:space="preserve"> Bahasa, Sastra, dan </w:t>
      </w:r>
      <w:proofErr w:type="spellStart"/>
      <w:r w:rsidRPr="005F4D2E">
        <w:rPr>
          <w:rFonts w:ascii="Times New Roman" w:hAnsi="Times New Roman" w:cs="Times New Roman"/>
          <w:sz w:val="20"/>
          <w:szCs w:val="20"/>
          <w:lang w:val="en-US"/>
        </w:rPr>
        <w:t>Pembelajarannya</w:t>
      </w:r>
      <w:proofErr w:type="spellEnd"/>
      <w:r w:rsidRPr="005F4D2E">
        <w:rPr>
          <w:rFonts w:ascii="Times New Roman" w:hAnsi="Times New Roman" w:cs="Times New Roman"/>
          <w:sz w:val="20"/>
          <w:szCs w:val="20"/>
          <w:lang w:val="en-US"/>
        </w:rPr>
        <w:t xml:space="preserve"> 6.2 (2023): 118</w:t>
      </w:r>
    </w:p>
  </w:footnote>
  <w:footnote w:id="29">
    <w:p w14:paraId="0BECF8E4" w14:textId="77777777" w:rsidR="004F3BD9" w:rsidRPr="005F4D2E" w:rsidRDefault="004F3BD9" w:rsidP="004F3BD9">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Fahmi, </w:t>
      </w:r>
      <w:proofErr w:type="spellStart"/>
      <w:r w:rsidRPr="005F4D2E">
        <w:rPr>
          <w:rFonts w:ascii="Times New Roman" w:hAnsi="Times New Roman" w:cs="Times New Roman"/>
          <w:sz w:val="20"/>
          <w:szCs w:val="20"/>
          <w:lang w:val="en-US"/>
        </w:rPr>
        <w:t>Chairul</w:t>
      </w:r>
      <w:proofErr w:type="spellEnd"/>
      <w:r w:rsidRPr="005F4D2E">
        <w:rPr>
          <w:rFonts w:ascii="Times New Roman" w:hAnsi="Times New Roman" w:cs="Times New Roman"/>
          <w:sz w:val="20"/>
          <w:szCs w:val="20"/>
          <w:lang w:val="en-US"/>
        </w:rPr>
        <w:t xml:space="preserve">. </w:t>
      </w:r>
      <w:r w:rsidRPr="005F4D2E">
        <w:rPr>
          <w:rFonts w:ascii="Times New Roman" w:hAnsi="Times New Roman" w:cs="Times New Roman"/>
          <w:i/>
          <w:sz w:val="20"/>
          <w:szCs w:val="20"/>
          <w:lang w:val="en-US"/>
        </w:rPr>
        <w:t>"</w:t>
      </w:r>
      <w:proofErr w:type="spellStart"/>
      <w:r w:rsidRPr="005F4D2E">
        <w:rPr>
          <w:rFonts w:ascii="Times New Roman" w:hAnsi="Times New Roman" w:cs="Times New Roman"/>
          <w:i/>
          <w:sz w:val="20"/>
          <w:szCs w:val="20"/>
          <w:lang w:val="en-US"/>
        </w:rPr>
        <w:t>Dinamika</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Pemilu</w:t>
      </w:r>
      <w:proofErr w:type="spellEnd"/>
      <w:r w:rsidRPr="005F4D2E">
        <w:rPr>
          <w:rFonts w:ascii="Times New Roman" w:hAnsi="Times New Roman" w:cs="Times New Roman"/>
          <w:i/>
          <w:sz w:val="20"/>
          <w:szCs w:val="20"/>
          <w:lang w:val="en-US"/>
        </w:rPr>
        <w:t xml:space="preserve"> 2014 di Aceh: </w:t>
      </w:r>
      <w:proofErr w:type="spellStart"/>
      <w:r w:rsidRPr="005F4D2E">
        <w:rPr>
          <w:rFonts w:ascii="Times New Roman" w:hAnsi="Times New Roman" w:cs="Times New Roman"/>
          <w:i/>
          <w:sz w:val="20"/>
          <w:szCs w:val="20"/>
          <w:lang w:val="en-US"/>
        </w:rPr>
        <w:t>Kekerasan</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Politik</w:t>
      </w:r>
      <w:proofErr w:type="spellEnd"/>
      <w:r w:rsidRPr="005F4D2E">
        <w:rPr>
          <w:rFonts w:ascii="Times New Roman" w:hAnsi="Times New Roman" w:cs="Times New Roman"/>
          <w:i/>
          <w:sz w:val="20"/>
          <w:szCs w:val="20"/>
          <w:lang w:val="en-US"/>
        </w:rPr>
        <w:t xml:space="preserve"> Uang dan </w:t>
      </w:r>
      <w:proofErr w:type="spellStart"/>
      <w:r w:rsidRPr="005F4D2E">
        <w:rPr>
          <w:rFonts w:ascii="Times New Roman" w:hAnsi="Times New Roman" w:cs="Times New Roman"/>
          <w:i/>
          <w:sz w:val="20"/>
          <w:szCs w:val="20"/>
          <w:lang w:val="en-US"/>
        </w:rPr>
        <w:t>Kecurangan</w:t>
      </w:r>
      <w:proofErr w:type="spellEnd"/>
      <w:r w:rsidRPr="005F4D2E">
        <w:rPr>
          <w:rFonts w:ascii="Times New Roman" w:hAnsi="Times New Roman" w:cs="Times New Roman"/>
          <w:i/>
          <w:sz w:val="20"/>
          <w:szCs w:val="20"/>
          <w:lang w:val="en-US"/>
        </w:rPr>
        <w:t>."(</w:t>
      </w:r>
      <w:r w:rsidRPr="005F4D2E">
        <w:rPr>
          <w:rFonts w:ascii="Times New Roman" w:hAnsi="Times New Roman" w:cs="Times New Roman"/>
          <w:sz w:val="20"/>
          <w:szCs w:val="20"/>
          <w:lang w:val="en-US"/>
        </w:rPr>
        <w:t>2014): 45</w:t>
      </w:r>
    </w:p>
  </w:footnote>
  <w:footnote w:id="30">
    <w:p w14:paraId="77B2D4DB" w14:textId="77777777" w:rsidR="00102720" w:rsidRPr="005F4D2E" w:rsidRDefault="00102720" w:rsidP="00102720">
      <w:pPr>
        <w:spacing w:after="0" w:line="240" w:lineRule="auto"/>
        <w:ind w:firstLine="720"/>
        <w:jc w:val="both"/>
        <w:rPr>
          <w:rFonts w:ascii="Times New Roman" w:hAnsi="Times New Roman" w:cs="Times New Roman"/>
          <w:sz w:val="20"/>
          <w:szCs w:val="20"/>
          <w:lang w:val="en-US"/>
        </w:rPr>
      </w:pPr>
      <w:r w:rsidRPr="005F4D2E">
        <w:rPr>
          <w:rStyle w:val="FootnoteReference"/>
          <w:rFonts w:ascii="Times New Roman" w:hAnsi="Times New Roman" w:cs="Times New Roman"/>
          <w:sz w:val="20"/>
          <w:szCs w:val="20"/>
        </w:rPr>
        <w:footnoteRef/>
      </w:r>
      <w:r w:rsidRPr="005F4D2E">
        <w:rPr>
          <w:rFonts w:ascii="Times New Roman" w:hAnsi="Times New Roman" w:cs="Times New Roman"/>
          <w:sz w:val="20"/>
          <w:szCs w:val="20"/>
          <w:lang w:val="en-US"/>
        </w:rPr>
        <w:t xml:space="preserve">Fahmi, </w:t>
      </w:r>
      <w:proofErr w:type="spellStart"/>
      <w:r w:rsidRPr="005F4D2E">
        <w:rPr>
          <w:rFonts w:ascii="Times New Roman" w:hAnsi="Times New Roman" w:cs="Times New Roman"/>
          <w:sz w:val="20"/>
          <w:szCs w:val="20"/>
          <w:lang w:val="en-US"/>
        </w:rPr>
        <w:t>Chairul</w:t>
      </w:r>
      <w:proofErr w:type="spellEnd"/>
      <w:r w:rsidRPr="005F4D2E">
        <w:rPr>
          <w:rFonts w:ascii="Times New Roman" w:hAnsi="Times New Roman" w:cs="Times New Roman"/>
          <w:sz w:val="20"/>
          <w:szCs w:val="20"/>
          <w:lang w:val="en-US"/>
        </w:rPr>
        <w:t xml:space="preserve">. </w:t>
      </w:r>
      <w:r w:rsidRPr="005F4D2E">
        <w:rPr>
          <w:rFonts w:ascii="Times New Roman" w:hAnsi="Times New Roman" w:cs="Times New Roman"/>
          <w:i/>
          <w:sz w:val="20"/>
          <w:szCs w:val="20"/>
          <w:lang w:val="en-US"/>
        </w:rPr>
        <w:t>"</w:t>
      </w:r>
      <w:proofErr w:type="spellStart"/>
      <w:r w:rsidRPr="005F4D2E">
        <w:rPr>
          <w:rFonts w:ascii="Times New Roman" w:hAnsi="Times New Roman" w:cs="Times New Roman"/>
          <w:i/>
          <w:sz w:val="20"/>
          <w:szCs w:val="20"/>
          <w:lang w:val="en-US"/>
        </w:rPr>
        <w:t>Dinamika</w:t>
      </w:r>
      <w:proofErr w:type="spellEnd"/>
      <w:r w:rsidRPr="005F4D2E">
        <w:rPr>
          <w:rFonts w:ascii="Times New Roman" w:hAnsi="Times New Roman" w:cs="Times New Roman"/>
          <w:i/>
          <w:sz w:val="20"/>
          <w:szCs w:val="20"/>
          <w:lang w:val="en-US"/>
        </w:rPr>
        <w:t xml:space="preserve"> </w:t>
      </w:r>
      <w:proofErr w:type="spellStart"/>
      <w:r w:rsidRPr="005F4D2E">
        <w:rPr>
          <w:rFonts w:ascii="Times New Roman" w:hAnsi="Times New Roman" w:cs="Times New Roman"/>
          <w:i/>
          <w:sz w:val="20"/>
          <w:szCs w:val="20"/>
          <w:lang w:val="en-US"/>
        </w:rPr>
        <w:t>Pemilu</w:t>
      </w:r>
      <w:proofErr w:type="spellEnd"/>
      <w:r w:rsidRPr="005F4D2E">
        <w:rPr>
          <w:rFonts w:ascii="Times New Roman" w:hAnsi="Times New Roman" w:cs="Times New Roman"/>
          <w:i/>
          <w:sz w:val="20"/>
          <w:szCs w:val="20"/>
          <w:lang w:val="en-US"/>
        </w:rPr>
        <w:t xml:space="preserve"> 2014</w:t>
      </w:r>
      <w:r w:rsidRPr="005F4D2E">
        <w:rPr>
          <w:rFonts w:ascii="Times New Roman" w:hAnsi="Times New Roman" w:cs="Times New Roman"/>
          <w:sz w:val="20"/>
          <w:szCs w:val="20"/>
          <w:lang w:val="en-US"/>
        </w:rPr>
        <w:t>…</w:t>
      </w:r>
      <w:proofErr w:type="gramStart"/>
      <w:r w:rsidRPr="005F4D2E">
        <w:rPr>
          <w:rFonts w:ascii="Times New Roman" w:hAnsi="Times New Roman" w:cs="Times New Roman"/>
          <w:sz w:val="20"/>
          <w:szCs w:val="20"/>
          <w:lang w:val="en-US"/>
        </w:rPr>
        <w:t>, :</w:t>
      </w:r>
      <w:proofErr w:type="gramEnd"/>
      <w:r w:rsidRPr="005F4D2E">
        <w:rPr>
          <w:rFonts w:ascii="Times New Roman" w:hAnsi="Times New Roman" w:cs="Times New Roman"/>
          <w:sz w:val="20"/>
          <w:szCs w:val="20"/>
          <w:lang w:val="en-US"/>
        </w:rPr>
        <w:t xml:space="preserve"> 15</w:t>
      </w:r>
    </w:p>
  </w:footnote>
  <w:footnote w:id="31">
    <w:p w14:paraId="229CC68D" w14:textId="77777777" w:rsidR="00102720" w:rsidRPr="004C7485" w:rsidRDefault="00102720" w:rsidP="00102720">
      <w:pPr>
        <w:spacing w:after="0" w:line="240" w:lineRule="auto"/>
        <w:ind w:firstLine="720"/>
        <w:jc w:val="both"/>
        <w:rPr>
          <w:rFonts w:ascii="Times New Roman" w:hAnsi="Times New Roman" w:cs="Times New Roman"/>
          <w:sz w:val="20"/>
          <w:szCs w:val="20"/>
          <w:lang w:val="pt-BR"/>
        </w:rPr>
      </w:pPr>
      <w:r w:rsidRPr="005F4D2E">
        <w:rPr>
          <w:rStyle w:val="FootnoteReference"/>
          <w:rFonts w:ascii="Times New Roman" w:hAnsi="Times New Roman" w:cs="Times New Roman"/>
          <w:sz w:val="20"/>
          <w:szCs w:val="20"/>
        </w:rPr>
        <w:footnoteRef/>
      </w:r>
      <w:proofErr w:type="spellStart"/>
      <w:r w:rsidRPr="005F4D2E">
        <w:rPr>
          <w:rFonts w:ascii="Times New Roman" w:hAnsi="Times New Roman" w:cs="Times New Roman"/>
          <w:sz w:val="20"/>
          <w:szCs w:val="20"/>
          <w:lang w:val="en-US"/>
        </w:rPr>
        <w:t>Marwazi</w:t>
      </w:r>
      <w:proofErr w:type="spellEnd"/>
      <w:r w:rsidRPr="005F4D2E">
        <w:rPr>
          <w:rFonts w:ascii="Times New Roman" w:hAnsi="Times New Roman" w:cs="Times New Roman"/>
          <w:sz w:val="20"/>
          <w:szCs w:val="20"/>
          <w:lang w:val="en-US"/>
        </w:rPr>
        <w:t xml:space="preserve">, Raja, and Siti Fatimah. </w:t>
      </w:r>
      <w:r w:rsidRPr="004C7485">
        <w:rPr>
          <w:rFonts w:ascii="Times New Roman" w:hAnsi="Times New Roman" w:cs="Times New Roman"/>
          <w:sz w:val="20"/>
          <w:szCs w:val="20"/>
          <w:lang w:val="en-US"/>
        </w:rPr>
        <w:t>"</w:t>
      </w:r>
      <w:proofErr w:type="spellStart"/>
      <w:r w:rsidRPr="004C7485">
        <w:rPr>
          <w:rFonts w:ascii="Times New Roman" w:hAnsi="Times New Roman" w:cs="Times New Roman"/>
          <w:sz w:val="20"/>
          <w:szCs w:val="20"/>
          <w:lang w:val="en-US"/>
        </w:rPr>
        <w:t>Demokrasi</w:t>
      </w:r>
      <w:proofErr w:type="spellEnd"/>
      <w:r w:rsidRPr="004C7485">
        <w:rPr>
          <w:rFonts w:ascii="Times New Roman" w:hAnsi="Times New Roman" w:cs="Times New Roman"/>
          <w:sz w:val="20"/>
          <w:szCs w:val="20"/>
          <w:lang w:val="en-US"/>
        </w:rPr>
        <w:t xml:space="preserve"> dan </w:t>
      </w:r>
      <w:proofErr w:type="spellStart"/>
      <w:r w:rsidRPr="004C7485">
        <w:rPr>
          <w:rFonts w:ascii="Times New Roman" w:hAnsi="Times New Roman" w:cs="Times New Roman"/>
          <w:sz w:val="20"/>
          <w:szCs w:val="20"/>
          <w:lang w:val="en-US"/>
        </w:rPr>
        <w:t>Partai</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Lokal</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Mencermati</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Dinamika</w:t>
      </w:r>
      <w:proofErr w:type="spellEnd"/>
      <w:r w:rsidRPr="004C7485">
        <w:rPr>
          <w:rFonts w:ascii="Times New Roman" w:hAnsi="Times New Roman" w:cs="Times New Roman"/>
          <w:sz w:val="20"/>
          <w:szCs w:val="20"/>
          <w:lang w:val="en-US"/>
        </w:rPr>
        <w:t xml:space="preserve"> </w:t>
      </w:r>
      <w:proofErr w:type="spellStart"/>
      <w:r w:rsidRPr="004C7485">
        <w:rPr>
          <w:rFonts w:ascii="Times New Roman" w:hAnsi="Times New Roman" w:cs="Times New Roman"/>
          <w:sz w:val="20"/>
          <w:szCs w:val="20"/>
          <w:lang w:val="en-US"/>
        </w:rPr>
        <w:t>Pemilihan</w:t>
      </w:r>
      <w:proofErr w:type="spellEnd"/>
      <w:r w:rsidRPr="004C7485">
        <w:rPr>
          <w:rFonts w:ascii="Times New Roman" w:hAnsi="Times New Roman" w:cs="Times New Roman"/>
          <w:sz w:val="20"/>
          <w:szCs w:val="20"/>
          <w:lang w:val="en-US"/>
        </w:rPr>
        <w:t xml:space="preserve"> Umum di Aceh." </w:t>
      </w:r>
      <w:r w:rsidRPr="004C7485">
        <w:rPr>
          <w:rFonts w:ascii="Times New Roman" w:hAnsi="Times New Roman" w:cs="Times New Roman"/>
          <w:sz w:val="20"/>
          <w:szCs w:val="20"/>
          <w:lang w:val="pt-BR"/>
        </w:rPr>
        <w:t>Politica: Jurnal Hukum Tata Negara dan Politik Islam 10.1 (2023): 72</w:t>
      </w:r>
    </w:p>
  </w:footnote>
  <w:footnote w:id="32">
    <w:p w14:paraId="7379E5C3" w14:textId="77777777" w:rsidR="00102720" w:rsidRPr="004C7485" w:rsidRDefault="00102720" w:rsidP="00102720">
      <w:pPr>
        <w:pStyle w:val="FootnoteText"/>
        <w:ind w:firstLine="720"/>
        <w:jc w:val="both"/>
        <w:rPr>
          <w:rFonts w:ascii="Times New Roman" w:hAnsi="Times New Roman" w:cs="Times New Roman"/>
          <w:lang w:val="pt-BR"/>
        </w:rPr>
      </w:pPr>
      <w:r w:rsidRPr="005F4D2E">
        <w:rPr>
          <w:rStyle w:val="FootnoteReference"/>
          <w:rFonts w:ascii="Times New Roman" w:hAnsi="Times New Roman" w:cs="Times New Roman"/>
        </w:rPr>
        <w:footnoteRef/>
      </w:r>
      <w:r w:rsidRPr="004C7485">
        <w:rPr>
          <w:rFonts w:ascii="Times New Roman" w:hAnsi="Times New Roman" w:cs="Times New Roman"/>
          <w:lang w:val="pt-BR"/>
        </w:rPr>
        <w:t xml:space="preserve">Fahmi, Chairul. </w:t>
      </w:r>
      <w:r w:rsidRPr="004C7485">
        <w:rPr>
          <w:rFonts w:ascii="Times New Roman" w:hAnsi="Times New Roman" w:cs="Times New Roman"/>
          <w:i/>
          <w:lang w:val="pt-BR"/>
        </w:rPr>
        <w:t>"Dinamika Pemilu 2014</w:t>
      </w:r>
      <w:r w:rsidRPr="004C7485">
        <w:rPr>
          <w:rFonts w:ascii="Times New Roman" w:hAnsi="Times New Roman" w:cs="Times New Roman"/>
          <w:lang w:val="pt-BR"/>
        </w:rPr>
        <w:t>…, : 16-18</w:t>
      </w:r>
    </w:p>
  </w:footnote>
  <w:footnote w:id="33">
    <w:p w14:paraId="2670622D" w14:textId="77777777" w:rsidR="00102720" w:rsidRPr="00102720" w:rsidRDefault="00102720" w:rsidP="00102720">
      <w:pPr>
        <w:pStyle w:val="FootnoteText"/>
        <w:ind w:firstLine="720"/>
        <w:jc w:val="both"/>
        <w:rPr>
          <w:rFonts w:ascii="Times New Roman" w:hAnsi="Times New Roman" w:cs="Times New Roman"/>
          <w:lang w:val="en-US"/>
        </w:rPr>
      </w:pPr>
      <w:r w:rsidRPr="005F4D2E">
        <w:rPr>
          <w:rStyle w:val="FootnoteReference"/>
          <w:rFonts w:ascii="Times New Roman" w:hAnsi="Times New Roman" w:cs="Times New Roman"/>
        </w:rPr>
        <w:footnoteRef/>
      </w:r>
      <w:proofErr w:type="spellStart"/>
      <w:r w:rsidRPr="00102720">
        <w:rPr>
          <w:rFonts w:ascii="Times New Roman" w:hAnsi="Times New Roman" w:cs="Times New Roman"/>
          <w:lang w:val="en-US"/>
        </w:rPr>
        <w:t>Marwazi</w:t>
      </w:r>
      <w:proofErr w:type="spellEnd"/>
      <w:r w:rsidRPr="00102720">
        <w:rPr>
          <w:rFonts w:ascii="Times New Roman" w:hAnsi="Times New Roman" w:cs="Times New Roman"/>
          <w:lang w:val="en-US"/>
        </w:rPr>
        <w:t>, Raja, and Siti Fatimah. "</w:t>
      </w:r>
      <w:proofErr w:type="spellStart"/>
      <w:r w:rsidRPr="00102720">
        <w:rPr>
          <w:rFonts w:ascii="Times New Roman" w:hAnsi="Times New Roman" w:cs="Times New Roman"/>
          <w:lang w:val="en-US"/>
        </w:rPr>
        <w:t>Demokrasi</w:t>
      </w:r>
      <w:proofErr w:type="spellEnd"/>
      <w:r w:rsidRPr="00102720">
        <w:rPr>
          <w:rFonts w:ascii="Times New Roman" w:hAnsi="Times New Roman" w:cs="Times New Roman"/>
          <w:lang w:val="en-US"/>
        </w:rPr>
        <w:t xml:space="preserve"> dan </w:t>
      </w:r>
      <w:proofErr w:type="spellStart"/>
      <w:r w:rsidRPr="00102720">
        <w:rPr>
          <w:rFonts w:ascii="Times New Roman" w:hAnsi="Times New Roman" w:cs="Times New Roman"/>
          <w:lang w:val="en-US"/>
        </w:rPr>
        <w:t>Partai</w:t>
      </w:r>
      <w:proofErr w:type="spellEnd"/>
      <w:r w:rsidRPr="00102720">
        <w:rPr>
          <w:rFonts w:ascii="Times New Roman" w:hAnsi="Times New Roman" w:cs="Times New Roman"/>
          <w:lang w:val="en-US"/>
        </w:rPr>
        <w:t xml:space="preserve"> </w:t>
      </w:r>
      <w:proofErr w:type="spellStart"/>
      <w:r w:rsidRPr="00102720">
        <w:rPr>
          <w:rFonts w:ascii="Times New Roman" w:hAnsi="Times New Roman" w:cs="Times New Roman"/>
          <w:lang w:val="en-US"/>
        </w:rPr>
        <w:t>Lokal</w:t>
      </w:r>
      <w:proofErr w:type="spellEnd"/>
      <w:r w:rsidRPr="00102720">
        <w:rPr>
          <w:rFonts w:ascii="Times New Roman" w:hAnsi="Times New Roman" w:cs="Times New Roman"/>
          <w:lang w:val="en-US"/>
        </w:rPr>
        <w:t>...: 80-81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B4CF" w14:textId="3CB8755E" w:rsidR="00C067E6" w:rsidRPr="00C067E6" w:rsidRDefault="00C067E6" w:rsidP="00C067E6">
    <w:pPr>
      <w:pStyle w:val="Header"/>
      <w:jc w:val="right"/>
      <w:rPr>
        <w:i/>
        <w:iCs/>
      </w:rPr>
    </w:pPr>
    <w:proofErr w:type="spellStart"/>
    <w:r w:rsidRPr="00C067E6">
      <w:rPr>
        <w:rFonts w:ascii="Times New Roman" w:hAnsi="Times New Roman" w:cs="Times New Roman"/>
        <w:b/>
        <w:bCs/>
        <w:i/>
        <w:iCs/>
        <w:lang w:val="en-US"/>
      </w:rPr>
      <w:t>Dinamika</w:t>
    </w:r>
    <w:proofErr w:type="spellEnd"/>
    <w:r w:rsidRPr="00C067E6">
      <w:rPr>
        <w:rFonts w:ascii="Times New Roman" w:hAnsi="Times New Roman" w:cs="Times New Roman"/>
        <w:b/>
        <w:bCs/>
        <w:i/>
        <w:iCs/>
        <w:lang w:val="en-US"/>
      </w:rPr>
      <w:t xml:space="preserve"> </w:t>
    </w:r>
    <w:proofErr w:type="spellStart"/>
    <w:r w:rsidRPr="00C067E6">
      <w:rPr>
        <w:rFonts w:ascii="Times New Roman" w:hAnsi="Times New Roman" w:cs="Times New Roman"/>
        <w:b/>
        <w:bCs/>
        <w:i/>
        <w:iCs/>
        <w:lang w:val="en-US"/>
      </w:rPr>
      <w:t>Politik</w:t>
    </w:r>
    <w:proofErr w:type="spellEnd"/>
    <w:r w:rsidRPr="00C067E6">
      <w:rPr>
        <w:rFonts w:ascii="Times New Roman" w:hAnsi="Times New Roman" w:cs="Times New Roman"/>
        <w:b/>
        <w:bCs/>
        <w:i/>
        <w:iCs/>
        <w:lang w:val="en-US"/>
      </w:rPr>
      <w:t xml:space="preserve"> </w:t>
    </w:r>
    <w:proofErr w:type="spellStart"/>
    <w:r w:rsidRPr="00C067E6">
      <w:rPr>
        <w:rFonts w:ascii="Times New Roman" w:hAnsi="Times New Roman" w:cs="Times New Roman"/>
        <w:b/>
        <w:bCs/>
        <w:i/>
        <w:iCs/>
        <w:lang w:val="en-US"/>
      </w:rPr>
      <w:t>Partai</w:t>
    </w:r>
    <w:proofErr w:type="spellEnd"/>
    <w:r w:rsidRPr="00C067E6">
      <w:rPr>
        <w:rFonts w:ascii="Times New Roman" w:hAnsi="Times New Roman" w:cs="Times New Roman"/>
        <w:b/>
        <w:bCs/>
        <w:i/>
        <w:iCs/>
        <w:lang w:val="en-US"/>
      </w:rPr>
      <w:t xml:space="preserve"> </w:t>
    </w:r>
    <w:proofErr w:type="spellStart"/>
    <w:r w:rsidRPr="00C067E6">
      <w:rPr>
        <w:rFonts w:ascii="Times New Roman" w:hAnsi="Times New Roman" w:cs="Times New Roman"/>
        <w:b/>
        <w:bCs/>
        <w:i/>
        <w:iCs/>
        <w:lang w:val="en-US"/>
      </w:rPr>
      <w:t>Lokal</w:t>
    </w:r>
    <w:proofErr w:type="spellEnd"/>
    <w:r w:rsidRPr="00C067E6">
      <w:rPr>
        <w:rFonts w:ascii="Times New Roman" w:hAnsi="Times New Roman" w:cs="Times New Roman"/>
        <w:b/>
        <w:bCs/>
        <w:i/>
        <w:iCs/>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1E00"/>
    <w:multiLevelType w:val="hybridMultilevel"/>
    <w:tmpl w:val="470E640C"/>
    <w:lvl w:ilvl="0" w:tplc="982ECB9C">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30194"/>
    <w:multiLevelType w:val="hybridMultilevel"/>
    <w:tmpl w:val="612A0DD8"/>
    <w:lvl w:ilvl="0" w:tplc="85186010">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70D54"/>
    <w:multiLevelType w:val="hybridMultilevel"/>
    <w:tmpl w:val="748E05F6"/>
    <w:lvl w:ilvl="0" w:tplc="01080E88">
      <w:start w:val="1"/>
      <w:numFmt w:val="decimal"/>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05CEA"/>
    <w:multiLevelType w:val="hybridMultilevel"/>
    <w:tmpl w:val="4B7C4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879697">
    <w:abstractNumId w:val="2"/>
  </w:num>
  <w:num w:numId="2" w16cid:durableId="447705854">
    <w:abstractNumId w:val="0"/>
  </w:num>
  <w:num w:numId="3" w16cid:durableId="1819570923">
    <w:abstractNumId w:val="1"/>
  </w:num>
  <w:num w:numId="4" w16cid:durableId="82084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67"/>
    <w:rsid w:val="00002690"/>
    <w:rsid w:val="00005AC0"/>
    <w:rsid w:val="00026D98"/>
    <w:rsid w:val="0007613B"/>
    <w:rsid w:val="000862B4"/>
    <w:rsid w:val="000B5C97"/>
    <w:rsid w:val="00102720"/>
    <w:rsid w:val="001C60C3"/>
    <w:rsid w:val="001C7C73"/>
    <w:rsid w:val="001D24C3"/>
    <w:rsid w:val="001D413C"/>
    <w:rsid w:val="0032132E"/>
    <w:rsid w:val="00365180"/>
    <w:rsid w:val="00382D3D"/>
    <w:rsid w:val="003D1DD4"/>
    <w:rsid w:val="003D424A"/>
    <w:rsid w:val="003F08F0"/>
    <w:rsid w:val="00431F9D"/>
    <w:rsid w:val="0045281E"/>
    <w:rsid w:val="004838C6"/>
    <w:rsid w:val="00487F3C"/>
    <w:rsid w:val="004C41E3"/>
    <w:rsid w:val="004C7485"/>
    <w:rsid w:val="004F3BD9"/>
    <w:rsid w:val="0056009C"/>
    <w:rsid w:val="005F4D2E"/>
    <w:rsid w:val="00610E49"/>
    <w:rsid w:val="006818DE"/>
    <w:rsid w:val="006D39C3"/>
    <w:rsid w:val="006D559D"/>
    <w:rsid w:val="006F7622"/>
    <w:rsid w:val="007548E4"/>
    <w:rsid w:val="00786B1D"/>
    <w:rsid w:val="007A083B"/>
    <w:rsid w:val="007D7BB8"/>
    <w:rsid w:val="007E57C3"/>
    <w:rsid w:val="00835D67"/>
    <w:rsid w:val="00847A99"/>
    <w:rsid w:val="00863698"/>
    <w:rsid w:val="0088526A"/>
    <w:rsid w:val="00915D84"/>
    <w:rsid w:val="00971435"/>
    <w:rsid w:val="00A1582C"/>
    <w:rsid w:val="00A6506A"/>
    <w:rsid w:val="00A83CD8"/>
    <w:rsid w:val="00A93B8C"/>
    <w:rsid w:val="00A9757D"/>
    <w:rsid w:val="00AB31F4"/>
    <w:rsid w:val="00AC5A0B"/>
    <w:rsid w:val="00AD1B8B"/>
    <w:rsid w:val="00AD77F1"/>
    <w:rsid w:val="00B36167"/>
    <w:rsid w:val="00B75685"/>
    <w:rsid w:val="00BA6E47"/>
    <w:rsid w:val="00BE703B"/>
    <w:rsid w:val="00C067E6"/>
    <w:rsid w:val="00C23CF0"/>
    <w:rsid w:val="00C64C83"/>
    <w:rsid w:val="00C9326A"/>
    <w:rsid w:val="00CD071B"/>
    <w:rsid w:val="00CE372D"/>
    <w:rsid w:val="00D36B5D"/>
    <w:rsid w:val="00D47E92"/>
    <w:rsid w:val="00D64092"/>
    <w:rsid w:val="00D8477F"/>
    <w:rsid w:val="00D90EA5"/>
    <w:rsid w:val="00EB323A"/>
    <w:rsid w:val="00F3553A"/>
    <w:rsid w:val="00F62A0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5D7E2"/>
  <w15:chartTrackingRefBased/>
  <w15:docId w15:val="{19862255-1DE8-45EA-B0F3-4CC5F993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4C7485"/>
    <w:pPr>
      <w:widowControl w:val="0"/>
      <w:numPr>
        <w:numId w:val="2"/>
      </w:numPr>
      <w:autoSpaceDE w:val="0"/>
      <w:autoSpaceDN w:val="0"/>
      <w:spacing w:after="0" w:line="240" w:lineRule="auto"/>
      <w:ind w:left="360"/>
      <w:outlineLvl w:val="0"/>
    </w:pPr>
    <w:rPr>
      <w:rFonts w:ascii="Times New Roman" w:eastAsia="Palatino Linotype" w:hAnsi="Times New Roman" w:cs="Times New Roman"/>
      <w:b/>
      <w:bCs/>
      <w:lang w:val="pt-BR"/>
    </w:rPr>
  </w:style>
  <w:style w:type="paragraph" w:styleId="Heading2">
    <w:name w:val="heading 2"/>
    <w:basedOn w:val="Normal"/>
    <w:next w:val="Normal"/>
    <w:link w:val="Heading2Char"/>
    <w:autoRedefine/>
    <w:uiPriority w:val="9"/>
    <w:unhideWhenUsed/>
    <w:qFormat/>
    <w:rsid w:val="004C7485"/>
    <w:pPr>
      <w:keepNext/>
      <w:keepLines/>
      <w:numPr>
        <w:numId w:val="3"/>
      </w:numPr>
      <w:spacing w:before="200" w:after="0" w:line="360" w:lineRule="auto"/>
      <w:outlineLvl w:val="1"/>
    </w:pPr>
    <w:rPr>
      <w:rFonts w:ascii="Times New Roman" w:eastAsiaTheme="majorEastAsia" w:hAnsi="Times New Roman" w:cs="Times New Roman"/>
      <w:b/>
      <w:bCs/>
      <w:iCs/>
      <w:color w:val="000000" w:themeColor="text1"/>
      <w:lang w:val="en-ID"/>
    </w:rPr>
  </w:style>
  <w:style w:type="paragraph" w:styleId="Heading3">
    <w:name w:val="heading 3"/>
    <w:basedOn w:val="Normal"/>
    <w:next w:val="Normal"/>
    <w:link w:val="Heading3Char"/>
    <w:autoRedefine/>
    <w:uiPriority w:val="9"/>
    <w:unhideWhenUsed/>
    <w:qFormat/>
    <w:rsid w:val="000862B4"/>
    <w:pPr>
      <w:keepNext/>
      <w:keepLines/>
      <w:spacing w:before="40" w:after="0"/>
      <w:outlineLvl w:val="2"/>
    </w:pPr>
    <w:rPr>
      <w:rFonts w:asciiTheme="majorHAnsi" w:eastAsiaTheme="majorEastAsia" w:hAnsiTheme="majorHAnsi"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971435"/>
    <w:pPr>
      <w:spacing w:after="0" w:line="240" w:lineRule="auto"/>
      <w:ind w:left="567" w:right="-7"/>
      <w:jc w:val="both"/>
    </w:pPr>
    <w:rPr>
      <w:rFonts w:eastAsia="SimSun" w:cs="Times New Roman"/>
      <w:iCs/>
      <w:color w:val="404040" w:themeColor="text1" w:themeTint="BF"/>
      <w:sz w:val="20"/>
      <w:lang w:eastAsia="zh-CN"/>
    </w:rPr>
  </w:style>
  <w:style w:type="character" w:customStyle="1" w:styleId="QuoteChar">
    <w:name w:val="Quote Char"/>
    <w:basedOn w:val="DefaultParagraphFont"/>
    <w:link w:val="Quote"/>
    <w:uiPriority w:val="29"/>
    <w:rsid w:val="00971435"/>
    <w:rPr>
      <w:rFonts w:eastAsia="SimSun" w:cs="Times New Roman"/>
      <w:iCs/>
      <w:color w:val="404040" w:themeColor="text1" w:themeTint="BF"/>
      <w:sz w:val="20"/>
      <w:lang w:eastAsia="zh-CN"/>
    </w:rPr>
  </w:style>
  <w:style w:type="character" w:customStyle="1" w:styleId="Heading3Char">
    <w:name w:val="Heading 3 Char"/>
    <w:basedOn w:val="DefaultParagraphFont"/>
    <w:link w:val="Heading3"/>
    <w:uiPriority w:val="9"/>
    <w:rsid w:val="000862B4"/>
    <w:rPr>
      <w:rFonts w:asciiTheme="majorHAnsi" w:eastAsiaTheme="majorEastAsia" w:hAnsiTheme="majorHAnsi" w:cstheme="majorBidi"/>
      <w:i/>
      <w:color w:val="1F3763" w:themeColor="accent1" w:themeShade="7F"/>
      <w:sz w:val="24"/>
      <w:szCs w:val="24"/>
    </w:rPr>
  </w:style>
  <w:style w:type="character" w:customStyle="1" w:styleId="Heading1Char">
    <w:name w:val="Heading 1 Char"/>
    <w:basedOn w:val="DefaultParagraphFont"/>
    <w:link w:val="Heading1"/>
    <w:uiPriority w:val="9"/>
    <w:rsid w:val="004C7485"/>
    <w:rPr>
      <w:rFonts w:ascii="Times New Roman" w:eastAsia="Palatino Linotype" w:hAnsi="Times New Roman" w:cs="Times New Roman"/>
      <w:b/>
      <w:bCs/>
      <w:lang w:val="pt-BR"/>
    </w:rPr>
  </w:style>
  <w:style w:type="character" w:customStyle="1" w:styleId="Heading2Char">
    <w:name w:val="Heading 2 Char"/>
    <w:basedOn w:val="DefaultParagraphFont"/>
    <w:link w:val="Heading2"/>
    <w:uiPriority w:val="9"/>
    <w:rsid w:val="004C7485"/>
    <w:rPr>
      <w:rFonts w:ascii="Times New Roman" w:eastAsiaTheme="majorEastAsia" w:hAnsi="Times New Roman" w:cs="Times New Roman"/>
      <w:b/>
      <w:bCs/>
      <w:iCs/>
      <w:color w:val="000000" w:themeColor="text1"/>
      <w:lang w:val="en-ID"/>
    </w:rPr>
  </w:style>
  <w:style w:type="paragraph" w:styleId="ListParagraph">
    <w:name w:val="List Paragraph"/>
    <w:basedOn w:val="Normal"/>
    <w:uiPriority w:val="34"/>
    <w:qFormat/>
    <w:rsid w:val="00835D67"/>
    <w:pPr>
      <w:ind w:left="720"/>
      <w:contextualSpacing/>
    </w:pPr>
  </w:style>
  <w:style w:type="table" w:styleId="TableGrid">
    <w:name w:val="Table Grid"/>
    <w:basedOn w:val="TableNormal"/>
    <w:uiPriority w:val="39"/>
    <w:rsid w:val="00D3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092"/>
  </w:style>
  <w:style w:type="paragraph" w:styleId="Footer">
    <w:name w:val="footer"/>
    <w:basedOn w:val="Normal"/>
    <w:link w:val="FooterChar"/>
    <w:uiPriority w:val="99"/>
    <w:unhideWhenUsed/>
    <w:rsid w:val="00D6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092"/>
  </w:style>
  <w:style w:type="character" w:styleId="Hyperlink">
    <w:name w:val="Hyperlink"/>
    <w:basedOn w:val="DefaultParagraphFont"/>
    <w:uiPriority w:val="99"/>
    <w:unhideWhenUsed/>
    <w:rsid w:val="006D559D"/>
    <w:rPr>
      <w:color w:val="0563C1" w:themeColor="hyperlink"/>
      <w:u w:val="single"/>
    </w:rPr>
  </w:style>
  <w:style w:type="character" w:styleId="UnresolvedMention">
    <w:name w:val="Unresolved Mention"/>
    <w:basedOn w:val="DefaultParagraphFont"/>
    <w:uiPriority w:val="99"/>
    <w:semiHidden/>
    <w:unhideWhenUsed/>
    <w:rsid w:val="006D559D"/>
    <w:rPr>
      <w:color w:val="605E5C"/>
      <w:shd w:val="clear" w:color="auto" w:fill="E1DFDD"/>
    </w:rPr>
  </w:style>
  <w:style w:type="paragraph" w:styleId="FootnoteText">
    <w:name w:val="footnote text"/>
    <w:basedOn w:val="Normal"/>
    <w:link w:val="FootnoteTextChar"/>
    <w:uiPriority w:val="99"/>
    <w:semiHidden/>
    <w:unhideWhenUsed/>
    <w:rsid w:val="00CE3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72D"/>
    <w:rPr>
      <w:sz w:val="20"/>
      <w:szCs w:val="20"/>
    </w:rPr>
  </w:style>
  <w:style w:type="character" w:styleId="FootnoteReference">
    <w:name w:val="footnote reference"/>
    <w:basedOn w:val="DefaultParagraphFont"/>
    <w:uiPriority w:val="99"/>
    <w:semiHidden/>
    <w:unhideWhenUsed/>
    <w:rsid w:val="00CE3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18</Pages>
  <Words>5052</Words>
  <Characters>32135</Characters>
  <Application>Microsoft Office Word</Application>
  <DocSecurity>0</DocSecurity>
  <Lines>642</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Press</dc:creator>
  <cp:keywords/>
  <dc:description/>
  <cp:lastModifiedBy>asus vivobook</cp:lastModifiedBy>
  <cp:revision>33</cp:revision>
  <dcterms:created xsi:type="dcterms:W3CDTF">2023-11-20T23:37:00Z</dcterms:created>
  <dcterms:modified xsi:type="dcterms:W3CDTF">2024-05-28T08:35:00Z</dcterms:modified>
</cp:coreProperties>
</file>