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EAB8" w14:textId="77777777" w:rsidR="004A3F84" w:rsidRPr="004F1C97" w:rsidRDefault="004A3F84" w:rsidP="004A3F84">
      <w:pPr>
        <w:pStyle w:val="Judul1"/>
        <w:spacing w:line="26" w:lineRule="atLeast"/>
        <w:ind w:left="34" w:right="23" w:hanging="11"/>
        <w:jc w:val="center"/>
        <w:rPr>
          <w:rFonts w:ascii="Times New Roman" w:hAnsi="Times New Roman" w:cs="Times New Roman"/>
          <w:color w:val="auto"/>
          <w:sz w:val="24"/>
          <w:szCs w:val="24"/>
        </w:rPr>
      </w:pPr>
      <w:r w:rsidRPr="004F1C97">
        <w:rPr>
          <w:rFonts w:ascii="Times New Roman" w:hAnsi="Times New Roman" w:cs="Times New Roman"/>
          <w:color w:val="auto"/>
          <w:sz w:val="24"/>
          <w:szCs w:val="24"/>
        </w:rPr>
        <w:t>P</w:t>
      </w:r>
      <w:r w:rsidRPr="004F1C97">
        <w:rPr>
          <w:rFonts w:ascii="Times New Roman" w:hAnsi="Times New Roman" w:cs="Times New Roman"/>
          <w:color w:val="auto"/>
          <w:sz w:val="24"/>
          <w:szCs w:val="24"/>
          <w:lang w:val="en-US"/>
        </w:rPr>
        <w:t xml:space="preserve">ENERAPAN ASAS </w:t>
      </w:r>
      <w:r w:rsidRPr="004F1C97">
        <w:rPr>
          <w:rFonts w:ascii="Times New Roman" w:hAnsi="Times New Roman" w:cs="Times New Roman"/>
          <w:i/>
          <w:iCs/>
          <w:color w:val="auto"/>
          <w:sz w:val="24"/>
          <w:szCs w:val="24"/>
          <w:lang w:val="en-US"/>
        </w:rPr>
        <w:t xml:space="preserve">IN DUBIO PRO NATURA </w:t>
      </w:r>
      <w:r w:rsidRPr="004F1C97">
        <w:rPr>
          <w:rFonts w:ascii="Times New Roman" w:hAnsi="Times New Roman" w:cs="Times New Roman"/>
          <w:color w:val="auto"/>
          <w:sz w:val="24"/>
          <w:szCs w:val="24"/>
          <w:lang w:val="en-US"/>
        </w:rPr>
        <w:t>TERHADAP PERLINDUNGAN DAN PENGELOLAAN LINGKUNGAN HIDUP DI INDONESIA</w:t>
      </w:r>
    </w:p>
    <w:p w14:paraId="47873E37" w14:textId="77777777" w:rsidR="004A3F84" w:rsidRDefault="004A3F84" w:rsidP="000A1D7B">
      <w:pPr>
        <w:widowControl w:val="0"/>
        <w:autoSpaceDE w:val="0"/>
        <w:autoSpaceDN w:val="0"/>
        <w:spacing w:before="9" w:after="0" w:line="281" w:lineRule="exact"/>
        <w:jc w:val="center"/>
        <w:rPr>
          <w:rFonts w:ascii="Times New Roman" w:hAnsi="Times New Roman" w:cs="Times New Roman"/>
          <w:b/>
          <w:bCs/>
          <w:iCs/>
          <w:color w:val="000000"/>
          <w:sz w:val="24"/>
          <w:szCs w:val="24"/>
          <w:lang w:val="id-ID"/>
        </w:rPr>
      </w:pPr>
    </w:p>
    <w:p w14:paraId="6F983761" w14:textId="08087543" w:rsidR="004A3F84" w:rsidRPr="004A3F84" w:rsidRDefault="004A3F84" w:rsidP="000A1D7B">
      <w:pPr>
        <w:widowControl w:val="0"/>
        <w:autoSpaceDE w:val="0"/>
        <w:autoSpaceDN w:val="0"/>
        <w:spacing w:before="9" w:after="0" w:line="281" w:lineRule="exact"/>
        <w:jc w:val="center"/>
        <w:rPr>
          <w:rFonts w:ascii="Times New Roman" w:hAnsi="Times New Roman" w:cs="Times New Roman"/>
          <w:b/>
          <w:bCs/>
          <w:iCs/>
          <w:color w:val="000000"/>
          <w:spacing w:val="1"/>
          <w:sz w:val="24"/>
          <w:szCs w:val="24"/>
          <w:lang w:val="pt-BR"/>
        </w:rPr>
      </w:pPr>
      <w:proofErr w:type="spellStart"/>
      <w:r w:rsidRPr="004A3F84">
        <w:rPr>
          <w:rFonts w:ascii="Times New Roman" w:hAnsi="Times New Roman" w:cs="Times New Roman"/>
          <w:b/>
          <w:bCs/>
          <w:iCs/>
          <w:color w:val="000000"/>
          <w:sz w:val="24"/>
          <w:szCs w:val="24"/>
          <w:lang w:val="id-ID"/>
        </w:rPr>
        <w:t>Febritisia</w:t>
      </w:r>
      <w:proofErr w:type="spellEnd"/>
      <w:r w:rsidRPr="004A3F84">
        <w:rPr>
          <w:rFonts w:ascii="Times New Roman" w:hAnsi="Times New Roman" w:cs="Times New Roman"/>
          <w:b/>
          <w:bCs/>
          <w:iCs/>
          <w:color w:val="000000"/>
          <w:sz w:val="24"/>
          <w:szCs w:val="24"/>
          <w:lang w:val="id-ID"/>
        </w:rPr>
        <w:t xml:space="preserve"> Stevi </w:t>
      </w:r>
      <w:proofErr w:type="spellStart"/>
      <w:r w:rsidRPr="004A3F84">
        <w:rPr>
          <w:rFonts w:ascii="Times New Roman" w:hAnsi="Times New Roman" w:cs="Times New Roman"/>
          <w:b/>
          <w:bCs/>
          <w:iCs/>
          <w:color w:val="000000"/>
          <w:sz w:val="24"/>
          <w:szCs w:val="24"/>
          <w:lang w:val="id-ID"/>
        </w:rPr>
        <w:t>Inria</w:t>
      </w:r>
      <w:proofErr w:type="spellEnd"/>
      <w:r w:rsidRPr="004A3F84">
        <w:rPr>
          <w:rFonts w:ascii="Times New Roman" w:hAnsi="Times New Roman" w:cs="Times New Roman"/>
          <w:b/>
          <w:bCs/>
          <w:iCs/>
          <w:color w:val="000000"/>
          <w:sz w:val="24"/>
          <w:szCs w:val="24"/>
          <w:lang w:val="id-ID"/>
        </w:rPr>
        <w:t xml:space="preserve"> Sagala</w:t>
      </w:r>
      <w:r w:rsidRPr="004A3F84">
        <w:rPr>
          <w:rFonts w:ascii="Times New Roman" w:hAnsi="Times New Roman" w:cs="Times New Roman"/>
          <w:b/>
          <w:bCs/>
          <w:iCs/>
          <w:color w:val="000000"/>
          <w:spacing w:val="1"/>
          <w:sz w:val="24"/>
          <w:szCs w:val="24"/>
          <w:lang w:val="pt-BR"/>
        </w:rPr>
        <w:t xml:space="preserve"> </w:t>
      </w:r>
    </w:p>
    <w:p w14:paraId="5D88603E" w14:textId="2B5DAAC1" w:rsidR="000A1D7B" w:rsidRPr="000A1D7B" w:rsidRDefault="004A3F84" w:rsidP="000A1D7B">
      <w:pPr>
        <w:widowControl w:val="0"/>
        <w:autoSpaceDE w:val="0"/>
        <w:autoSpaceDN w:val="0"/>
        <w:spacing w:before="9" w:after="0" w:line="281" w:lineRule="exact"/>
        <w:jc w:val="center"/>
        <w:rPr>
          <w:rFonts w:ascii="Times New Roman" w:hAnsi="Times New Roman" w:cs="Times New Roman"/>
          <w:i/>
          <w:color w:val="000000"/>
          <w:sz w:val="24"/>
          <w:szCs w:val="24"/>
          <w:lang w:val="id-ID"/>
        </w:rPr>
      </w:pPr>
      <w:r w:rsidRPr="004A3F84">
        <w:rPr>
          <w:rFonts w:ascii="Times New Roman" w:hAnsi="Times New Roman" w:cs="Times New Roman"/>
          <w:i/>
          <w:color w:val="000000"/>
          <w:sz w:val="24"/>
          <w:szCs w:val="24"/>
          <w:lang w:val="id-ID"/>
        </w:rPr>
        <w:t>Fakultas Hukum, Universitas Prima Indonesia, Medan</w:t>
      </w:r>
      <w:r w:rsidRPr="004A3F84">
        <w:rPr>
          <w:rFonts w:ascii="Times New Roman" w:hAnsi="Times New Roman" w:cs="Times New Roman"/>
          <w:i/>
          <w:color w:val="000000"/>
          <w:sz w:val="24"/>
          <w:szCs w:val="24"/>
          <w:lang w:val="id-ID"/>
        </w:rPr>
        <w:t xml:space="preserve"> </w:t>
      </w:r>
    </w:p>
    <w:p w14:paraId="3680F20E" w14:textId="77777777" w:rsidR="004A3F84" w:rsidRDefault="004A3F84" w:rsidP="004A3F84">
      <w:pPr>
        <w:widowControl w:val="0"/>
        <w:autoSpaceDE w:val="0"/>
        <w:autoSpaceDN w:val="0"/>
        <w:spacing w:after="0" w:line="281" w:lineRule="exact"/>
        <w:rPr>
          <w:rFonts w:ascii="Times New Roman" w:hAnsi="Times New Roman" w:cs="Times New Roman"/>
          <w:b/>
          <w:sz w:val="24"/>
          <w:szCs w:val="24"/>
          <w:lang w:val="id-ID"/>
        </w:rPr>
      </w:pPr>
    </w:p>
    <w:p w14:paraId="3EDE225F" w14:textId="76625C6E" w:rsidR="004A3F84" w:rsidRPr="004A3F84" w:rsidRDefault="004A3F84" w:rsidP="004A3F84">
      <w:pPr>
        <w:widowControl w:val="0"/>
        <w:autoSpaceDE w:val="0"/>
        <w:autoSpaceDN w:val="0"/>
        <w:spacing w:after="0" w:line="281" w:lineRule="exact"/>
        <w:jc w:val="center"/>
        <w:rPr>
          <w:rFonts w:ascii="Times New Roman" w:hAnsi="Times New Roman" w:cs="Times New Roman"/>
          <w:b/>
          <w:bCs/>
          <w:iCs/>
          <w:color w:val="000000"/>
          <w:sz w:val="24"/>
          <w:szCs w:val="24"/>
          <w:lang w:val="id-ID"/>
        </w:rPr>
      </w:pPr>
      <w:r w:rsidRPr="004A3F84">
        <w:rPr>
          <w:rFonts w:ascii="Times New Roman" w:hAnsi="Times New Roman" w:cs="Times New Roman"/>
          <w:b/>
          <w:bCs/>
          <w:iCs/>
          <w:color w:val="000000"/>
          <w:sz w:val="24"/>
          <w:szCs w:val="24"/>
          <w:lang w:val="id-ID"/>
        </w:rPr>
        <w:t>Kartina Pakpahan</w:t>
      </w:r>
    </w:p>
    <w:p w14:paraId="6AD97046" w14:textId="77777777" w:rsidR="004A3F84" w:rsidRPr="004A3F84" w:rsidRDefault="004A3F84" w:rsidP="004A3F84">
      <w:pPr>
        <w:widowControl w:val="0"/>
        <w:autoSpaceDE w:val="0"/>
        <w:autoSpaceDN w:val="0"/>
        <w:spacing w:after="0" w:line="281" w:lineRule="exact"/>
        <w:jc w:val="center"/>
        <w:rPr>
          <w:rFonts w:ascii="Times New Roman" w:hAnsi="Times New Roman" w:cs="Times New Roman"/>
          <w:i/>
          <w:color w:val="000000"/>
          <w:sz w:val="24"/>
          <w:szCs w:val="24"/>
          <w:lang w:val="id-ID"/>
        </w:rPr>
      </w:pPr>
      <w:r w:rsidRPr="004A3F84">
        <w:rPr>
          <w:rFonts w:ascii="Times New Roman" w:hAnsi="Times New Roman" w:cs="Times New Roman"/>
          <w:i/>
          <w:color w:val="000000"/>
          <w:sz w:val="24"/>
          <w:szCs w:val="24"/>
          <w:lang w:val="id-ID"/>
        </w:rPr>
        <w:t>Fakultas Hukum, Universitas Prima Indonesia, Medan</w:t>
      </w:r>
    </w:p>
    <w:p w14:paraId="4F1912E8" w14:textId="77777777" w:rsidR="004A3F84" w:rsidRDefault="004A3F84" w:rsidP="004A3F84">
      <w:pPr>
        <w:widowControl w:val="0"/>
        <w:autoSpaceDE w:val="0"/>
        <w:autoSpaceDN w:val="0"/>
        <w:spacing w:after="0" w:line="281" w:lineRule="exact"/>
        <w:jc w:val="center"/>
        <w:rPr>
          <w:rFonts w:ascii="Times New Roman" w:hAnsi="Times New Roman" w:cs="Times New Roman"/>
          <w:i/>
          <w:color w:val="000000"/>
          <w:sz w:val="24"/>
          <w:szCs w:val="24"/>
          <w:lang w:val="id-ID"/>
        </w:rPr>
      </w:pPr>
    </w:p>
    <w:p w14:paraId="32B51E7F" w14:textId="75761BE5" w:rsidR="004A3F84" w:rsidRPr="004A3F84" w:rsidRDefault="004A3F84" w:rsidP="004A3F84">
      <w:pPr>
        <w:widowControl w:val="0"/>
        <w:autoSpaceDE w:val="0"/>
        <w:autoSpaceDN w:val="0"/>
        <w:spacing w:after="0" w:line="281" w:lineRule="exact"/>
        <w:jc w:val="center"/>
        <w:rPr>
          <w:rFonts w:ascii="Times New Roman" w:hAnsi="Times New Roman" w:cs="Times New Roman"/>
          <w:b/>
          <w:bCs/>
          <w:iCs/>
          <w:color w:val="000000"/>
          <w:sz w:val="24"/>
          <w:szCs w:val="24"/>
          <w:lang w:val="id-ID"/>
        </w:rPr>
      </w:pPr>
      <w:r w:rsidRPr="004A3F84">
        <w:rPr>
          <w:rFonts w:ascii="Times New Roman" w:hAnsi="Times New Roman" w:cs="Times New Roman"/>
          <w:b/>
          <w:bCs/>
          <w:iCs/>
          <w:color w:val="000000"/>
          <w:sz w:val="24"/>
          <w:szCs w:val="24"/>
          <w:lang w:val="id-ID"/>
        </w:rPr>
        <w:t>July Esther</w:t>
      </w:r>
    </w:p>
    <w:p w14:paraId="1854F8BB" w14:textId="77777777" w:rsidR="004A3F84" w:rsidRDefault="004A3F84" w:rsidP="004A3F84">
      <w:pPr>
        <w:widowControl w:val="0"/>
        <w:autoSpaceDE w:val="0"/>
        <w:autoSpaceDN w:val="0"/>
        <w:spacing w:after="0" w:line="281" w:lineRule="exact"/>
        <w:jc w:val="center"/>
        <w:rPr>
          <w:rFonts w:ascii="Times New Roman" w:hAnsi="Times New Roman" w:cs="Times New Roman"/>
          <w:i/>
          <w:color w:val="000000"/>
          <w:sz w:val="24"/>
          <w:szCs w:val="24"/>
          <w:lang w:val="id-ID"/>
        </w:rPr>
      </w:pPr>
      <w:r w:rsidRPr="004A3F84">
        <w:rPr>
          <w:rFonts w:ascii="Times New Roman" w:hAnsi="Times New Roman" w:cs="Times New Roman"/>
          <w:i/>
          <w:color w:val="000000"/>
          <w:sz w:val="24"/>
          <w:szCs w:val="24"/>
          <w:lang w:val="id-ID"/>
        </w:rPr>
        <w:t>Fakultas Hukum, Universitas Prima Indonesia, Medan.</w:t>
      </w:r>
    </w:p>
    <w:p w14:paraId="174C856E" w14:textId="0FF72BB8" w:rsidR="000A1D7B" w:rsidRDefault="000A1D7B" w:rsidP="004A3F84">
      <w:pPr>
        <w:widowControl w:val="0"/>
        <w:autoSpaceDE w:val="0"/>
        <w:autoSpaceDN w:val="0"/>
        <w:spacing w:after="0" w:line="281" w:lineRule="exact"/>
        <w:jc w:val="center"/>
        <w:rPr>
          <w:rFonts w:ascii="Times New Roman" w:hAnsi="Times New Roman" w:cs="Times New Roman"/>
          <w:i/>
          <w:color w:val="000000"/>
          <w:sz w:val="24"/>
          <w:szCs w:val="24"/>
          <w:lang w:val="id-ID"/>
        </w:rPr>
      </w:pPr>
      <w:r w:rsidRPr="00B9113E">
        <w:rPr>
          <w:rFonts w:ascii="Times New Roman" w:hAnsi="Times New Roman" w:cs="Times New Roman"/>
          <w:b/>
          <w:bCs/>
          <w:noProof/>
          <w:sz w:val="24"/>
          <w:szCs w:val="24"/>
          <w:lang w:val="id-ID" w:eastAsia="id-ID"/>
        </w:rPr>
        <mc:AlternateContent>
          <mc:Choice Requires="wps">
            <w:drawing>
              <wp:anchor distT="0" distB="0" distL="114300" distR="114300" simplePos="0" relativeHeight="251659264" behindDoc="0" locked="0" layoutInCell="1" allowOverlap="1" wp14:anchorId="1D237AA4" wp14:editId="75249947">
                <wp:simplePos x="0" y="0"/>
                <wp:positionH relativeFrom="column">
                  <wp:posOffset>-7620</wp:posOffset>
                </wp:positionH>
                <wp:positionV relativeFrom="paragraph">
                  <wp:posOffset>128270</wp:posOffset>
                </wp:positionV>
                <wp:extent cx="571500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7150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3E53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1pt" to="44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" strokecolor="black [3213]" strokeweight="2.25pt"/>
            </w:pict>
          </mc:Fallback>
        </mc:AlternateContent>
      </w:r>
    </w:p>
    <w:p w14:paraId="6DA78F1F" w14:textId="77777777" w:rsidR="000A1D7B" w:rsidRPr="004A3F84" w:rsidRDefault="000A1D7B" w:rsidP="000A1D7B">
      <w:pPr>
        <w:widowControl w:val="0"/>
        <w:autoSpaceDE w:val="0"/>
        <w:autoSpaceDN w:val="0"/>
        <w:spacing w:after="0" w:line="281" w:lineRule="exact"/>
        <w:rPr>
          <w:rFonts w:ascii="Times New Roman" w:hAnsi="Times New Roman" w:cs="Times New Roman"/>
          <w:b/>
          <w:color w:val="000000"/>
          <w:sz w:val="24"/>
          <w:lang w:val="id-ID"/>
        </w:rPr>
      </w:pPr>
      <w:r w:rsidRPr="004A3F84">
        <w:rPr>
          <w:rFonts w:ascii="Times New Roman" w:hAnsi="Times New Roman" w:cs="Times New Roman"/>
          <w:b/>
          <w:color w:val="212121"/>
          <w:sz w:val="24"/>
          <w:lang w:val="id-ID"/>
        </w:rPr>
        <w:t>Abstrak</w:t>
      </w:r>
    </w:p>
    <w:p w14:paraId="502A8103" w14:textId="77777777" w:rsidR="000A1D7B" w:rsidRDefault="000A1D7B" w:rsidP="000A1D7B">
      <w:pPr>
        <w:widowControl w:val="0"/>
        <w:autoSpaceDE w:val="0"/>
        <w:autoSpaceDN w:val="0"/>
        <w:spacing w:after="0" w:line="281" w:lineRule="exact"/>
        <w:jc w:val="both"/>
        <w:rPr>
          <w:rFonts w:ascii="Times New Roman" w:hAnsi="Times New Roman" w:cs="Times New Roman"/>
          <w:i/>
          <w:color w:val="000000"/>
          <w:sz w:val="24"/>
          <w:szCs w:val="24"/>
          <w:lang w:val="id-ID"/>
        </w:rPr>
      </w:pPr>
    </w:p>
    <w:p w14:paraId="5920DCD8" w14:textId="77777777" w:rsidR="004A3F84" w:rsidRPr="004A3F84" w:rsidRDefault="004A3F84" w:rsidP="004A3F84">
      <w:pPr>
        <w:spacing w:after="100" w:line="26" w:lineRule="atLeast"/>
        <w:ind w:firstLine="720"/>
        <w:jc w:val="both"/>
        <w:rPr>
          <w:rFonts w:ascii="Times New Roman" w:hAnsi="Times New Roman" w:cs="Times New Roman"/>
          <w:lang w:val="id-ID"/>
        </w:rPr>
      </w:pPr>
      <w:r w:rsidRPr="004A3F84">
        <w:rPr>
          <w:rFonts w:ascii="Times New Roman" w:hAnsi="Times New Roman" w:cs="Times New Roman"/>
          <w:lang w:val="id-ID"/>
        </w:rPr>
        <w:t xml:space="preserve">Indeks kondisi dan kualitas lahan lingkungan Indonesia tahun 2021 mengalami peningkatan sebesar 1,18 poin dibandingkan tahun 2020 dengan luas lahan sebesar 50,9% dari luas daratan, sehingga hal ini menunjukkan bahwa keadaan kawasan lahan semakin membaik ditambah dengan prioritas pemangku kepentingan untuk </w:t>
      </w:r>
      <w:proofErr w:type="spellStart"/>
      <w:r w:rsidRPr="004A3F84">
        <w:rPr>
          <w:rFonts w:ascii="Times New Roman" w:hAnsi="Times New Roman" w:cs="Times New Roman"/>
          <w:lang w:val="id-ID"/>
        </w:rPr>
        <w:t>menerapakan</w:t>
      </w:r>
      <w:proofErr w:type="spellEnd"/>
      <w:r w:rsidRPr="004A3F84">
        <w:rPr>
          <w:rFonts w:ascii="Times New Roman" w:hAnsi="Times New Roman" w:cs="Times New Roman"/>
          <w:lang w:val="id-ID"/>
        </w:rPr>
        <w:t xml:space="preserve"> asas </w:t>
      </w:r>
      <w:r w:rsidRPr="004A3F84">
        <w:rPr>
          <w:rFonts w:ascii="Times New Roman" w:hAnsi="Times New Roman" w:cs="Times New Roman"/>
          <w:i/>
          <w:iCs/>
          <w:lang w:val="id-ID"/>
        </w:rPr>
        <w:t xml:space="preserve">In </w:t>
      </w:r>
      <w:proofErr w:type="spellStart"/>
      <w:r w:rsidRPr="004A3F84">
        <w:rPr>
          <w:rFonts w:ascii="Times New Roman" w:hAnsi="Times New Roman" w:cs="Times New Roman"/>
          <w:i/>
          <w:iCs/>
          <w:lang w:val="id-ID"/>
        </w:rPr>
        <w:t>Dubio</w:t>
      </w:r>
      <w:proofErr w:type="spellEnd"/>
      <w:r w:rsidRPr="004A3F84">
        <w:rPr>
          <w:rFonts w:ascii="Times New Roman" w:hAnsi="Times New Roman" w:cs="Times New Roman"/>
          <w:i/>
          <w:iCs/>
          <w:lang w:val="id-ID"/>
        </w:rPr>
        <w:t xml:space="preserve"> Pro Natura</w:t>
      </w:r>
      <w:r w:rsidRPr="004A3F84">
        <w:rPr>
          <w:rFonts w:ascii="Times New Roman" w:hAnsi="Times New Roman" w:cs="Times New Roman"/>
          <w:lang w:val="id-ID"/>
        </w:rPr>
        <w:t xml:space="preserve"> akan semakin mendukung keberlanjutan fungsi lingkungan hidup. Pengaturan asas </w:t>
      </w:r>
      <w:r w:rsidRPr="004A3F84">
        <w:rPr>
          <w:rFonts w:ascii="Times New Roman" w:hAnsi="Times New Roman" w:cs="Times New Roman"/>
          <w:i/>
          <w:iCs/>
          <w:lang w:val="id-ID"/>
        </w:rPr>
        <w:t xml:space="preserve">In </w:t>
      </w:r>
      <w:proofErr w:type="spellStart"/>
      <w:r w:rsidRPr="004A3F84">
        <w:rPr>
          <w:rFonts w:ascii="Times New Roman" w:hAnsi="Times New Roman" w:cs="Times New Roman"/>
          <w:i/>
          <w:iCs/>
          <w:lang w:val="id-ID"/>
        </w:rPr>
        <w:t>Dubio</w:t>
      </w:r>
      <w:proofErr w:type="spellEnd"/>
      <w:r w:rsidRPr="004A3F84">
        <w:rPr>
          <w:rFonts w:ascii="Times New Roman" w:hAnsi="Times New Roman" w:cs="Times New Roman"/>
          <w:i/>
          <w:iCs/>
          <w:lang w:val="id-ID"/>
        </w:rPr>
        <w:t xml:space="preserve"> Pro Natura</w:t>
      </w:r>
      <w:r w:rsidRPr="004A3F84">
        <w:rPr>
          <w:rFonts w:ascii="Times New Roman" w:hAnsi="Times New Roman" w:cs="Times New Roman"/>
          <w:lang w:val="id-ID"/>
        </w:rPr>
        <w:t xml:space="preserve"> yang telah diatur dalam </w:t>
      </w:r>
      <w:proofErr w:type="spellStart"/>
      <w:r w:rsidRPr="004A3F84">
        <w:rPr>
          <w:rFonts w:ascii="Times New Roman" w:hAnsi="Times New Roman" w:cs="Times New Roman"/>
          <w:lang w:val="id-ID"/>
        </w:rPr>
        <w:t>Undang-Undang</w:t>
      </w:r>
      <w:proofErr w:type="spellEnd"/>
      <w:r w:rsidRPr="004A3F84">
        <w:rPr>
          <w:rFonts w:ascii="Times New Roman" w:hAnsi="Times New Roman" w:cs="Times New Roman"/>
          <w:lang w:val="id-ID"/>
        </w:rPr>
        <w:t xml:space="preserve"> No. 32 Tahun 2009 sangat penting ditegakkan di Indonesia sebagai upaya mempertahankan kelestarian lingkungan dan mengantisipasi kerusakan lingkungan. Penelitian ini menggunakan metode yuridis normatif dengan menggunakan studi kepustakaan atau studi dokumenter dari bahan-bahan hukum dalam menjawab isu hukum yang dihadapi. Ketika kerusakan lingkungan sulit untuk diperbaiki, maka hakim harus mengutamakan perlindungan dan pemulihan lingkungan dalam perkara lingkungan hidup untuk menerapkan asas </w:t>
      </w:r>
      <w:r w:rsidRPr="004A3F84">
        <w:rPr>
          <w:rFonts w:ascii="Times New Roman" w:hAnsi="Times New Roman" w:cs="Times New Roman"/>
          <w:i/>
          <w:iCs/>
          <w:lang w:val="id-ID"/>
        </w:rPr>
        <w:t xml:space="preserve">In </w:t>
      </w:r>
      <w:proofErr w:type="spellStart"/>
      <w:r w:rsidRPr="004A3F84">
        <w:rPr>
          <w:rFonts w:ascii="Times New Roman" w:hAnsi="Times New Roman" w:cs="Times New Roman"/>
          <w:i/>
          <w:iCs/>
          <w:lang w:val="id-ID"/>
        </w:rPr>
        <w:t>Dubio</w:t>
      </w:r>
      <w:proofErr w:type="spellEnd"/>
      <w:r w:rsidRPr="004A3F84">
        <w:rPr>
          <w:rFonts w:ascii="Times New Roman" w:hAnsi="Times New Roman" w:cs="Times New Roman"/>
          <w:i/>
          <w:iCs/>
          <w:lang w:val="id-ID"/>
        </w:rPr>
        <w:t xml:space="preserve"> Pro Natura</w:t>
      </w:r>
      <w:r w:rsidRPr="004A3F84">
        <w:rPr>
          <w:rFonts w:ascii="Times New Roman" w:hAnsi="Times New Roman" w:cs="Times New Roman"/>
          <w:lang w:val="id-ID"/>
        </w:rPr>
        <w:t xml:space="preserve"> dengan </w:t>
      </w:r>
      <w:r w:rsidRPr="004A3F84">
        <w:rPr>
          <w:rFonts w:ascii="Times New Roman" w:hAnsi="Times New Roman" w:cs="Times New Roman"/>
          <w:shd w:val="clear" w:color="auto" w:fill="FFFFFF"/>
          <w:lang w:val="id-ID"/>
        </w:rPr>
        <w:t>ekspektasi bahwa hasil putusannya dapat mengedepankan dan menguntungkan alam melalui tindakan nyata yang dilakukan tergugat maupun terdakwa dalam putusan pengadilan</w:t>
      </w:r>
      <w:r w:rsidRPr="004A3F84">
        <w:rPr>
          <w:rFonts w:ascii="Times New Roman" w:hAnsi="Times New Roman" w:cs="Times New Roman"/>
          <w:lang w:val="id-ID"/>
        </w:rPr>
        <w:t xml:space="preserve">. </w:t>
      </w:r>
    </w:p>
    <w:p w14:paraId="798D6545" w14:textId="7D6D6C2A" w:rsidR="007E7E85" w:rsidRPr="007E7E85" w:rsidRDefault="007E7E85" w:rsidP="004A3F84">
      <w:pPr>
        <w:widowControl w:val="0"/>
        <w:autoSpaceDE w:val="0"/>
        <w:autoSpaceDN w:val="0"/>
        <w:spacing w:after="0" w:line="234" w:lineRule="exact"/>
        <w:jc w:val="both"/>
        <w:rPr>
          <w:rFonts w:ascii="Cambria"/>
          <w:i/>
          <w:color w:val="000000"/>
          <w:sz w:val="20"/>
          <w:lang w:val="id-ID"/>
        </w:rPr>
      </w:pPr>
      <w:r w:rsidRPr="004A3F84">
        <w:rPr>
          <w:rFonts w:ascii="Cambria"/>
          <w:color w:val="000000"/>
          <w:sz w:val="20"/>
          <w:lang w:val="pt-BR"/>
        </w:rPr>
        <w:t>Kata Kunci:</w:t>
      </w:r>
      <w:r w:rsidRPr="004A3F84">
        <w:rPr>
          <w:rFonts w:ascii="Cambria"/>
          <w:i/>
          <w:color w:val="000000"/>
          <w:spacing w:val="-2"/>
          <w:sz w:val="20"/>
          <w:lang w:val="pt-BR"/>
        </w:rPr>
        <w:t xml:space="preserve"> </w:t>
      </w:r>
      <w:r w:rsidR="004A3F84" w:rsidRPr="004F1C97">
        <w:rPr>
          <w:rFonts w:ascii="Times New Roman" w:eastAsia="Times New Roman" w:hAnsi="Times New Roman" w:cs="Times New Roman"/>
          <w:i/>
          <w:sz w:val="24"/>
          <w:szCs w:val="24"/>
        </w:rPr>
        <w:t xml:space="preserve">In </w:t>
      </w:r>
      <w:proofErr w:type="spellStart"/>
      <w:r w:rsidR="004A3F84" w:rsidRPr="004F1C97">
        <w:rPr>
          <w:rFonts w:ascii="Times New Roman" w:eastAsia="Times New Roman" w:hAnsi="Times New Roman" w:cs="Times New Roman"/>
          <w:i/>
          <w:sz w:val="24"/>
          <w:szCs w:val="24"/>
        </w:rPr>
        <w:t>Dubio</w:t>
      </w:r>
      <w:proofErr w:type="spellEnd"/>
      <w:r w:rsidR="004A3F84" w:rsidRPr="004F1C97">
        <w:rPr>
          <w:rFonts w:ascii="Times New Roman" w:eastAsia="Times New Roman" w:hAnsi="Times New Roman" w:cs="Times New Roman"/>
          <w:i/>
          <w:sz w:val="24"/>
          <w:szCs w:val="24"/>
        </w:rPr>
        <w:t xml:space="preserve"> Pro Natura</w:t>
      </w:r>
      <w:r w:rsidR="004A3F84" w:rsidRPr="004F1C97">
        <w:rPr>
          <w:rFonts w:ascii="Times New Roman" w:eastAsia="Times New Roman" w:hAnsi="Times New Roman" w:cs="Times New Roman"/>
          <w:sz w:val="24"/>
          <w:szCs w:val="24"/>
        </w:rPr>
        <w:t xml:space="preserve">, </w:t>
      </w:r>
      <w:proofErr w:type="spellStart"/>
      <w:r w:rsidR="004A3F84" w:rsidRPr="004F1C97">
        <w:rPr>
          <w:rFonts w:ascii="Times New Roman" w:eastAsia="Times New Roman" w:hAnsi="Times New Roman" w:cs="Times New Roman"/>
          <w:sz w:val="24"/>
          <w:szCs w:val="24"/>
        </w:rPr>
        <w:t>Lingkungan</w:t>
      </w:r>
      <w:proofErr w:type="spellEnd"/>
      <w:r w:rsidR="004A3F84" w:rsidRPr="004F1C97">
        <w:rPr>
          <w:rFonts w:ascii="Times New Roman" w:eastAsia="Times New Roman" w:hAnsi="Times New Roman" w:cs="Times New Roman"/>
          <w:sz w:val="24"/>
          <w:szCs w:val="24"/>
        </w:rPr>
        <w:t xml:space="preserve"> Hidup, Indonesia</w:t>
      </w:r>
    </w:p>
    <w:p w14:paraId="4072F23D" w14:textId="0D3C8962" w:rsidR="000A1D7B" w:rsidRDefault="000A1D7B" w:rsidP="007E7E85">
      <w:pPr>
        <w:spacing w:line="240" w:lineRule="auto"/>
        <w:ind w:firstLine="708"/>
        <w:jc w:val="both"/>
        <w:rPr>
          <w:rFonts w:ascii="Times New Roman" w:hAnsi="Times New Roman" w:cs="Times New Roman"/>
          <w:lang w:val="id-ID"/>
        </w:rPr>
      </w:pPr>
      <w:r w:rsidRPr="007E7E85">
        <w:rPr>
          <w:rFonts w:ascii="Times New Roman" w:hAnsi="Times New Roman" w:cs="Times New Roman"/>
          <w:lang w:val="pt-BR"/>
        </w:rPr>
        <w:t xml:space="preserve"> </w:t>
      </w:r>
    </w:p>
    <w:p w14:paraId="14C3F6D7" w14:textId="77777777" w:rsidR="007E7E85" w:rsidRDefault="007E7E85" w:rsidP="007E7E85">
      <w:pPr>
        <w:widowControl w:val="0"/>
        <w:autoSpaceDE w:val="0"/>
        <w:autoSpaceDN w:val="0"/>
        <w:spacing w:after="0" w:line="234" w:lineRule="exact"/>
        <w:rPr>
          <w:rFonts w:ascii="Times New Roman" w:hAnsi="Times New Roman" w:cs="Times New Roman"/>
          <w:b/>
          <w:color w:val="000000"/>
          <w:sz w:val="24"/>
          <w:szCs w:val="24"/>
          <w:lang w:val="id-ID"/>
        </w:rPr>
      </w:pPr>
      <w:r w:rsidRPr="007E7E85">
        <w:rPr>
          <w:rFonts w:ascii="Times New Roman" w:hAnsi="Times New Roman" w:cs="Times New Roman"/>
          <w:b/>
          <w:color w:val="000000"/>
          <w:sz w:val="24"/>
          <w:szCs w:val="24"/>
        </w:rPr>
        <w:t>Abstract</w:t>
      </w:r>
    </w:p>
    <w:p w14:paraId="745CF340" w14:textId="77777777" w:rsidR="004A3F84" w:rsidRPr="004F1C97" w:rsidRDefault="004A3F84" w:rsidP="004A3F84">
      <w:pPr>
        <w:spacing w:after="100" w:line="26" w:lineRule="atLeast"/>
        <w:ind w:firstLine="710"/>
        <w:rPr>
          <w:rFonts w:ascii="Times New Roman" w:hAnsi="Times New Roman" w:cs="Times New Roman"/>
          <w:i/>
          <w:iCs/>
        </w:rPr>
      </w:pPr>
      <w:r w:rsidRPr="004F1C97">
        <w:rPr>
          <w:rFonts w:ascii="Times New Roman" w:hAnsi="Times New Roman" w:cs="Times New Roman"/>
          <w:i/>
          <w:iCs/>
        </w:rPr>
        <w:t xml:space="preserve">Indonesia's environmental land condition and quality index in 2021 has increased by 1.18 points compared to 2020 with 50.9% of the land area, </w:t>
      </w:r>
      <w:r w:rsidRPr="004F1C97">
        <w:rPr>
          <w:rFonts w:ascii="Times New Roman" w:hAnsi="Times New Roman" w:cs="Times New Roman"/>
          <w:i/>
          <w:iCs/>
          <w:lang w:val="en-US"/>
        </w:rPr>
        <w:t>it</w:t>
      </w:r>
      <w:r w:rsidRPr="004F1C97">
        <w:rPr>
          <w:rFonts w:ascii="Times New Roman" w:hAnsi="Times New Roman" w:cs="Times New Roman"/>
          <w:i/>
          <w:iCs/>
        </w:rPr>
        <w:t xml:space="preserve"> shows the condition of the land area is getting better and the priority of stakeholders to apply the In </w:t>
      </w:r>
      <w:proofErr w:type="spellStart"/>
      <w:r w:rsidRPr="004F1C97">
        <w:rPr>
          <w:rFonts w:ascii="Times New Roman" w:hAnsi="Times New Roman" w:cs="Times New Roman"/>
          <w:i/>
          <w:iCs/>
        </w:rPr>
        <w:t>Dubio</w:t>
      </w:r>
      <w:proofErr w:type="spellEnd"/>
      <w:r w:rsidRPr="004F1C97">
        <w:rPr>
          <w:rFonts w:ascii="Times New Roman" w:hAnsi="Times New Roman" w:cs="Times New Roman"/>
          <w:i/>
          <w:iCs/>
        </w:rPr>
        <w:t xml:space="preserve"> Pro Natura principle will further support the sustainability of environmental functions. The regulation of the In </w:t>
      </w:r>
      <w:proofErr w:type="spellStart"/>
      <w:r w:rsidRPr="004F1C97">
        <w:rPr>
          <w:rFonts w:ascii="Times New Roman" w:hAnsi="Times New Roman" w:cs="Times New Roman"/>
          <w:i/>
          <w:iCs/>
        </w:rPr>
        <w:t>Dubio</w:t>
      </w:r>
      <w:proofErr w:type="spellEnd"/>
      <w:r w:rsidRPr="004F1C97">
        <w:rPr>
          <w:rFonts w:ascii="Times New Roman" w:hAnsi="Times New Roman" w:cs="Times New Roman"/>
          <w:i/>
          <w:iCs/>
        </w:rPr>
        <w:t xml:space="preserve"> Pro Natura principle in Law No. 32 of 2009 is very important to be enforced in Indonesia as an effort to maintain environmental sustainability and anticipate environmental damage. This research uses normative juridical method by using literature study or documentary study of legal materials in answering the legal issues at hand. When environmental damage is </w:t>
      </w:r>
      <w:r w:rsidRPr="004F1C97">
        <w:rPr>
          <w:rFonts w:ascii="Times New Roman" w:hAnsi="Times New Roman" w:cs="Times New Roman"/>
          <w:i/>
          <w:iCs/>
          <w:lang w:val="en-US"/>
        </w:rPr>
        <w:t>irreversible</w:t>
      </w:r>
      <w:r w:rsidRPr="004F1C97">
        <w:rPr>
          <w:rFonts w:ascii="Times New Roman" w:hAnsi="Times New Roman" w:cs="Times New Roman"/>
          <w:i/>
          <w:iCs/>
        </w:rPr>
        <w:t xml:space="preserve">, judges must prioritise environmental protection and restoration in environmental cases in applying the principle of In </w:t>
      </w:r>
      <w:proofErr w:type="spellStart"/>
      <w:r w:rsidRPr="004F1C97">
        <w:rPr>
          <w:rFonts w:ascii="Times New Roman" w:hAnsi="Times New Roman" w:cs="Times New Roman"/>
          <w:i/>
          <w:iCs/>
        </w:rPr>
        <w:t>Dubio</w:t>
      </w:r>
      <w:proofErr w:type="spellEnd"/>
      <w:r w:rsidRPr="004F1C97">
        <w:rPr>
          <w:rFonts w:ascii="Times New Roman" w:hAnsi="Times New Roman" w:cs="Times New Roman"/>
          <w:i/>
          <w:iCs/>
        </w:rPr>
        <w:t xml:space="preserve"> Pro Natura with the expectation that the results of their decisions can promote and benefit nature through concrete actions taken by the defendants in court decisions.</w:t>
      </w:r>
    </w:p>
    <w:p w14:paraId="1046CBC0" w14:textId="702EC6B4" w:rsidR="007E7E85" w:rsidRPr="007E7E85" w:rsidRDefault="007E7E85" w:rsidP="007E7E85">
      <w:pPr>
        <w:widowControl w:val="0"/>
        <w:autoSpaceDE w:val="0"/>
        <w:autoSpaceDN w:val="0"/>
        <w:spacing w:after="0" w:line="234" w:lineRule="exact"/>
        <w:rPr>
          <w:rFonts w:ascii="Times New Roman" w:hAnsi="Times New Roman" w:cs="Times New Roman"/>
          <w:i/>
          <w:color w:val="000000"/>
          <w:lang w:val="id-ID"/>
        </w:rPr>
      </w:pPr>
      <w:r w:rsidRPr="007E7E85">
        <w:rPr>
          <w:rFonts w:ascii="Times New Roman" w:hAnsi="Times New Roman" w:cs="Times New Roman"/>
          <w:i/>
          <w:color w:val="000000"/>
        </w:rPr>
        <w:t>Keywords:</w:t>
      </w:r>
      <w:r w:rsidRPr="007E7E85">
        <w:rPr>
          <w:rFonts w:ascii="Times New Roman" w:hAnsi="Times New Roman" w:cs="Times New Roman"/>
          <w:i/>
          <w:color w:val="000000"/>
          <w:spacing w:val="-2"/>
        </w:rPr>
        <w:t xml:space="preserve"> </w:t>
      </w:r>
      <w:r w:rsidR="004A3F84" w:rsidRPr="004F1C97">
        <w:rPr>
          <w:rFonts w:ascii="Times New Roman" w:hAnsi="Times New Roman" w:cs="Times New Roman"/>
          <w:i/>
          <w:iCs/>
        </w:rPr>
        <w:t xml:space="preserve">In </w:t>
      </w:r>
      <w:proofErr w:type="spellStart"/>
      <w:r w:rsidR="004A3F84" w:rsidRPr="004F1C97">
        <w:rPr>
          <w:rFonts w:ascii="Times New Roman" w:hAnsi="Times New Roman" w:cs="Times New Roman"/>
          <w:i/>
          <w:iCs/>
        </w:rPr>
        <w:t>Dubio</w:t>
      </w:r>
      <w:proofErr w:type="spellEnd"/>
      <w:r w:rsidR="004A3F84" w:rsidRPr="004F1C97">
        <w:rPr>
          <w:rFonts w:ascii="Times New Roman" w:hAnsi="Times New Roman" w:cs="Times New Roman"/>
          <w:i/>
          <w:iCs/>
        </w:rPr>
        <w:t xml:space="preserve"> Pro Natura, Environment, Indonesia</w:t>
      </w:r>
      <w:r w:rsidR="004A3F84" w:rsidRPr="004F1C97">
        <w:rPr>
          <w:rFonts w:ascii="Times New Roman" w:hAnsi="Times New Roman" w:cs="Times New Roman"/>
          <w:i/>
          <w:iCs/>
          <w:lang w:val="en-US"/>
        </w:rPr>
        <w:t>.</w:t>
      </w:r>
    </w:p>
    <w:p w14:paraId="070349C3" w14:textId="18FC4CA4" w:rsidR="00CB0757" w:rsidRDefault="00CB0757" w:rsidP="00CB0757">
      <w:pPr>
        <w:jc w:val="both"/>
        <w:rPr>
          <w:rFonts w:ascii="Times New Roman" w:hAnsi="Times New Roman" w:cs="Times New Roman"/>
          <w:lang w:val="id-ID"/>
        </w:rPr>
      </w:pPr>
    </w:p>
    <w:p w14:paraId="15A529C7" w14:textId="77777777" w:rsidR="004A3F84" w:rsidRDefault="004A3F84" w:rsidP="00CB0757">
      <w:pPr>
        <w:jc w:val="both"/>
        <w:rPr>
          <w:rFonts w:ascii="Times New Roman" w:hAnsi="Times New Roman" w:cs="Times New Roman"/>
          <w:lang w:val="id-ID"/>
        </w:rPr>
      </w:pPr>
    </w:p>
    <w:p w14:paraId="2424DEF8" w14:textId="77777777" w:rsidR="004A3F84" w:rsidRDefault="004A3F84" w:rsidP="00CB0757">
      <w:pPr>
        <w:jc w:val="both"/>
        <w:rPr>
          <w:rFonts w:ascii="Times New Roman" w:hAnsi="Times New Roman" w:cs="Times New Roman"/>
          <w:lang w:val="id-ID"/>
        </w:rPr>
      </w:pPr>
    </w:p>
    <w:p w14:paraId="5D715F41" w14:textId="77777777" w:rsidR="004A3F84" w:rsidRPr="004A3F84" w:rsidRDefault="004A3F84" w:rsidP="004A3F84">
      <w:pPr>
        <w:pStyle w:val="DaftarParagraf"/>
        <w:numPr>
          <w:ilvl w:val="0"/>
          <w:numId w:val="3"/>
        </w:numPr>
        <w:spacing w:line="26" w:lineRule="atLeast"/>
        <w:rPr>
          <w:rFonts w:ascii="Times New Roman" w:hAnsi="Times New Roman" w:cs="Times New Roman"/>
          <w:b/>
          <w:bCs/>
          <w:sz w:val="24"/>
          <w:szCs w:val="24"/>
          <w:lang w:val="id-ID"/>
        </w:rPr>
      </w:pPr>
      <w:r w:rsidRPr="004A3F84">
        <w:rPr>
          <w:rFonts w:ascii="Times New Roman" w:hAnsi="Times New Roman" w:cs="Times New Roman"/>
          <w:b/>
          <w:bCs/>
          <w:sz w:val="24"/>
          <w:szCs w:val="24"/>
          <w:lang w:val="id-ID"/>
        </w:rPr>
        <w:lastRenderedPageBreak/>
        <w:t>PENDAHULUAN</w:t>
      </w:r>
    </w:p>
    <w:p w14:paraId="6160229E" w14:textId="77777777" w:rsidR="004A3F84" w:rsidRPr="004A3F84" w:rsidRDefault="004A3F84" w:rsidP="004A3F84">
      <w:pPr>
        <w:spacing w:line="26" w:lineRule="atLeast"/>
        <w:ind w:firstLine="720"/>
        <w:jc w:val="both"/>
        <w:rPr>
          <w:rFonts w:ascii="Times New Roman" w:eastAsia="Times New Roman" w:hAnsi="Times New Roman" w:cs="Times New Roman"/>
          <w:sz w:val="24"/>
          <w:szCs w:val="24"/>
          <w:lang w:val="id-ID"/>
        </w:rPr>
      </w:pPr>
      <w:bookmarkStart w:id="0" w:name="_Hlk136969727"/>
      <w:r w:rsidRPr="004A3F84">
        <w:rPr>
          <w:rFonts w:ascii="Times New Roman" w:eastAsia="Times New Roman" w:hAnsi="Times New Roman" w:cs="Times New Roman"/>
          <w:sz w:val="24"/>
          <w:szCs w:val="24"/>
          <w:lang w:val="id-ID"/>
        </w:rPr>
        <w:t xml:space="preserve">Indonesia merupakan negara yang kaya akan sumber daya lingkungan dengan jutaan orang mengandalkan hidupnya melalui hasil sumber daya dari 3 matra utama lingkungan yaitu </w:t>
      </w:r>
      <w:bookmarkEnd w:id="0"/>
      <w:r w:rsidRPr="004A3F84">
        <w:rPr>
          <w:rFonts w:ascii="Times New Roman" w:eastAsia="Times New Roman" w:hAnsi="Times New Roman" w:cs="Times New Roman"/>
          <w:sz w:val="24"/>
          <w:szCs w:val="24"/>
          <w:lang w:val="id-ID"/>
        </w:rPr>
        <w:t>lahan, air, dan udara.</w:t>
      </w:r>
      <w:r w:rsidRPr="004F1C97">
        <w:rPr>
          <w:rStyle w:val="ReferensiCatatanKaki"/>
          <w:rFonts w:ascii="Times New Roman" w:eastAsia="Times New Roman" w:hAnsi="Times New Roman" w:cs="Times New Roman"/>
          <w:sz w:val="24"/>
          <w:szCs w:val="24"/>
        </w:rPr>
        <w:footnoteReference w:id="1"/>
      </w:r>
      <w:r w:rsidRPr="004A3F84">
        <w:rPr>
          <w:rFonts w:ascii="Times New Roman" w:eastAsia="Times New Roman" w:hAnsi="Times New Roman" w:cs="Times New Roman"/>
          <w:sz w:val="24"/>
          <w:szCs w:val="24"/>
          <w:lang w:val="id-ID"/>
        </w:rPr>
        <w:t xml:space="preserve"> </w:t>
      </w:r>
      <w:proofErr w:type="spellStart"/>
      <w:r w:rsidRPr="004A3F84">
        <w:rPr>
          <w:rFonts w:ascii="Times New Roman" w:hAnsi="Times New Roman" w:cs="Times New Roman"/>
          <w:sz w:val="24"/>
          <w:szCs w:val="24"/>
          <w:lang w:val="id-ID"/>
        </w:rPr>
        <w:t>Undang-Undang</w:t>
      </w:r>
      <w:proofErr w:type="spellEnd"/>
      <w:r w:rsidRPr="004A3F84">
        <w:rPr>
          <w:rFonts w:ascii="Times New Roman" w:hAnsi="Times New Roman" w:cs="Times New Roman"/>
          <w:sz w:val="24"/>
          <w:szCs w:val="24"/>
          <w:lang w:val="id-ID"/>
        </w:rPr>
        <w:t xml:space="preserve"> Dasar 1945 menyatakan bahwa perlindungan dan pengelolaan lingkungan hidup merupakan bagian dari pembangunan berkelanjutan serta berwawasan lingkungan.</w:t>
      </w:r>
      <w:r w:rsidRPr="004F1C97">
        <w:rPr>
          <w:rStyle w:val="ReferensiCatatanKaki"/>
          <w:rFonts w:ascii="Times New Roman" w:hAnsi="Times New Roman" w:cs="Times New Roman"/>
          <w:sz w:val="24"/>
          <w:szCs w:val="24"/>
        </w:rPr>
        <w:footnoteReference w:id="2"/>
      </w:r>
      <w:r w:rsidRPr="004A3F84">
        <w:rPr>
          <w:rFonts w:ascii="Times New Roman" w:hAnsi="Times New Roman" w:cs="Times New Roman"/>
          <w:sz w:val="24"/>
          <w:szCs w:val="24"/>
          <w:lang w:val="id-ID"/>
        </w:rPr>
        <w:t xml:space="preserve"> </w:t>
      </w:r>
      <w:r w:rsidRPr="004A3F84">
        <w:rPr>
          <w:rFonts w:ascii="Times New Roman" w:eastAsia="Times New Roman" w:hAnsi="Times New Roman" w:cs="Times New Roman"/>
          <w:sz w:val="24"/>
          <w:szCs w:val="24"/>
          <w:lang w:val="id-ID"/>
        </w:rPr>
        <w:t>Merawat lingkungan hidup tidak hanya demi kebutuhan manusia, tetapi juga demi hewan dan tumbuhan</w:t>
      </w:r>
      <w:r w:rsidRPr="004F1C97">
        <w:rPr>
          <w:rFonts w:ascii="Times New Roman" w:eastAsia="Times New Roman" w:hAnsi="Times New Roman" w:cs="Times New Roman"/>
          <w:sz w:val="24"/>
          <w:szCs w:val="24"/>
          <w:vertAlign w:val="superscript"/>
        </w:rPr>
        <w:footnoteReference w:id="3"/>
      </w:r>
      <w:r w:rsidRPr="004A3F84">
        <w:rPr>
          <w:rFonts w:ascii="Times New Roman" w:eastAsia="Times New Roman" w:hAnsi="Times New Roman" w:cs="Times New Roman"/>
          <w:sz w:val="24"/>
          <w:szCs w:val="24"/>
          <w:lang w:val="id-ID"/>
        </w:rPr>
        <w:t xml:space="preserve"> karena pengelolaan bila berorientasi hanya pada manusianya saja bisa merusak serta mencemari lingkungan hidup.</w:t>
      </w:r>
      <w:r w:rsidRPr="004F1C97">
        <w:rPr>
          <w:rFonts w:ascii="Times New Roman" w:eastAsia="Times New Roman" w:hAnsi="Times New Roman" w:cs="Times New Roman"/>
          <w:sz w:val="24"/>
          <w:szCs w:val="24"/>
          <w:vertAlign w:val="superscript"/>
        </w:rPr>
        <w:footnoteReference w:id="4"/>
      </w:r>
      <w:r w:rsidRPr="004A3F84">
        <w:rPr>
          <w:rFonts w:ascii="Times New Roman" w:eastAsia="Times New Roman" w:hAnsi="Times New Roman" w:cs="Times New Roman"/>
          <w:sz w:val="24"/>
          <w:szCs w:val="24"/>
          <w:lang w:val="id-ID"/>
        </w:rPr>
        <w:t xml:space="preserve"> </w:t>
      </w:r>
      <w:proofErr w:type="spellStart"/>
      <w:r w:rsidRPr="004A3F84">
        <w:rPr>
          <w:rFonts w:ascii="Times New Roman" w:eastAsia="Times New Roman" w:hAnsi="Times New Roman" w:cs="Times New Roman"/>
          <w:sz w:val="24"/>
          <w:szCs w:val="24"/>
          <w:lang w:val="id-ID"/>
        </w:rPr>
        <w:t>Kementrian</w:t>
      </w:r>
      <w:proofErr w:type="spellEnd"/>
      <w:r w:rsidRPr="004A3F84">
        <w:rPr>
          <w:rFonts w:ascii="Times New Roman" w:eastAsia="Times New Roman" w:hAnsi="Times New Roman" w:cs="Times New Roman"/>
          <w:sz w:val="24"/>
          <w:szCs w:val="24"/>
          <w:lang w:val="id-ID"/>
        </w:rPr>
        <w:t xml:space="preserve"> Lingkungan Hidup dan Kehutanan (KLHK) Indonesia 2022 mengungkapkan bahwa indeks kondisi dan kualitas lahan lingkungan Indonesia tahun 2021 mengalami peningkatan sebesar 1,18 poin menjadi 60,72 dibandingkan tahun 2020 dengan luas lahan menjadi 95,5 juta Ha atau 50,9% dari luas daratan, sehingga hal ini menunjukkan bahwa kesadaran masyarakat untuk menjaga lingkungan semakin meningkat pula.</w:t>
      </w:r>
      <w:r w:rsidRPr="004F1C97">
        <w:rPr>
          <w:rStyle w:val="ReferensiCatatanKaki"/>
          <w:rFonts w:ascii="Times New Roman" w:eastAsia="Times New Roman" w:hAnsi="Times New Roman" w:cs="Times New Roman"/>
          <w:sz w:val="24"/>
          <w:szCs w:val="24"/>
        </w:rPr>
        <w:footnoteReference w:id="5"/>
      </w:r>
      <w:r w:rsidRPr="004A3F84">
        <w:rPr>
          <w:rFonts w:ascii="Times New Roman" w:eastAsia="Times New Roman" w:hAnsi="Times New Roman" w:cs="Times New Roman"/>
          <w:sz w:val="24"/>
          <w:szCs w:val="24"/>
          <w:lang w:val="id-ID"/>
        </w:rPr>
        <w:t xml:space="preserve"> </w:t>
      </w:r>
    </w:p>
    <w:p w14:paraId="401CF7B7" w14:textId="77777777" w:rsidR="004A3F84" w:rsidRPr="004A3F84" w:rsidRDefault="004A3F84" w:rsidP="004A3F84">
      <w:pPr>
        <w:spacing w:line="26" w:lineRule="atLeast"/>
        <w:ind w:firstLine="720"/>
        <w:jc w:val="both"/>
        <w:rPr>
          <w:rFonts w:ascii="Times New Roman" w:eastAsia="Times New Roman" w:hAnsi="Times New Roman" w:cs="Times New Roman"/>
          <w:sz w:val="24"/>
          <w:szCs w:val="24"/>
          <w:lang w:val="id-ID"/>
        </w:rPr>
      </w:pPr>
      <w:r w:rsidRPr="004A3F84">
        <w:rPr>
          <w:rFonts w:ascii="Times New Roman" w:hAnsi="Times New Roman" w:cs="Times New Roman"/>
          <w:sz w:val="24"/>
          <w:szCs w:val="24"/>
          <w:lang w:val="id-ID"/>
        </w:rPr>
        <w:t>Masyarakat Indonesia sangat membutuhkan kesadaran terhadap isu lingkungan serta tindakan yang bisa mengantisipasi bencana lingkungan untuk mempertahankan keberadaan  fungsi lingkungan tersebut. Praktik hukum yang lebih berpusat pada bumi harus menerapkan prinsip hukum berkelanjutan, menghargai fungsi ekosistem dengan baik agar manusia menyadari bahwa ada batasan yang tidak dapat dilampaui saat menjalankan hak individu lainnya seperti pembatasan tindakan manusia yang dapat menyebabkan kerusakan pada proses ekologi,</w:t>
      </w:r>
      <w:r w:rsidRPr="004F1C97">
        <w:rPr>
          <w:rStyle w:val="ReferensiCatatanKaki"/>
          <w:rFonts w:ascii="Times New Roman" w:hAnsi="Times New Roman" w:cs="Times New Roman"/>
          <w:sz w:val="24"/>
          <w:szCs w:val="24"/>
        </w:rPr>
        <w:footnoteReference w:id="6"/>
      </w:r>
      <w:r w:rsidRPr="004A3F84">
        <w:rPr>
          <w:rFonts w:ascii="Times New Roman" w:hAnsi="Times New Roman" w:cs="Times New Roman"/>
          <w:sz w:val="24"/>
          <w:szCs w:val="24"/>
          <w:lang w:val="id-ID"/>
        </w:rPr>
        <w:t xml:space="preserve"> </w:t>
      </w:r>
      <w:r w:rsidRPr="004F1C97">
        <w:rPr>
          <w:rFonts w:ascii="Times New Roman" w:eastAsia="Times New Roman" w:hAnsi="Times New Roman" w:cs="Times New Roman"/>
          <w:sz w:val="24"/>
          <w:szCs w:val="24"/>
          <w:vertAlign w:val="superscript"/>
        </w:rPr>
        <w:footnoteReference w:id="7"/>
      </w:r>
      <w:r w:rsidRPr="004A3F84">
        <w:rPr>
          <w:rFonts w:ascii="Times New Roman" w:hAnsi="Times New Roman" w:cs="Times New Roman"/>
          <w:sz w:val="24"/>
          <w:szCs w:val="24"/>
          <w:lang w:val="id-ID"/>
        </w:rPr>
        <w:t xml:space="preserve">misalnya dengan mengimplementasi asas </w:t>
      </w:r>
      <w:r w:rsidRPr="004A3F84">
        <w:rPr>
          <w:rFonts w:ascii="Times New Roman" w:hAnsi="Times New Roman" w:cs="Times New Roman"/>
          <w:i/>
          <w:iCs/>
          <w:sz w:val="24"/>
          <w:szCs w:val="24"/>
          <w:lang w:val="id-ID"/>
        </w:rPr>
        <w:t xml:space="preserve">In </w:t>
      </w:r>
      <w:proofErr w:type="spellStart"/>
      <w:r w:rsidRPr="004A3F84">
        <w:rPr>
          <w:rFonts w:ascii="Times New Roman" w:hAnsi="Times New Roman" w:cs="Times New Roman"/>
          <w:i/>
          <w:iCs/>
          <w:sz w:val="24"/>
          <w:szCs w:val="24"/>
          <w:lang w:val="id-ID"/>
        </w:rPr>
        <w:t>Dubio</w:t>
      </w:r>
      <w:proofErr w:type="spellEnd"/>
      <w:r w:rsidRPr="004A3F84">
        <w:rPr>
          <w:rFonts w:ascii="Times New Roman" w:hAnsi="Times New Roman" w:cs="Times New Roman"/>
          <w:i/>
          <w:iCs/>
          <w:sz w:val="24"/>
          <w:szCs w:val="24"/>
          <w:lang w:val="id-ID"/>
        </w:rPr>
        <w:t xml:space="preserve"> Pro Natura</w:t>
      </w:r>
      <w:r w:rsidRPr="004A3F84">
        <w:rPr>
          <w:rFonts w:ascii="Times New Roman" w:hAnsi="Times New Roman" w:cs="Times New Roman"/>
          <w:sz w:val="24"/>
          <w:szCs w:val="24"/>
          <w:lang w:val="id-ID"/>
        </w:rPr>
        <w:t xml:space="preserve"> dalam upaya penegakan hukum lingkungan. Istilah </w:t>
      </w:r>
      <w:r w:rsidRPr="004A3F84">
        <w:rPr>
          <w:rFonts w:ascii="Times New Roman" w:hAnsi="Times New Roman" w:cs="Times New Roman"/>
          <w:i/>
          <w:iCs/>
          <w:sz w:val="24"/>
          <w:szCs w:val="24"/>
          <w:lang w:val="id-ID"/>
        </w:rPr>
        <w:t xml:space="preserve">In </w:t>
      </w:r>
      <w:proofErr w:type="spellStart"/>
      <w:r w:rsidRPr="004A3F84">
        <w:rPr>
          <w:rFonts w:ascii="Times New Roman" w:hAnsi="Times New Roman" w:cs="Times New Roman"/>
          <w:i/>
          <w:iCs/>
          <w:sz w:val="24"/>
          <w:szCs w:val="24"/>
          <w:lang w:val="id-ID"/>
        </w:rPr>
        <w:t>Dubio</w:t>
      </w:r>
      <w:proofErr w:type="spellEnd"/>
      <w:r w:rsidRPr="004A3F84">
        <w:rPr>
          <w:rFonts w:ascii="Times New Roman" w:hAnsi="Times New Roman" w:cs="Times New Roman"/>
          <w:i/>
          <w:iCs/>
          <w:sz w:val="24"/>
          <w:szCs w:val="24"/>
          <w:lang w:val="id-ID"/>
        </w:rPr>
        <w:t xml:space="preserve"> Pro Natura</w:t>
      </w:r>
      <w:r w:rsidRPr="004A3F84">
        <w:rPr>
          <w:rFonts w:ascii="Times New Roman" w:hAnsi="Times New Roman" w:cs="Times New Roman"/>
          <w:sz w:val="24"/>
          <w:szCs w:val="24"/>
          <w:lang w:val="id-ID"/>
        </w:rPr>
        <w:t xml:space="preserve"> bermakna </w:t>
      </w:r>
      <w:r w:rsidRPr="004A3F84">
        <w:rPr>
          <w:rFonts w:ascii="Times New Roman" w:eastAsia="Times New Roman" w:hAnsi="Times New Roman" w:cs="Times New Roman"/>
          <w:sz w:val="24"/>
          <w:szCs w:val="24"/>
          <w:lang w:val="id-ID"/>
        </w:rPr>
        <w:t xml:space="preserve">bila hakim memiliki keraguan akan bukti dalam suatu perkara, maka hakim harus memberikan pertimbangan yang akan mengutamakan perlindungan terhadap kepentingan dan pemulihan lingkungan di dalam putusannya. Sistem hukum di Indonesia mengenai asas </w:t>
      </w:r>
      <w:r w:rsidRPr="004A3F84">
        <w:rPr>
          <w:rFonts w:ascii="Times New Roman" w:eastAsia="Times New Roman" w:hAnsi="Times New Roman" w:cs="Times New Roman"/>
          <w:i/>
          <w:iCs/>
          <w:sz w:val="24"/>
          <w:szCs w:val="24"/>
          <w:lang w:val="id-ID"/>
        </w:rPr>
        <w:t xml:space="preserve">In </w:t>
      </w:r>
      <w:proofErr w:type="spellStart"/>
      <w:r w:rsidRPr="004A3F84">
        <w:rPr>
          <w:rFonts w:ascii="Times New Roman" w:eastAsia="Times New Roman" w:hAnsi="Times New Roman" w:cs="Times New Roman"/>
          <w:i/>
          <w:iCs/>
          <w:sz w:val="24"/>
          <w:szCs w:val="24"/>
          <w:lang w:val="id-ID"/>
        </w:rPr>
        <w:t>Dubio</w:t>
      </w:r>
      <w:proofErr w:type="spellEnd"/>
      <w:r w:rsidRPr="004A3F84">
        <w:rPr>
          <w:rFonts w:ascii="Times New Roman" w:eastAsia="Times New Roman" w:hAnsi="Times New Roman" w:cs="Times New Roman"/>
          <w:i/>
          <w:iCs/>
          <w:sz w:val="24"/>
          <w:szCs w:val="24"/>
          <w:lang w:val="id-ID"/>
        </w:rPr>
        <w:t xml:space="preserve"> Pro Natura</w:t>
      </w:r>
      <w:r w:rsidRPr="004A3F84">
        <w:rPr>
          <w:rFonts w:ascii="Times New Roman" w:eastAsia="Times New Roman" w:hAnsi="Times New Roman" w:cs="Times New Roman"/>
          <w:sz w:val="24"/>
          <w:szCs w:val="24"/>
          <w:lang w:val="id-ID"/>
        </w:rPr>
        <w:t xml:space="preserve"> dari turunan prinsip lingkungan juga sudah terkandung dalam Pasal 2 </w:t>
      </w:r>
      <w:proofErr w:type="spellStart"/>
      <w:r w:rsidRPr="004A3F84">
        <w:rPr>
          <w:rFonts w:ascii="Times New Roman" w:eastAsia="Times New Roman" w:hAnsi="Times New Roman" w:cs="Times New Roman"/>
          <w:sz w:val="24"/>
          <w:szCs w:val="24"/>
          <w:lang w:val="id-ID"/>
        </w:rPr>
        <w:t>Undang-Undang</w:t>
      </w:r>
      <w:proofErr w:type="spellEnd"/>
      <w:r w:rsidRPr="004A3F84">
        <w:rPr>
          <w:rFonts w:ascii="Times New Roman" w:eastAsia="Times New Roman" w:hAnsi="Times New Roman" w:cs="Times New Roman"/>
          <w:sz w:val="24"/>
          <w:szCs w:val="24"/>
          <w:lang w:val="id-ID"/>
        </w:rPr>
        <w:t xml:space="preserve"> No. 32 Tahun 2009 (UUPPLH).</w:t>
      </w:r>
      <w:r w:rsidRPr="004F1C97">
        <w:rPr>
          <w:rFonts w:ascii="Times New Roman" w:eastAsia="Times New Roman" w:hAnsi="Times New Roman" w:cs="Times New Roman"/>
          <w:sz w:val="24"/>
          <w:szCs w:val="24"/>
          <w:vertAlign w:val="superscript"/>
        </w:rPr>
        <w:footnoteReference w:id="8"/>
      </w:r>
      <w:r w:rsidRPr="004A3F84">
        <w:rPr>
          <w:rFonts w:ascii="Times New Roman" w:eastAsia="Times New Roman" w:hAnsi="Times New Roman" w:cs="Times New Roman"/>
          <w:sz w:val="24"/>
          <w:szCs w:val="24"/>
          <w:lang w:val="id-ID"/>
        </w:rPr>
        <w:t xml:space="preserve"> </w:t>
      </w:r>
    </w:p>
    <w:p w14:paraId="32580C09" w14:textId="77777777" w:rsidR="004A3F84" w:rsidRPr="004A3F84" w:rsidRDefault="004A3F84" w:rsidP="004A3F84">
      <w:pPr>
        <w:spacing w:line="26" w:lineRule="atLeast"/>
        <w:ind w:firstLine="720"/>
        <w:jc w:val="both"/>
        <w:rPr>
          <w:rFonts w:ascii="Times New Roman" w:eastAsia="Times New Roman" w:hAnsi="Times New Roman" w:cs="Times New Roman"/>
          <w:sz w:val="24"/>
          <w:szCs w:val="24"/>
          <w:lang w:val="id-ID"/>
        </w:rPr>
      </w:pPr>
      <w:r w:rsidRPr="004A3F84">
        <w:rPr>
          <w:rFonts w:ascii="Times New Roman" w:hAnsi="Times New Roman" w:cs="Times New Roman"/>
          <w:sz w:val="24"/>
          <w:szCs w:val="24"/>
          <w:lang w:val="id-ID"/>
        </w:rPr>
        <w:t xml:space="preserve">Hakim harus mempertimbangkan keadaan yang terjadi dengan memutuskan apakah pendapat ilmiah yang dinyatakan sudah sesuai bukti dan metode kredibel, sah, serta valid. Walaupun isi Pasal 183 Hukum Acara Pidana (UU 8/1981) menyatakan bahwa hakim tidak dapat memvonis seseorang atas tindakan kejahatannya kecuali terdapat minimal dua alat </w:t>
      </w:r>
      <w:r w:rsidRPr="004A3F84">
        <w:rPr>
          <w:rFonts w:ascii="Times New Roman" w:hAnsi="Times New Roman" w:cs="Times New Roman"/>
          <w:sz w:val="24"/>
          <w:szCs w:val="24"/>
          <w:lang w:val="id-ID"/>
        </w:rPr>
        <w:lastRenderedPageBreak/>
        <w:t xml:space="preserve">bukti yang sah, namun dalam menerapkan asas </w:t>
      </w:r>
      <w:r w:rsidRPr="004A3F84">
        <w:rPr>
          <w:rFonts w:ascii="Times New Roman" w:hAnsi="Times New Roman" w:cs="Times New Roman"/>
          <w:i/>
          <w:iCs/>
          <w:sz w:val="24"/>
          <w:szCs w:val="24"/>
          <w:lang w:val="id-ID"/>
        </w:rPr>
        <w:t xml:space="preserve">In </w:t>
      </w:r>
      <w:proofErr w:type="spellStart"/>
      <w:r w:rsidRPr="004A3F84">
        <w:rPr>
          <w:rFonts w:ascii="Times New Roman" w:hAnsi="Times New Roman" w:cs="Times New Roman"/>
          <w:i/>
          <w:iCs/>
          <w:sz w:val="24"/>
          <w:szCs w:val="24"/>
          <w:lang w:val="id-ID"/>
        </w:rPr>
        <w:t>Dubio</w:t>
      </w:r>
      <w:proofErr w:type="spellEnd"/>
      <w:r w:rsidRPr="004A3F84">
        <w:rPr>
          <w:rFonts w:ascii="Times New Roman" w:hAnsi="Times New Roman" w:cs="Times New Roman"/>
          <w:i/>
          <w:iCs/>
          <w:sz w:val="24"/>
          <w:szCs w:val="24"/>
          <w:lang w:val="id-ID"/>
        </w:rPr>
        <w:t xml:space="preserve"> Pro Natura</w:t>
      </w:r>
      <w:r w:rsidRPr="004A3F84">
        <w:rPr>
          <w:rFonts w:ascii="Times New Roman" w:hAnsi="Times New Roman" w:cs="Times New Roman"/>
          <w:sz w:val="24"/>
          <w:szCs w:val="24"/>
          <w:lang w:val="id-ID"/>
        </w:rPr>
        <w:t xml:space="preserve"> maka hakim harus sungguh mempertimbangkan keputusan dengan mengutamakan kebaikan lingkungan</w:t>
      </w:r>
      <w:r w:rsidRPr="004A3F84">
        <w:rPr>
          <w:rFonts w:ascii="Times New Roman" w:hAnsi="Times New Roman" w:cs="Times New Roman"/>
          <w:i/>
          <w:sz w:val="24"/>
          <w:szCs w:val="24"/>
          <w:lang w:val="id-ID"/>
        </w:rPr>
        <w:t>.</w:t>
      </w:r>
      <w:r w:rsidRPr="004F1C97">
        <w:rPr>
          <w:rFonts w:ascii="Times New Roman" w:hAnsi="Times New Roman" w:cs="Times New Roman"/>
          <w:sz w:val="24"/>
          <w:szCs w:val="24"/>
          <w:vertAlign w:val="superscript"/>
        </w:rPr>
        <w:footnoteReference w:id="9"/>
      </w:r>
      <w:r w:rsidRPr="004A3F84">
        <w:rPr>
          <w:rFonts w:ascii="Times New Roman" w:hAnsi="Times New Roman" w:cs="Times New Roman"/>
          <w:sz w:val="24"/>
          <w:szCs w:val="24"/>
          <w:lang w:val="id-ID"/>
        </w:rPr>
        <w:t xml:space="preserve"> </w:t>
      </w:r>
      <w:r w:rsidRPr="004F1C97">
        <w:rPr>
          <w:rFonts w:ascii="Times New Roman" w:hAnsi="Times New Roman" w:cs="Times New Roman"/>
          <w:sz w:val="24"/>
          <w:szCs w:val="24"/>
          <w:vertAlign w:val="superscript"/>
        </w:rPr>
        <w:footnoteReference w:id="10"/>
      </w:r>
      <w:r w:rsidRPr="004A3F84">
        <w:rPr>
          <w:rFonts w:ascii="Times New Roman" w:hAnsi="Times New Roman" w:cs="Times New Roman"/>
          <w:sz w:val="24"/>
          <w:szCs w:val="24"/>
          <w:lang w:val="id-ID"/>
        </w:rPr>
        <w:t xml:space="preserve"> </w:t>
      </w:r>
    </w:p>
    <w:p w14:paraId="76D285F7" w14:textId="77777777" w:rsidR="004A3F84" w:rsidRPr="004A3F84" w:rsidRDefault="004A3F84" w:rsidP="004A3F84">
      <w:pPr>
        <w:spacing w:line="26" w:lineRule="atLeast"/>
        <w:ind w:firstLine="720"/>
        <w:jc w:val="both"/>
        <w:rPr>
          <w:rFonts w:ascii="Times New Roman" w:eastAsia="Times New Roman" w:hAnsi="Times New Roman" w:cs="Times New Roman"/>
          <w:sz w:val="24"/>
          <w:szCs w:val="24"/>
          <w:lang w:val="id-ID"/>
        </w:rPr>
      </w:pPr>
      <w:r w:rsidRPr="004A3F84">
        <w:rPr>
          <w:rFonts w:ascii="Times New Roman" w:eastAsia="Times New Roman" w:hAnsi="Times New Roman" w:cs="Times New Roman"/>
          <w:sz w:val="24"/>
          <w:szCs w:val="24"/>
          <w:lang w:val="id-ID"/>
        </w:rPr>
        <w:t>Ketika lingkungan hidup atau habitat suatu ekosistem mengalami kerusakan parah dan/atau penurunan kualitas serta kuantitasnya, maka manusia sebagai pengelola lingkungan akan rumit untuk mengembalikan keadaan semula lingkungannya walaupun dengan upaya pemulihan maksimal karena manusia tidak dapat menciptakan sumber daya alam.</w:t>
      </w:r>
      <w:r w:rsidRPr="004F1C97">
        <w:rPr>
          <w:rFonts w:ascii="Times New Roman" w:eastAsia="Times New Roman" w:hAnsi="Times New Roman" w:cs="Times New Roman"/>
          <w:sz w:val="24"/>
          <w:szCs w:val="24"/>
          <w:vertAlign w:val="superscript"/>
        </w:rPr>
        <w:footnoteReference w:id="11"/>
      </w:r>
      <w:r w:rsidRPr="004A3F84">
        <w:rPr>
          <w:rFonts w:ascii="Times New Roman" w:eastAsia="Times New Roman" w:hAnsi="Times New Roman" w:cs="Times New Roman"/>
          <w:sz w:val="24"/>
          <w:szCs w:val="24"/>
          <w:lang w:val="id-ID"/>
        </w:rPr>
        <w:t xml:space="preserve"> Muhammad </w:t>
      </w:r>
      <w:proofErr w:type="spellStart"/>
      <w:r w:rsidRPr="004A3F84">
        <w:rPr>
          <w:rFonts w:ascii="Times New Roman" w:eastAsia="Times New Roman" w:hAnsi="Times New Roman" w:cs="Times New Roman"/>
          <w:sz w:val="24"/>
          <w:szCs w:val="24"/>
          <w:lang w:val="id-ID"/>
        </w:rPr>
        <w:t>Rustamaji</w:t>
      </w:r>
      <w:proofErr w:type="spellEnd"/>
      <w:r w:rsidRPr="004A3F84">
        <w:rPr>
          <w:rFonts w:ascii="Times New Roman" w:eastAsia="Times New Roman" w:hAnsi="Times New Roman" w:cs="Times New Roman"/>
          <w:sz w:val="24"/>
          <w:szCs w:val="24"/>
          <w:lang w:val="id-ID"/>
        </w:rPr>
        <w:t xml:space="preserve"> dan Bambang Santoso (2014) menyatakan bahwa ketika memutuskan pidana atas kasus lingkungan hidup, tidak semua hakim sepaham dengan asas </w:t>
      </w:r>
      <w:r w:rsidRPr="004A3F84">
        <w:rPr>
          <w:rFonts w:ascii="Times New Roman" w:eastAsia="Times New Roman" w:hAnsi="Times New Roman" w:cs="Times New Roman"/>
          <w:i/>
          <w:sz w:val="24"/>
          <w:szCs w:val="24"/>
          <w:lang w:val="id-ID"/>
        </w:rPr>
        <w:t xml:space="preserve">In </w:t>
      </w:r>
      <w:proofErr w:type="spellStart"/>
      <w:r w:rsidRPr="004A3F84">
        <w:rPr>
          <w:rFonts w:ascii="Times New Roman" w:eastAsia="Times New Roman" w:hAnsi="Times New Roman" w:cs="Times New Roman"/>
          <w:i/>
          <w:sz w:val="24"/>
          <w:szCs w:val="24"/>
          <w:lang w:val="id-ID"/>
        </w:rPr>
        <w:t>Dubio</w:t>
      </w:r>
      <w:proofErr w:type="spellEnd"/>
      <w:r w:rsidRPr="004A3F84">
        <w:rPr>
          <w:rFonts w:ascii="Times New Roman" w:eastAsia="Times New Roman" w:hAnsi="Times New Roman" w:cs="Times New Roman"/>
          <w:i/>
          <w:sz w:val="24"/>
          <w:szCs w:val="24"/>
          <w:lang w:val="id-ID"/>
        </w:rPr>
        <w:t xml:space="preserve"> Pro Natura</w:t>
      </w:r>
      <w:r w:rsidRPr="004A3F84">
        <w:rPr>
          <w:rFonts w:ascii="Times New Roman" w:eastAsia="Times New Roman" w:hAnsi="Times New Roman" w:cs="Times New Roman"/>
          <w:sz w:val="24"/>
          <w:szCs w:val="24"/>
          <w:lang w:val="id-ID"/>
        </w:rPr>
        <w:t>. Hukum sebagai sarana menegakkan keadilan dengan mudah dilupakan karena suatu kepentingan yang berujung pada kekecewaan terhadap putusan hakim yang lebih berpihak kepada terdakwa yang merupakan perusak lingkungan di dalam suatu kasus. Pada perkara tertentu hakim membebaskan atau melepaskan terdakwa dengan dasar pertimbangan bahwa tindakan terdakwa bukan merupakan perbuatan pidana, dan perbuatan tersebut belum diatur oleh undang-undang atau karena terjadi keraguan pada hakim untuk menyatakan suatu perbuatan tersebut merupakan perbuatan pidana yang layak dijatuhi pidana.</w:t>
      </w:r>
      <w:r w:rsidRPr="004F1C97">
        <w:rPr>
          <w:rFonts w:ascii="Times New Roman" w:eastAsia="Times New Roman" w:hAnsi="Times New Roman" w:cs="Times New Roman"/>
          <w:sz w:val="24"/>
          <w:szCs w:val="24"/>
          <w:vertAlign w:val="superscript"/>
        </w:rPr>
        <w:footnoteReference w:id="12"/>
      </w:r>
    </w:p>
    <w:p w14:paraId="056A46A0" w14:textId="77777777" w:rsidR="004A3F84" w:rsidRPr="004A3F84" w:rsidRDefault="004A3F84" w:rsidP="004A3F84">
      <w:pPr>
        <w:spacing w:line="26" w:lineRule="atLeast"/>
        <w:ind w:firstLine="720"/>
        <w:jc w:val="both"/>
        <w:rPr>
          <w:rFonts w:ascii="Times New Roman" w:eastAsia="Times New Roman" w:hAnsi="Times New Roman" w:cs="Times New Roman"/>
          <w:sz w:val="24"/>
          <w:szCs w:val="24"/>
          <w:lang w:val="id-ID"/>
        </w:rPr>
      </w:pPr>
      <w:r w:rsidRPr="004A3F84">
        <w:rPr>
          <w:rFonts w:ascii="Times New Roman" w:hAnsi="Times New Roman" w:cs="Times New Roman"/>
          <w:sz w:val="24"/>
          <w:szCs w:val="24"/>
          <w:lang w:val="id-ID"/>
        </w:rPr>
        <w:t xml:space="preserve">Konstitusi Mahkamah Agung harus menetapkan Pedoman Penanganan Perkara Lingkungan dan hakim diharapkan untuk bersikap progresif dengan mengandalkan bukti ilmiah. Walaupun asas </w:t>
      </w:r>
      <w:r w:rsidRPr="004A3F84">
        <w:rPr>
          <w:rFonts w:ascii="Times New Roman" w:hAnsi="Times New Roman" w:cs="Times New Roman"/>
          <w:i/>
          <w:iCs/>
          <w:sz w:val="24"/>
          <w:szCs w:val="24"/>
          <w:lang w:val="id-ID"/>
        </w:rPr>
        <w:t xml:space="preserve">In </w:t>
      </w:r>
      <w:proofErr w:type="spellStart"/>
      <w:r w:rsidRPr="004A3F84">
        <w:rPr>
          <w:rFonts w:ascii="Times New Roman" w:hAnsi="Times New Roman" w:cs="Times New Roman"/>
          <w:i/>
          <w:iCs/>
          <w:sz w:val="24"/>
          <w:szCs w:val="24"/>
          <w:lang w:val="id-ID"/>
        </w:rPr>
        <w:t>Dubio</w:t>
      </w:r>
      <w:proofErr w:type="spellEnd"/>
      <w:r w:rsidRPr="004A3F84">
        <w:rPr>
          <w:rFonts w:ascii="Times New Roman" w:hAnsi="Times New Roman" w:cs="Times New Roman"/>
          <w:i/>
          <w:iCs/>
          <w:sz w:val="24"/>
          <w:szCs w:val="24"/>
          <w:lang w:val="id-ID"/>
        </w:rPr>
        <w:t xml:space="preserve"> Pro Natura</w:t>
      </w:r>
      <w:r w:rsidRPr="004A3F84">
        <w:rPr>
          <w:rFonts w:ascii="Times New Roman" w:hAnsi="Times New Roman" w:cs="Times New Roman"/>
          <w:sz w:val="24"/>
          <w:szCs w:val="24"/>
          <w:lang w:val="id-ID"/>
        </w:rPr>
        <w:t xml:space="preserve"> diterapkan, masih ada banyak hak lingkungan yang dilanggar oleh pihak yang terlibat akibat sifat manipulatif atas kesepakatan yang dibuat. </w:t>
      </w:r>
      <w:bookmarkStart w:id="1" w:name="_Toc136949075"/>
      <w:r w:rsidRPr="004A3F84">
        <w:rPr>
          <w:rFonts w:ascii="Times New Roman" w:eastAsia="Times New Roman" w:hAnsi="Times New Roman" w:cs="Times New Roman"/>
          <w:sz w:val="24"/>
          <w:szCs w:val="24"/>
          <w:lang w:val="id-ID"/>
        </w:rPr>
        <w:t xml:space="preserve">Manusia bisa jauh bertindak lebih </w:t>
      </w:r>
      <w:proofErr w:type="spellStart"/>
      <w:r w:rsidRPr="004A3F84">
        <w:rPr>
          <w:rFonts w:ascii="Times New Roman" w:eastAsia="Times New Roman" w:hAnsi="Times New Roman" w:cs="Times New Roman"/>
          <w:sz w:val="24"/>
          <w:szCs w:val="24"/>
          <w:lang w:val="id-ID"/>
        </w:rPr>
        <w:t>eksploitatif</w:t>
      </w:r>
      <w:proofErr w:type="spellEnd"/>
      <w:r w:rsidRPr="004A3F84">
        <w:rPr>
          <w:rFonts w:ascii="Times New Roman" w:eastAsia="Times New Roman" w:hAnsi="Times New Roman" w:cs="Times New Roman"/>
          <w:sz w:val="24"/>
          <w:szCs w:val="24"/>
          <w:lang w:val="id-ID"/>
        </w:rPr>
        <w:t xml:space="preserve"> daripada alam yang dieksploitasi. Hal ini akan menjadi tantangan dalam proses penerapan </w:t>
      </w:r>
      <w:r w:rsidRPr="004A3F84">
        <w:rPr>
          <w:rFonts w:ascii="Times New Roman" w:eastAsia="Times New Roman" w:hAnsi="Times New Roman" w:cs="Times New Roman"/>
          <w:i/>
          <w:sz w:val="24"/>
          <w:szCs w:val="24"/>
          <w:lang w:val="id-ID"/>
        </w:rPr>
        <w:t xml:space="preserve">In </w:t>
      </w:r>
      <w:proofErr w:type="spellStart"/>
      <w:r w:rsidRPr="004A3F84">
        <w:rPr>
          <w:rFonts w:ascii="Times New Roman" w:eastAsia="Times New Roman" w:hAnsi="Times New Roman" w:cs="Times New Roman"/>
          <w:i/>
          <w:sz w:val="24"/>
          <w:szCs w:val="24"/>
          <w:lang w:val="id-ID"/>
        </w:rPr>
        <w:t>Dubio</w:t>
      </w:r>
      <w:proofErr w:type="spellEnd"/>
      <w:r w:rsidRPr="004A3F84">
        <w:rPr>
          <w:rFonts w:ascii="Times New Roman" w:eastAsia="Times New Roman" w:hAnsi="Times New Roman" w:cs="Times New Roman"/>
          <w:i/>
          <w:sz w:val="24"/>
          <w:szCs w:val="24"/>
          <w:lang w:val="id-ID"/>
        </w:rPr>
        <w:t xml:space="preserve"> Pro Natura</w:t>
      </w:r>
      <w:r w:rsidRPr="004A3F84">
        <w:rPr>
          <w:rFonts w:ascii="Times New Roman" w:eastAsia="Times New Roman" w:hAnsi="Times New Roman" w:cs="Times New Roman"/>
          <w:sz w:val="24"/>
          <w:szCs w:val="24"/>
          <w:lang w:val="id-ID"/>
        </w:rPr>
        <w:t xml:space="preserve"> </w:t>
      </w:r>
      <w:proofErr w:type="spellStart"/>
      <w:r w:rsidRPr="004A3F84">
        <w:rPr>
          <w:rFonts w:ascii="Times New Roman" w:eastAsia="Times New Roman" w:hAnsi="Times New Roman" w:cs="Times New Roman"/>
          <w:sz w:val="24"/>
          <w:szCs w:val="24"/>
          <w:lang w:val="id-ID"/>
        </w:rPr>
        <w:t>kedepannya</w:t>
      </w:r>
      <w:proofErr w:type="spellEnd"/>
      <w:r w:rsidRPr="004A3F84">
        <w:rPr>
          <w:rFonts w:ascii="Times New Roman" w:eastAsia="Times New Roman" w:hAnsi="Times New Roman" w:cs="Times New Roman"/>
          <w:sz w:val="24"/>
          <w:szCs w:val="24"/>
          <w:lang w:val="id-ID"/>
        </w:rPr>
        <w:t xml:space="preserve"> untuk mewujudkan </w:t>
      </w:r>
      <w:proofErr w:type="spellStart"/>
      <w:r w:rsidRPr="004A3F84">
        <w:rPr>
          <w:rFonts w:ascii="Times New Roman" w:eastAsia="Times New Roman" w:hAnsi="Times New Roman" w:cs="Times New Roman"/>
          <w:i/>
          <w:sz w:val="24"/>
          <w:szCs w:val="24"/>
          <w:lang w:val="id-ID"/>
        </w:rPr>
        <w:t>sustainability</w:t>
      </w:r>
      <w:proofErr w:type="spellEnd"/>
      <w:r w:rsidRPr="004A3F84">
        <w:rPr>
          <w:rFonts w:ascii="Times New Roman" w:eastAsia="Times New Roman" w:hAnsi="Times New Roman" w:cs="Times New Roman"/>
          <w:sz w:val="24"/>
          <w:szCs w:val="24"/>
          <w:lang w:val="id-ID"/>
        </w:rPr>
        <w:t xml:space="preserve"> terhadap lingkungan yang lebih baik</w:t>
      </w:r>
      <w:r w:rsidRPr="004A3F84">
        <w:rPr>
          <w:rFonts w:ascii="Times New Roman" w:hAnsi="Times New Roman" w:cs="Times New Roman"/>
          <w:sz w:val="24"/>
          <w:szCs w:val="24"/>
          <w:lang w:val="id-ID"/>
        </w:rPr>
        <w:t>.</w:t>
      </w:r>
      <w:r w:rsidRPr="004F1C97">
        <w:rPr>
          <w:rFonts w:ascii="Times New Roman" w:eastAsia="Times New Roman" w:hAnsi="Times New Roman" w:cs="Times New Roman"/>
          <w:sz w:val="24"/>
          <w:szCs w:val="24"/>
          <w:vertAlign w:val="superscript"/>
        </w:rPr>
        <w:footnoteReference w:id="13"/>
      </w:r>
      <w:r w:rsidRPr="004A3F84">
        <w:rPr>
          <w:rFonts w:ascii="Times New Roman" w:hAnsi="Times New Roman" w:cs="Times New Roman"/>
          <w:sz w:val="24"/>
          <w:szCs w:val="24"/>
          <w:vertAlign w:val="superscript"/>
          <w:lang w:val="id-ID"/>
        </w:rPr>
        <w:t xml:space="preserve"> </w:t>
      </w:r>
      <w:r w:rsidRPr="004A3F84">
        <w:rPr>
          <w:rFonts w:ascii="Times New Roman" w:eastAsia="Times New Roman" w:hAnsi="Times New Roman" w:cs="Times New Roman"/>
          <w:sz w:val="24"/>
          <w:szCs w:val="24"/>
          <w:lang w:val="id-ID"/>
        </w:rPr>
        <w:t xml:space="preserve">Untuk mengatasi krisis lingkungan secara dramatis di Indonesia, keterlibatan semua pihak sangat berperan penting terhadap lingkungan, baik masyarakat, pemerintah, aktivis, </w:t>
      </w:r>
      <w:sdt>
        <w:sdtPr>
          <w:rPr>
            <w:rFonts w:ascii="Times New Roman" w:hAnsi="Times New Roman" w:cs="Times New Roman"/>
            <w:sz w:val="24"/>
            <w:szCs w:val="24"/>
          </w:rPr>
          <w:tag w:val="goog_rdk_1"/>
          <w:id w:val="-96488077"/>
        </w:sdtPr>
        <w:sdtContent/>
      </w:sdt>
      <w:r w:rsidRPr="004A3F84">
        <w:rPr>
          <w:rFonts w:ascii="Times New Roman" w:eastAsia="Times New Roman" w:hAnsi="Times New Roman" w:cs="Times New Roman"/>
          <w:sz w:val="24"/>
          <w:szCs w:val="24"/>
          <w:lang w:val="id-ID"/>
        </w:rPr>
        <w:t>penegak hukum lingkungan, serta hakim yang memutuskan perkara.</w:t>
      </w:r>
      <w:r w:rsidRPr="004F1C97">
        <w:rPr>
          <w:rFonts w:ascii="Times New Roman" w:eastAsia="Times New Roman" w:hAnsi="Times New Roman" w:cs="Times New Roman"/>
          <w:sz w:val="24"/>
          <w:szCs w:val="24"/>
          <w:vertAlign w:val="superscript"/>
        </w:rPr>
        <w:footnoteReference w:id="14"/>
      </w:r>
      <w:r w:rsidRPr="004A3F84">
        <w:rPr>
          <w:rFonts w:ascii="Times New Roman" w:eastAsia="Times New Roman" w:hAnsi="Times New Roman" w:cs="Times New Roman"/>
          <w:sz w:val="24"/>
          <w:szCs w:val="24"/>
          <w:lang w:val="id-ID"/>
        </w:rPr>
        <w:t xml:space="preserve"> </w:t>
      </w:r>
      <w:r w:rsidRPr="004A3F84">
        <w:rPr>
          <w:rFonts w:ascii="Times New Roman" w:hAnsi="Times New Roman" w:cs="Times New Roman"/>
          <w:sz w:val="24"/>
          <w:szCs w:val="24"/>
          <w:lang w:val="id-ID"/>
        </w:rPr>
        <w:t xml:space="preserve">Berdasarkan uraian dalam latar belakang </w:t>
      </w:r>
      <w:proofErr w:type="spellStart"/>
      <w:r w:rsidRPr="004A3F84">
        <w:rPr>
          <w:rFonts w:ascii="Times New Roman" w:hAnsi="Times New Roman" w:cs="Times New Roman"/>
          <w:sz w:val="24"/>
          <w:szCs w:val="24"/>
          <w:lang w:val="id-ID"/>
        </w:rPr>
        <w:t>diatas</w:t>
      </w:r>
      <w:proofErr w:type="spellEnd"/>
      <w:r w:rsidRPr="004A3F84">
        <w:rPr>
          <w:rFonts w:ascii="Times New Roman" w:hAnsi="Times New Roman" w:cs="Times New Roman"/>
          <w:sz w:val="24"/>
          <w:szCs w:val="24"/>
          <w:lang w:val="id-ID"/>
        </w:rPr>
        <w:t xml:space="preserve">, maka identifikasi masalahnya adalah (1). Bagaimana Pengaturan Asas </w:t>
      </w:r>
      <w:r w:rsidRPr="004A3F84">
        <w:rPr>
          <w:rFonts w:ascii="Times New Roman" w:hAnsi="Times New Roman" w:cs="Times New Roman"/>
          <w:i/>
          <w:iCs/>
          <w:sz w:val="24"/>
          <w:szCs w:val="24"/>
          <w:lang w:val="id-ID"/>
        </w:rPr>
        <w:t xml:space="preserve">In </w:t>
      </w:r>
      <w:proofErr w:type="spellStart"/>
      <w:r w:rsidRPr="004A3F84">
        <w:rPr>
          <w:rFonts w:ascii="Times New Roman" w:hAnsi="Times New Roman" w:cs="Times New Roman"/>
          <w:i/>
          <w:iCs/>
          <w:sz w:val="24"/>
          <w:szCs w:val="24"/>
          <w:lang w:val="id-ID"/>
        </w:rPr>
        <w:t>Dubio</w:t>
      </w:r>
      <w:proofErr w:type="spellEnd"/>
      <w:r w:rsidRPr="004A3F84">
        <w:rPr>
          <w:rFonts w:ascii="Times New Roman" w:hAnsi="Times New Roman" w:cs="Times New Roman"/>
          <w:i/>
          <w:iCs/>
          <w:sz w:val="24"/>
          <w:szCs w:val="24"/>
          <w:lang w:val="id-ID"/>
        </w:rPr>
        <w:t xml:space="preserve"> Pro Natura</w:t>
      </w:r>
      <w:r w:rsidRPr="004A3F84">
        <w:rPr>
          <w:rFonts w:ascii="Times New Roman" w:hAnsi="Times New Roman" w:cs="Times New Roman"/>
          <w:sz w:val="24"/>
          <w:szCs w:val="24"/>
          <w:lang w:val="id-ID"/>
        </w:rPr>
        <w:t xml:space="preserve"> untuk Melindungi dan Mengelola Lingkungan Hidup di Indonesia (2). Bagaimana Penerapan Asas </w:t>
      </w:r>
      <w:r w:rsidRPr="004A3F84">
        <w:rPr>
          <w:rFonts w:ascii="Times New Roman" w:hAnsi="Times New Roman" w:cs="Times New Roman"/>
          <w:i/>
          <w:iCs/>
          <w:sz w:val="24"/>
          <w:szCs w:val="24"/>
          <w:lang w:val="id-ID"/>
        </w:rPr>
        <w:t xml:space="preserve">In </w:t>
      </w:r>
      <w:proofErr w:type="spellStart"/>
      <w:r w:rsidRPr="004A3F84">
        <w:rPr>
          <w:rFonts w:ascii="Times New Roman" w:hAnsi="Times New Roman" w:cs="Times New Roman"/>
          <w:i/>
          <w:iCs/>
          <w:sz w:val="24"/>
          <w:szCs w:val="24"/>
          <w:lang w:val="id-ID"/>
        </w:rPr>
        <w:t>Dubio</w:t>
      </w:r>
      <w:proofErr w:type="spellEnd"/>
      <w:r w:rsidRPr="004A3F84">
        <w:rPr>
          <w:rFonts w:ascii="Times New Roman" w:hAnsi="Times New Roman" w:cs="Times New Roman"/>
          <w:i/>
          <w:iCs/>
          <w:sz w:val="24"/>
          <w:szCs w:val="24"/>
          <w:lang w:val="id-ID"/>
        </w:rPr>
        <w:t xml:space="preserve"> Pro Natura</w:t>
      </w:r>
      <w:r w:rsidRPr="004A3F84">
        <w:rPr>
          <w:rFonts w:ascii="Times New Roman" w:hAnsi="Times New Roman" w:cs="Times New Roman"/>
          <w:sz w:val="24"/>
          <w:szCs w:val="24"/>
          <w:lang w:val="id-ID"/>
        </w:rPr>
        <w:t xml:space="preserve"> di Indonesia sebagai Upaya Penyelesaian Kasus Lingkungan Hidup. Sedangkan tujuan dari penulisan artikel ini adalah untuk mengetahui dan memahami asas </w:t>
      </w:r>
      <w:r w:rsidRPr="004A3F84">
        <w:rPr>
          <w:rFonts w:ascii="Times New Roman" w:hAnsi="Times New Roman" w:cs="Times New Roman"/>
          <w:i/>
          <w:iCs/>
          <w:sz w:val="24"/>
          <w:szCs w:val="24"/>
          <w:lang w:val="id-ID"/>
        </w:rPr>
        <w:t xml:space="preserve">In </w:t>
      </w:r>
      <w:proofErr w:type="spellStart"/>
      <w:r w:rsidRPr="004A3F84">
        <w:rPr>
          <w:rFonts w:ascii="Times New Roman" w:hAnsi="Times New Roman" w:cs="Times New Roman"/>
          <w:i/>
          <w:iCs/>
          <w:sz w:val="24"/>
          <w:szCs w:val="24"/>
          <w:lang w:val="id-ID"/>
        </w:rPr>
        <w:t>Dubio</w:t>
      </w:r>
      <w:proofErr w:type="spellEnd"/>
      <w:r w:rsidRPr="004A3F84">
        <w:rPr>
          <w:rFonts w:ascii="Times New Roman" w:hAnsi="Times New Roman" w:cs="Times New Roman"/>
          <w:i/>
          <w:iCs/>
          <w:sz w:val="24"/>
          <w:szCs w:val="24"/>
          <w:lang w:val="id-ID"/>
        </w:rPr>
        <w:t xml:space="preserve"> Pro Natura</w:t>
      </w:r>
      <w:r w:rsidRPr="004A3F84">
        <w:rPr>
          <w:rFonts w:ascii="Times New Roman" w:hAnsi="Times New Roman" w:cs="Times New Roman"/>
          <w:sz w:val="24"/>
          <w:szCs w:val="24"/>
          <w:lang w:val="id-ID"/>
        </w:rPr>
        <w:t xml:space="preserve"> sebagai upaya penyelesaian kasus lingkungan untuk melindungi dan mengelola lingkungan hidup di Indonesia.</w:t>
      </w:r>
    </w:p>
    <w:bookmarkEnd w:id="1"/>
    <w:p w14:paraId="59241F32" w14:textId="77777777" w:rsidR="004A3F84" w:rsidRPr="004A3F84" w:rsidRDefault="004A3F84" w:rsidP="004A3F84">
      <w:pPr>
        <w:spacing w:line="26" w:lineRule="atLeast"/>
        <w:rPr>
          <w:rFonts w:ascii="Times New Roman" w:hAnsi="Times New Roman" w:cs="Times New Roman"/>
          <w:sz w:val="24"/>
          <w:szCs w:val="24"/>
          <w:lang w:val="id-ID"/>
        </w:rPr>
      </w:pPr>
    </w:p>
    <w:p w14:paraId="59CDAE69" w14:textId="77777777" w:rsidR="004A3F84" w:rsidRPr="004A3F84" w:rsidRDefault="004A3F84" w:rsidP="004A3F84">
      <w:pPr>
        <w:pStyle w:val="DaftarParagraf"/>
        <w:numPr>
          <w:ilvl w:val="0"/>
          <w:numId w:val="3"/>
        </w:numPr>
        <w:spacing w:line="26" w:lineRule="atLeast"/>
        <w:rPr>
          <w:rFonts w:ascii="Times New Roman" w:hAnsi="Times New Roman" w:cs="Times New Roman"/>
          <w:b/>
          <w:bCs/>
          <w:sz w:val="24"/>
          <w:szCs w:val="24"/>
          <w:lang w:val="id-ID"/>
        </w:rPr>
      </w:pPr>
      <w:r w:rsidRPr="004A3F84">
        <w:rPr>
          <w:rFonts w:ascii="Times New Roman" w:hAnsi="Times New Roman" w:cs="Times New Roman"/>
          <w:b/>
          <w:bCs/>
          <w:sz w:val="24"/>
          <w:szCs w:val="24"/>
          <w:lang w:val="id-ID"/>
        </w:rPr>
        <w:lastRenderedPageBreak/>
        <w:t>METODE PENELITIAN</w:t>
      </w:r>
    </w:p>
    <w:p w14:paraId="42A8C58A" w14:textId="77777777" w:rsidR="004A3F84" w:rsidRPr="004A3F84" w:rsidRDefault="004A3F84" w:rsidP="004A3F84">
      <w:pPr>
        <w:spacing w:line="26" w:lineRule="atLeast"/>
        <w:jc w:val="both"/>
        <w:rPr>
          <w:rFonts w:ascii="Times New Roman" w:hAnsi="Times New Roman" w:cs="Times New Roman"/>
          <w:sz w:val="24"/>
          <w:szCs w:val="24"/>
          <w:lang w:val="id-ID"/>
        </w:rPr>
      </w:pPr>
      <w:r w:rsidRPr="004A3F84">
        <w:rPr>
          <w:rFonts w:ascii="Times New Roman" w:hAnsi="Times New Roman" w:cs="Times New Roman"/>
          <w:sz w:val="24"/>
          <w:szCs w:val="24"/>
          <w:lang w:val="id-ID"/>
        </w:rPr>
        <w:tab/>
      </w:r>
      <w:r w:rsidRPr="004A3F84">
        <w:rPr>
          <w:rFonts w:ascii="Times New Roman" w:hAnsi="Times New Roman" w:cs="Times New Roman"/>
          <w:sz w:val="24"/>
          <w:szCs w:val="24"/>
          <w:lang w:val="id-ID"/>
        </w:rPr>
        <w:tab/>
        <w:t xml:space="preserve">Metode penelitian ini adalah metode penelitian hukum yuridis-normatif, menggunakan studi kepustakaan atau studi dokumenter dari bahan-bahan hukum primer seperti peraturan perundang-undangan, bahan hukum sekunder meliputi buku dan jurnal mengenai teori hukum, pandangan ahli hukum, serta bahan hukum tersier meliputi putusan pengadilan atas kasus lingkungan hidup dengan mengkaji asas, norma, dan prinsip hukum yang ada terkait asas </w:t>
      </w:r>
      <w:r w:rsidRPr="004A3F84">
        <w:rPr>
          <w:rFonts w:ascii="Times New Roman" w:hAnsi="Times New Roman" w:cs="Times New Roman"/>
          <w:i/>
          <w:iCs/>
          <w:sz w:val="24"/>
          <w:szCs w:val="24"/>
          <w:lang w:val="id-ID"/>
        </w:rPr>
        <w:t xml:space="preserve">In </w:t>
      </w:r>
      <w:proofErr w:type="spellStart"/>
      <w:r w:rsidRPr="004A3F84">
        <w:rPr>
          <w:rFonts w:ascii="Times New Roman" w:hAnsi="Times New Roman" w:cs="Times New Roman"/>
          <w:i/>
          <w:iCs/>
          <w:sz w:val="24"/>
          <w:szCs w:val="24"/>
          <w:lang w:val="id-ID"/>
        </w:rPr>
        <w:t>Dubio</w:t>
      </w:r>
      <w:proofErr w:type="spellEnd"/>
      <w:r w:rsidRPr="004A3F84">
        <w:rPr>
          <w:rFonts w:ascii="Times New Roman" w:hAnsi="Times New Roman" w:cs="Times New Roman"/>
          <w:i/>
          <w:iCs/>
          <w:sz w:val="24"/>
          <w:szCs w:val="24"/>
          <w:lang w:val="id-ID"/>
        </w:rPr>
        <w:t xml:space="preserve"> Pro Natura</w:t>
      </w:r>
      <w:r w:rsidRPr="004A3F84">
        <w:rPr>
          <w:rFonts w:ascii="Times New Roman" w:hAnsi="Times New Roman" w:cs="Times New Roman"/>
          <w:sz w:val="24"/>
          <w:szCs w:val="24"/>
          <w:lang w:val="id-ID"/>
        </w:rPr>
        <w:t xml:space="preserve"> </w:t>
      </w:r>
      <w:r w:rsidRPr="004A3F84">
        <w:rPr>
          <w:rFonts w:ascii="Times New Roman" w:eastAsia="Times New Roman" w:hAnsi="Times New Roman" w:cs="Times New Roman"/>
          <w:sz w:val="24"/>
          <w:szCs w:val="24"/>
          <w:lang w:val="id-ID"/>
        </w:rPr>
        <w:t>sebagai teknik pengumpulan data.</w:t>
      </w:r>
      <w:r w:rsidRPr="004A3F84">
        <w:rPr>
          <w:rFonts w:ascii="Times New Roman" w:hAnsi="Times New Roman" w:cs="Times New Roman"/>
          <w:sz w:val="24"/>
          <w:szCs w:val="24"/>
          <w:lang w:val="id-ID"/>
        </w:rPr>
        <w:t xml:space="preserve"> Penelitian hukum yuridis-normatif dilakukan adalah untuk menggali pengetahuan dan menemukan aturan hukum, prinsip hukum, ataupun unsur hukum lingkungan terkait asas </w:t>
      </w:r>
      <w:r w:rsidRPr="004A3F84">
        <w:rPr>
          <w:rFonts w:ascii="Times New Roman" w:hAnsi="Times New Roman" w:cs="Times New Roman"/>
          <w:i/>
          <w:iCs/>
          <w:sz w:val="24"/>
          <w:szCs w:val="24"/>
          <w:lang w:val="id-ID"/>
        </w:rPr>
        <w:t xml:space="preserve">In </w:t>
      </w:r>
      <w:proofErr w:type="spellStart"/>
      <w:r w:rsidRPr="004A3F84">
        <w:rPr>
          <w:rFonts w:ascii="Times New Roman" w:hAnsi="Times New Roman" w:cs="Times New Roman"/>
          <w:i/>
          <w:iCs/>
          <w:sz w:val="24"/>
          <w:szCs w:val="24"/>
          <w:lang w:val="id-ID"/>
        </w:rPr>
        <w:t>Dubio</w:t>
      </w:r>
      <w:proofErr w:type="spellEnd"/>
      <w:r w:rsidRPr="004A3F84">
        <w:rPr>
          <w:rFonts w:ascii="Times New Roman" w:hAnsi="Times New Roman" w:cs="Times New Roman"/>
          <w:i/>
          <w:iCs/>
          <w:sz w:val="24"/>
          <w:szCs w:val="24"/>
          <w:lang w:val="id-ID"/>
        </w:rPr>
        <w:t xml:space="preserve"> Pro Natura</w:t>
      </w:r>
      <w:r w:rsidRPr="004A3F84">
        <w:rPr>
          <w:rFonts w:ascii="Times New Roman" w:hAnsi="Times New Roman" w:cs="Times New Roman"/>
          <w:sz w:val="24"/>
          <w:szCs w:val="24"/>
          <w:lang w:val="id-ID"/>
        </w:rPr>
        <w:t xml:space="preserve"> dalam menjawab isu hukum yang dihadapi, khususnya di Indonesia. Teori dalam penelitian ini menggunakan Teori Pencegahan dengan sasaran </w:t>
      </w:r>
      <w:r w:rsidRPr="004A3F84">
        <w:rPr>
          <w:rFonts w:ascii="Times New Roman" w:eastAsia="Times New Roman" w:hAnsi="Times New Roman" w:cs="Times New Roman"/>
          <w:sz w:val="24"/>
          <w:szCs w:val="24"/>
          <w:lang w:val="id-ID"/>
        </w:rPr>
        <w:t>kepada masyarakat luas serta pelaku kejahatan agar tidak mengulangi tindakan kejahatannya,</w:t>
      </w:r>
      <w:r w:rsidRPr="004F1C97">
        <w:rPr>
          <w:rStyle w:val="ReferensiCatatanKaki"/>
          <w:rFonts w:ascii="Times New Roman" w:eastAsia="Times New Roman" w:hAnsi="Times New Roman" w:cs="Times New Roman"/>
          <w:sz w:val="24"/>
          <w:szCs w:val="24"/>
        </w:rPr>
        <w:footnoteReference w:id="15"/>
      </w:r>
      <w:r w:rsidRPr="004A3F84">
        <w:rPr>
          <w:rFonts w:ascii="Times New Roman" w:hAnsi="Times New Roman" w:cs="Times New Roman"/>
          <w:sz w:val="24"/>
          <w:szCs w:val="24"/>
          <w:lang w:val="id-ID"/>
        </w:rPr>
        <w:t xml:space="preserve"> dan Teori Keadilan Lingkungan </w:t>
      </w:r>
      <w:proofErr w:type="spellStart"/>
      <w:r w:rsidRPr="004A3F84">
        <w:rPr>
          <w:rFonts w:ascii="Times New Roman" w:hAnsi="Times New Roman" w:cs="Times New Roman"/>
          <w:sz w:val="24"/>
          <w:szCs w:val="24"/>
          <w:lang w:val="id-ID"/>
        </w:rPr>
        <w:t>Distributif</w:t>
      </w:r>
      <w:proofErr w:type="spellEnd"/>
      <w:r w:rsidRPr="004A3F84">
        <w:rPr>
          <w:rFonts w:ascii="Times New Roman" w:hAnsi="Times New Roman" w:cs="Times New Roman"/>
          <w:sz w:val="24"/>
          <w:szCs w:val="24"/>
          <w:lang w:val="id-ID"/>
        </w:rPr>
        <w:t xml:space="preserve"> dengan tujuan bahwa </w:t>
      </w:r>
      <w:r w:rsidRPr="004A3F84">
        <w:rPr>
          <w:rFonts w:ascii="Times New Roman" w:eastAsia="Times New Roman" w:hAnsi="Times New Roman" w:cs="Times New Roman"/>
          <w:sz w:val="24"/>
          <w:szCs w:val="24"/>
          <w:lang w:val="id-ID"/>
        </w:rPr>
        <w:t>keberlanjutan dapat terwujud jika ada keadilan serta faktor lingkungan dalam upaya keberlanjutan</w:t>
      </w:r>
      <w:r w:rsidRPr="004A3F84">
        <w:rPr>
          <w:rFonts w:ascii="Times New Roman" w:hAnsi="Times New Roman" w:cs="Times New Roman"/>
          <w:sz w:val="24"/>
          <w:szCs w:val="24"/>
          <w:lang w:val="id-ID"/>
        </w:rPr>
        <w:t>.</w:t>
      </w:r>
      <w:r w:rsidRPr="004F1C97">
        <w:rPr>
          <w:rStyle w:val="ReferensiCatatanKaki"/>
          <w:rFonts w:ascii="Times New Roman" w:eastAsia="Times New Roman" w:hAnsi="Times New Roman" w:cs="Times New Roman"/>
          <w:sz w:val="24"/>
          <w:szCs w:val="24"/>
        </w:rPr>
        <w:footnoteReference w:id="16"/>
      </w:r>
      <w:r w:rsidRPr="004A3F84">
        <w:rPr>
          <w:rFonts w:ascii="Times New Roman" w:hAnsi="Times New Roman" w:cs="Times New Roman"/>
          <w:sz w:val="24"/>
          <w:szCs w:val="24"/>
          <w:lang w:val="id-ID"/>
        </w:rPr>
        <w:t xml:space="preserve"> Pengetahuan atas topik yang dibahas akan dikaji dalam peraturan perundang-undangan yang terkait lingkungan hidup serta kehutanan, peraturan pemerintah yang mengatur tata kelola lingkungan, buku, jurnal dan laporan, dan keputusan pengadilan yang dikeluarkan untuk pemecahan masalah terkait lingkungan.</w:t>
      </w:r>
      <w:r w:rsidRPr="004F1C97">
        <w:rPr>
          <w:rFonts w:ascii="Times New Roman" w:eastAsia="Times New Roman" w:hAnsi="Times New Roman" w:cs="Times New Roman"/>
          <w:sz w:val="24"/>
          <w:szCs w:val="24"/>
          <w:vertAlign w:val="superscript"/>
        </w:rPr>
        <w:footnoteReference w:id="17"/>
      </w:r>
    </w:p>
    <w:p w14:paraId="5FAF1F57" w14:textId="77777777" w:rsidR="004A3F84" w:rsidRPr="004A3F84" w:rsidRDefault="004A3F84" w:rsidP="004A3F84">
      <w:pPr>
        <w:spacing w:line="26" w:lineRule="atLeast"/>
        <w:rPr>
          <w:rFonts w:ascii="Times New Roman" w:hAnsi="Times New Roman" w:cs="Times New Roman"/>
          <w:sz w:val="24"/>
          <w:szCs w:val="24"/>
          <w:lang w:val="id-ID"/>
        </w:rPr>
      </w:pPr>
    </w:p>
    <w:p w14:paraId="5C522F23" w14:textId="77777777" w:rsidR="004A3F84" w:rsidRPr="004A3F84" w:rsidRDefault="004A3F84" w:rsidP="004A3F84">
      <w:pPr>
        <w:pStyle w:val="DaftarParagraf"/>
        <w:numPr>
          <w:ilvl w:val="0"/>
          <w:numId w:val="3"/>
        </w:numPr>
        <w:spacing w:line="26" w:lineRule="atLeast"/>
        <w:rPr>
          <w:rFonts w:ascii="Times New Roman" w:hAnsi="Times New Roman" w:cs="Times New Roman"/>
          <w:b/>
          <w:bCs/>
          <w:sz w:val="24"/>
          <w:szCs w:val="24"/>
          <w:lang w:val="id-ID"/>
        </w:rPr>
      </w:pPr>
      <w:r w:rsidRPr="004A3F84">
        <w:rPr>
          <w:rFonts w:ascii="Times New Roman" w:hAnsi="Times New Roman" w:cs="Times New Roman"/>
          <w:b/>
          <w:bCs/>
          <w:sz w:val="24"/>
          <w:szCs w:val="24"/>
          <w:lang w:val="id-ID"/>
        </w:rPr>
        <w:t>HASIL DAN PEMBAHASAN</w:t>
      </w:r>
    </w:p>
    <w:p w14:paraId="57E72615" w14:textId="77777777" w:rsidR="004A3F84" w:rsidRPr="004A3F84" w:rsidRDefault="004A3F84" w:rsidP="004A3F84">
      <w:pPr>
        <w:pStyle w:val="DaftarParagraf"/>
        <w:numPr>
          <w:ilvl w:val="0"/>
          <w:numId w:val="4"/>
        </w:numPr>
        <w:spacing w:line="26" w:lineRule="atLeast"/>
        <w:rPr>
          <w:rFonts w:ascii="Times New Roman" w:hAnsi="Times New Roman" w:cs="Times New Roman"/>
          <w:b/>
          <w:bCs/>
          <w:sz w:val="24"/>
          <w:szCs w:val="24"/>
          <w:lang w:val="id-ID"/>
        </w:rPr>
      </w:pPr>
      <w:r w:rsidRPr="004A3F84">
        <w:rPr>
          <w:rFonts w:ascii="Times New Roman" w:hAnsi="Times New Roman" w:cs="Times New Roman"/>
          <w:b/>
          <w:bCs/>
          <w:sz w:val="24"/>
          <w:szCs w:val="24"/>
          <w:lang w:val="id-ID"/>
        </w:rPr>
        <w:t xml:space="preserve">Pengaturan Asas </w:t>
      </w:r>
      <w:r w:rsidRPr="004A3F84">
        <w:rPr>
          <w:rFonts w:ascii="Times New Roman" w:hAnsi="Times New Roman" w:cs="Times New Roman"/>
          <w:b/>
          <w:bCs/>
          <w:i/>
          <w:iCs/>
          <w:sz w:val="24"/>
          <w:szCs w:val="24"/>
          <w:lang w:val="id-ID"/>
        </w:rPr>
        <w:t xml:space="preserve">In </w:t>
      </w:r>
      <w:proofErr w:type="spellStart"/>
      <w:r w:rsidRPr="004A3F84">
        <w:rPr>
          <w:rFonts w:ascii="Times New Roman" w:hAnsi="Times New Roman" w:cs="Times New Roman"/>
          <w:b/>
          <w:bCs/>
          <w:i/>
          <w:iCs/>
          <w:sz w:val="24"/>
          <w:szCs w:val="24"/>
          <w:lang w:val="id-ID"/>
        </w:rPr>
        <w:t>Dubio</w:t>
      </w:r>
      <w:proofErr w:type="spellEnd"/>
      <w:r w:rsidRPr="004A3F84">
        <w:rPr>
          <w:rFonts w:ascii="Times New Roman" w:hAnsi="Times New Roman" w:cs="Times New Roman"/>
          <w:b/>
          <w:bCs/>
          <w:i/>
          <w:iCs/>
          <w:sz w:val="24"/>
          <w:szCs w:val="24"/>
          <w:lang w:val="id-ID"/>
        </w:rPr>
        <w:t xml:space="preserve"> Pro Natura</w:t>
      </w:r>
      <w:r w:rsidRPr="004A3F84">
        <w:rPr>
          <w:rFonts w:ascii="Times New Roman" w:hAnsi="Times New Roman" w:cs="Times New Roman"/>
          <w:b/>
          <w:bCs/>
          <w:sz w:val="24"/>
          <w:szCs w:val="24"/>
          <w:lang w:val="id-ID"/>
        </w:rPr>
        <w:t xml:space="preserve"> terhadap Perlindungan dan Pengelolaan Lingkungan Hidup di Indonesia</w:t>
      </w:r>
    </w:p>
    <w:p w14:paraId="59ACE1B3" w14:textId="77777777" w:rsidR="004A3F84" w:rsidRPr="004A3F84" w:rsidRDefault="004A3F84" w:rsidP="004A3F84">
      <w:pPr>
        <w:spacing w:line="26" w:lineRule="atLeast"/>
        <w:ind w:firstLine="709"/>
        <w:jc w:val="both"/>
        <w:rPr>
          <w:rFonts w:ascii="Times New Roman" w:eastAsia="Times New Roman" w:hAnsi="Times New Roman" w:cs="Times New Roman"/>
          <w:sz w:val="24"/>
          <w:szCs w:val="24"/>
          <w:lang w:val="id-ID"/>
        </w:rPr>
      </w:pPr>
      <w:r w:rsidRPr="004A3F84">
        <w:rPr>
          <w:rFonts w:ascii="Times New Roman" w:eastAsia="Times New Roman" w:hAnsi="Times New Roman" w:cs="Times New Roman"/>
          <w:sz w:val="24"/>
          <w:szCs w:val="24"/>
          <w:lang w:val="id-ID"/>
        </w:rPr>
        <w:t xml:space="preserve">Asas In </w:t>
      </w:r>
      <w:proofErr w:type="spellStart"/>
      <w:r w:rsidRPr="004A3F84">
        <w:rPr>
          <w:rFonts w:ascii="Times New Roman" w:eastAsia="Times New Roman" w:hAnsi="Times New Roman" w:cs="Times New Roman"/>
          <w:sz w:val="24"/>
          <w:szCs w:val="24"/>
          <w:lang w:val="id-ID"/>
        </w:rPr>
        <w:t>Dubio</w:t>
      </w:r>
      <w:proofErr w:type="spellEnd"/>
      <w:r w:rsidRPr="004A3F84">
        <w:rPr>
          <w:rFonts w:ascii="Times New Roman" w:eastAsia="Times New Roman" w:hAnsi="Times New Roman" w:cs="Times New Roman"/>
          <w:sz w:val="24"/>
          <w:szCs w:val="24"/>
          <w:lang w:val="id-ID"/>
        </w:rPr>
        <w:t xml:space="preserve"> Pro Natura bertujuan untuk mengatasi ketidakpastian dalam menangani masalah lingkungan yang tidak selalu berfokus secara eksklusif pada alam secara keseluruhan, namun berlaku untuk unsur-unsur alam seperti hutan dan air. Istilah asas In </w:t>
      </w:r>
      <w:proofErr w:type="spellStart"/>
      <w:r w:rsidRPr="004A3F84">
        <w:rPr>
          <w:rFonts w:ascii="Times New Roman" w:eastAsia="Times New Roman" w:hAnsi="Times New Roman" w:cs="Times New Roman"/>
          <w:sz w:val="24"/>
          <w:szCs w:val="24"/>
          <w:lang w:val="id-ID"/>
        </w:rPr>
        <w:t>Dubio</w:t>
      </w:r>
      <w:proofErr w:type="spellEnd"/>
      <w:r w:rsidRPr="004A3F84">
        <w:rPr>
          <w:rFonts w:ascii="Times New Roman" w:eastAsia="Times New Roman" w:hAnsi="Times New Roman" w:cs="Times New Roman"/>
          <w:sz w:val="24"/>
          <w:szCs w:val="24"/>
          <w:lang w:val="id-ID"/>
        </w:rPr>
        <w:t xml:space="preserve"> Pro Natura diusulkan pada tahun 1994 oleh filsuf hukum dari Brazil, </w:t>
      </w:r>
      <w:proofErr w:type="spellStart"/>
      <w:r w:rsidRPr="004A3F84">
        <w:rPr>
          <w:rFonts w:ascii="Times New Roman" w:eastAsia="Times New Roman" w:hAnsi="Times New Roman" w:cs="Times New Roman"/>
          <w:sz w:val="24"/>
          <w:szCs w:val="24"/>
          <w:lang w:val="id-ID"/>
        </w:rPr>
        <w:t>Luiz</w:t>
      </w:r>
      <w:proofErr w:type="spellEnd"/>
      <w:r w:rsidRPr="004A3F84">
        <w:rPr>
          <w:rFonts w:ascii="Times New Roman" w:eastAsia="Times New Roman" w:hAnsi="Times New Roman" w:cs="Times New Roman"/>
          <w:sz w:val="24"/>
          <w:szCs w:val="24"/>
          <w:lang w:val="id-ID"/>
        </w:rPr>
        <w:t xml:space="preserve"> Fernando </w:t>
      </w:r>
      <w:proofErr w:type="spellStart"/>
      <w:r w:rsidRPr="004A3F84">
        <w:rPr>
          <w:rFonts w:ascii="Times New Roman" w:eastAsia="Times New Roman" w:hAnsi="Times New Roman" w:cs="Times New Roman"/>
          <w:sz w:val="24"/>
          <w:szCs w:val="24"/>
          <w:lang w:val="id-ID"/>
        </w:rPr>
        <w:t>Coelho</w:t>
      </w:r>
      <w:proofErr w:type="spellEnd"/>
      <w:r w:rsidRPr="004A3F84">
        <w:rPr>
          <w:rFonts w:ascii="Times New Roman" w:eastAsia="Times New Roman" w:hAnsi="Times New Roman" w:cs="Times New Roman"/>
          <w:sz w:val="24"/>
          <w:szCs w:val="24"/>
          <w:lang w:val="id-ID"/>
        </w:rPr>
        <w:t xml:space="preserve"> pada konferensi </w:t>
      </w:r>
      <w:proofErr w:type="spellStart"/>
      <w:r w:rsidRPr="004A3F84">
        <w:rPr>
          <w:rFonts w:ascii="Times New Roman" w:eastAsia="Times New Roman" w:hAnsi="Times New Roman" w:cs="Times New Roman"/>
          <w:sz w:val="24"/>
          <w:szCs w:val="24"/>
          <w:lang w:val="id-ID"/>
        </w:rPr>
        <w:t>Encontro</w:t>
      </w:r>
      <w:proofErr w:type="spellEnd"/>
      <w:r w:rsidRPr="004A3F84">
        <w:rPr>
          <w:rFonts w:ascii="Times New Roman" w:eastAsia="Times New Roman" w:hAnsi="Times New Roman" w:cs="Times New Roman"/>
          <w:sz w:val="24"/>
          <w:szCs w:val="24"/>
          <w:lang w:val="id-ID"/>
        </w:rPr>
        <w:t xml:space="preserve"> </w:t>
      </w:r>
      <w:proofErr w:type="spellStart"/>
      <w:r w:rsidRPr="004A3F84">
        <w:rPr>
          <w:rFonts w:ascii="Times New Roman" w:eastAsia="Times New Roman" w:hAnsi="Times New Roman" w:cs="Times New Roman"/>
          <w:sz w:val="24"/>
          <w:szCs w:val="24"/>
          <w:lang w:val="id-ID"/>
        </w:rPr>
        <w:t>Magistratura</w:t>
      </w:r>
      <w:proofErr w:type="spellEnd"/>
      <w:r w:rsidRPr="004A3F84">
        <w:rPr>
          <w:rFonts w:ascii="Times New Roman" w:eastAsia="Times New Roman" w:hAnsi="Times New Roman" w:cs="Times New Roman"/>
          <w:sz w:val="24"/>
          <w:szCs w:val="24"/>
          <w:lang w:val="id-ID"/>
        </w:rPr>
        <w:t xml:space="preserve"> e </w:t>
      </w:r>
      <w:proofErr w:type="spellStart"/>
      <w:r w:rsidRPr="004A3F84">
        <w:rPr>
          <w:rFonts w:ascii="Times New Roman" w:eastAsia="Times New Roman" w:hAnsi="Times New Roman" w:cs="Times New Roman"/>
          <w:sz w:val="24"/>
          <w:szCs w:val="24"/>
          <w:lang w:val="id-ID"/>
        </w:rPr>
        <w:t>Meio</w:t>
      </w:r>
      <w:proofErr w:type="spellEnd"/>
      <w:r w:rsidRPr="004A3F84">
        <w:rPr>
          <w:rFonts w:ascii="Times New Roman" w:eastAsia="Times New Roman" w:hAnsi="Times New Roman" w:cs="Times New Roman"/>
          <w:sz w:val="24"/>
          <w:szCs w:val="24"/>
          <w:lang w:val="id-ID"/>
        </w:rPr>
        <w:t xml:space="preserve"> </w:t>
      </w:r>
      <w:proofErr w:type="spellStart"/>
      <w:r w:rsidRPr="004A3F84">
        <w:rPr>
          <w:rFonts w:ascii="Times New Roman" w:eastAsia="Times New Roman" w:hAnsi="Times New Roman" w:cs="Times New Roman"/>
          <w:sz w:val="24"/>
          <w:szCs w:val="24"/>
          <w:lang w:val="id-ID"/>
        </w:rPr>
        <w:t>Ambiente</w:t>
      </w:r>
      <w:proofErr w:type="spellEnd"/>
      <w:r w:rsidRPr="004A3F84">
        <w:rPr>
          <w:rFonts w:ascii="Times New Roman" w:eastAsia="Times New Roman" w:hAnsi="Times New Roman" w:cs="Times New Roman"/>
          <w:sz w:val="24"/>
          <w:szCs w:val="24"/>
          <w:lang w:val="id-ID"/>
        </w:rPr>
        <w:t xml:space="preserve"> II yang merujuk pada teori penafsiran dan penerapan hukum dalam konteks lingkungan untuk menetapkan prinsip-prinsip umum dan aturan </w:t>
      </w:r>
      <w:proofErr w:type="spellStart"/>
      <w:r w:rsidRPr="004A3F84">
        <w:rPr>
          <w:rFonts w:ascii="Times New Roman" w:eastAsia="Times New Roman" w:hAnsi="Times New Roman" w:cs="Times New Roman"/>
          <w:sz w:val="24"/>
          <w:szCs w:val="24"/>
          <w:lang w:val="id-ID"/>
        </w:rPr>
        <w:t>hermeneutika</w:t>
      </w:r>
      <w:proofErr w:type="spellEnd"/>
      <w:r w:rsidRPr="004A3F84">
        <w:rPr>
          <w:rFonts w:ascii="Times New Roman" w:eastAsia="Times New Roman" w:hAnsi="Times New Roman" w:cs="Times New Roman"/>
          <w:sz w:val="24"/>
          <w:szCs w:val="24"/>
          <w:lang w:val="id-ID"/>
        </w:rPr>
        <w:t xml:space="preserve"> seperti mempertahankan sumber daya alam berupa flora, fauna, dan air, serta merangkul filosofi ekologi yang mendalam dan menjadi hukum dengan kriteria utama penyelesaian masalah penerapan aturan perlindungan alam yang paling menguntungkan untuk tujuan sosial pelestarian alam lingkungan akan selalu ada pada asas In </w:t>
      </w:r>
      <w:proofErr w:type="spellStart"/>
      <w:r w:rsidRPr="004A3F84">
        <w:rPr>
          <w:rFonts w:ascii="Times New Roman" w:eastAsia="Times New Roman" w:hAnsi="Times New Roman" w:cs="Times New Roman"/>
          <w:sz w:val="24"/>
          <w:szCs w:val="24"/>
          <w:lang w:val="id-ID"/>
        </w:rPr>
        <w:t>Dubio</w:t>
      </w:r>
      <w:proofErr w:type="spellEnd"/>
      <w:r w:rsidRPr="004A3F84">
        <w:rPr>
          <w:rFonts w:ascii="Times New Roman" w:eastAsia="Times New Roman" w:hAnsi="Times New Roman" w:cs="Times New Roman"/>
          <w:sz w:val="24"/>
          <w:szCs w:val="24"/>
          <w:lang w:val="id-ID"/>
        </w:rPr>
        <w:t xml:space="preserve"> Pro Natura sehingga landasannya bisa menjadi kodrat hukum baru.</w:t>
      </w:r>
      <w:r w:rsidRPr="004A3F84">
        <w:rPr>
          <w:lang w:val="id-ID"/>
        </w:rPr>
        <w:footnoteReference w:id="18"/>
      </w:r>
      <w:r w:rsidRPr="004A3F84">
        <w:rPr>
          <w:rFonts w:ascii="Times New Roman" w:eastAsia="Times New Roman" w:hAnsi="Times New Roman" w:cs="Times New Roman"/>
          <w:sz w:val="24"/>
          <w:szCs w:val="24"/>
          <w:lang w:val="id-ID"/>
        </w:rPr>
        <w:t xml:space="preserve"> Seiring waktu terbentuklah asas In </w:t>
      </w:r>
      <w:proofErr w:type="spellStart"/>
      <w:r w:rsidRPr="004A3F84">
        <w:rPr>
          <w:rFonts w:ascii="Times New Roman" w:eastAsia="Times New Roman" w:hAnsi="Times New Roman" w:cs="Times New Roman"/>
          <w:sz w:val="24"/>
          <w:szCs w:val="24"/>
          <w:lang w:val="id-ID"/>
        </w:rPr>
        <w:t>Dubio</w:t>
      </w:r>
      <w:proofErr w:type="spellEnd"/>
      <w:r w:rsidRPr="004A3F84">
        <w:rPr>
          <w:rFonts w:ascii="Times New Roman" w:eastAsia="Times New Roman" w:hAnsi="Times New Roman" w:cs="Times New Roman"/>
          <w:sz w:val="24"/>
          <w:szCs w:val="24"/>
          <w:lang w:val="id-ID"/>
        </w:rPr>
        <w:t xml:space="preserve"> Pro Natura bermakna pertimbangan hakim dalam membuat putusan dengan berpihak terhadap lingkungan dikala hakim mengalami </w:t>
      </w:r>
      <w:proofErr w:type="spellStart"/>
      <w:r w:rsidRPr="004A3F84">
        <w:rPr>
          <w:rFonts w:ascii="Times New Roman" w:eastAsia="Times New Roman" w:hAnsi="Times New Roman" w:cs="Times New Roman"/>
          <w:sz w:val="24"/>
          <w:szCs w:val="24"/>
          <w:lang w:val="id-ID"/>
        </w:rPr>
        <w:t>keragu-raguan</w:t>
      </w:r>
      <w:proofErr w:type="spellEnd"/>
      <w:r w:rsidRPr="004A3F84">
        <w:rPr>
          <w:rFonts w:ascii="Times New Roman" w:eastAsia="Times New Roman" w:hAnsi="Times New Roman" w:cs="Times New Roman"/>
          <w:sz w:val="24"/>
          <w:szCs w:val="24"/>
          <w:lang w:val="id-ID"/>
        </w:rPr>
        <w:t xml:space="preserve"> terhadap suatu barang bukti dan mengandalkan pendapat pakar lingkungan berkompetensi khusus untuk menambah keyakinan hakim dalam memutuskan di persidangan. Kedua unsur ini sangat penting dalam menangani kasus perkara lingkungan hidup karena dengan adanya </w:t>
      </w:r>
      <w:r w:rsidRPr="004A3F84">
        <w:rPr>
          <w:rFonts w:ascii="Times New Roman" w:eastAsia="Times New Roman" w:hAnsi="Times New Roman" w:cs="Times New Roman"/>
          <w:sz w:val="24"/>
          <w:szCs w:val="24"/>
          <w:lang w:val="id-ID"/>
        </w:rPr>
        <w:lastRenderedPageBreak/>
        <w:t xml:space="preserve">ahli lingkungan dapat menerjemah alat bukti ilmiah menjadi hukum untuk membantu keputusan hakim atas keraguannya. Apabila terdapat perbedaan </w:t>
      </w:r>
      <w:proofErr w:type="spellStart"/>
      <w:r w:rsidRPr="004A3F84">
        <w:rPr>
          <w:rFonts w:ascii="Times New Roman" w:eastAsia="Times New Roman" w:hAnsi="Times New Roman" w:cs="Times New Roman"/>
          <w:sz w:val="24"/>
          <w:szCs w:val="24"/>
          <w:lang w:val="id-ID"/>
        </w:rPr>
        <w:t>diantara</w:t>
      </w:r>
      <w:proofErr w:type="spellEnd"/>
      <w:r w:rsidRPr="004A3F84">
        <w:rPr>
          <w:rFonts w:ascii="Times New Roman" w:eastAsia="Times New Roman" w:hAnsi="Times New Roman" w:cs="Times New Roman"/>
          <w:sz w:val="24"/>
          <w:szCs w:val="24"/>
          <w:lang w:val="id-ID"/>
        </w:rPr>
        <w:t xml:space="preserve"> pendapat para ahli, maka hakim dapat mempertimbangkan keterangan ahli lingkungan berdasarkan keyakinan hakim disertai alasan hakim memilih pendapat ahli tersebut sesuai dengan alat bukti yang ada dan mendatangkan ahli lainnya sesuai kesepakatan pihak yang terlibat.</w:t>
      </w:r>
      <w:r w:rsidRPr="004A3F84">
        <w:rPr>
          <w:rFonts w:ascii="Times New Roman" w:eastAsia="Times New Roman" w:hAnsi="Times New Roman" w:cs="Times New Roman"/>
          <w:sz w:val="24"/>
          <w:szCs w:val="24"/>
          <w:lang w:val="id-ID"/>
        </w:rPr>
        <w:footnoteReference w:id="19"/>
      </w:r>
      <w:r w:rsidRPr="004A3F84">
        <w:rPr>
          <w:rFonts w:ascii="Times New Roman" w:eastAsia="Times New Roman" w:hAnsi="Times New Roman" w:cs="Times New Roman"/>
          <w:sz w:val="24"/>
          <w:szCs w:val="24"/>
          <w:lang w:val="id-ID"/>
        </w:rPr>
        <w:t xml:space="preserve"> Kebijakan yang dibuat haruslah mengikuti pola hidup yang sejalan dengan alam lingkungan untuk mencapai keberlanjutan mengingat pola karakter kehidupan manusia yang terlalu konsumerisme dapat membahayakan keberadaan ekologi.</w:t>
      </w:r>
      <w:r w:rsidRPr="004A3F84">
        <w:rPr>
          <w:rFonts w:ascii="Times New Roman" w:eastAsia="Times New Roman" w:hAnsi="Times New Roman" w:cs="Times New Roman"/>
          <w:sz w:val="24"/>
          <w:szCs w:val="24"/>
          <w:lang w:val="id-ID"/>
        </w:rPr>
        <w:footnoteReference w:id="20"/>
      </w:r>
      <w:r w:rsidRPr="004A3F84">
        <w:rPr>
          <w:rFonts w:ascii="Times New Roman" w:eastAsia="Times New Roman" w:hAnsi="Times New Roman" w:cs="Times New Roman"/>
          <w:sz w:val="24"/>
          <w:szCs w:val="24"/>
          <w:lang w:val="id-ID"/>
        </w:rPr>
        <w:t xml:space="preserve"> </w:t>
      </w:r>
    </w:p>
    <w:p w14:paraId="585B6359" w14:textId="77777777" w:rsidR="004A3F84" w:rsidRPr="004A3F84" w:rsidRDefault="004A3F84" w:rsidP="004A3F84">
      <w:pPr>
        <w:spacing w:line="26" w:lineRule="atLeast"/>
        <w:ind w:firstLine="709"/>
        <w:jc w:val="both"/>
        <w:rPr>
          <w:rFonts w:ascii="Times New Roman" w:eastAsia="Times New Roman" w:hAnsi="Times New Roman" w:cs="Times New Roman"/>
          <w:sz w:val="24"/>
          <w:szCs w:val="24"/>
          <w:lang w:val="id-ID"/>
        </w:rPr>
      </w:pPr>
      <w:proofErr w:type="spellStart"/>
      <w:r w:rsidRPr="004A3F84">
        <w:rPr>
          <w:rFonts w:ascii="Times New Roman" w:eastAsia="Times New Roman" w:hAnsi="Times New Roman" w:cs="Times New Roman"/>
          <w:sz w:val="24"/>
          <w:szCs w:val="24"/>
          <w:lang w:val="id-ID"/>
        </w:rPr>
        <w:t>Arne</w:t>
      </w:r>
      <w:proofErr w:type="spellEnd"/>
      <w:r w:rsidRPr="004A3F84">
        <w:rPr>
          <w:rFonts w:ascii="Times New Roman" w:eastAsia="Times New Roman" w:hAnsi="Times New Roman" w:cs="Times New Roman"/>
          <w:sz w:val="24"/>
          <w:szCs w:val="24"/>
          <w:lang w:val="id-ID"/>
        </w:rPr>
        <w:t xml:space="preserve"> </w:t>
      </w:r>
      <w:proofErr w:type="spellStart"/>
      <w:r w:rsidRPr="004A3F84">
        <w:rPr>
          <w:rFonts w:ascii="Times New Roman" w:eastAsia="Times New Roman" w:hAnsi="Times New Roman" w:cs="Times New Roman"/>
          <w:sz w:val="24"/>
          <w:szCs w:val="24"/>
          <w:lang w:val="id-ID"/>
        </w:rPr>
        <w:t>Naess</w:t>
      </w:r>
      <w:proofErr w:type="spellEnd"/>
      <w:r w:rsidRPr="004A3F84">
        <w:rPr>
          <w:rFonts w:ascii="Times New Roman" w:eastAsia="Times New Roman" w:hAnsi="Times New Roman" w:cs="Times New Roman"/>
          <w:sz w:val="24"/>
          <w:szCs w:val="24"/>
          <w:lang w:val="id-ID"/>
        </w:rPr>
        <w:t xml:space="preserve"> mengatakan bahwa lingkungan sudah menjadi sebuah kebiasaan atau gaya hidup untuk menggerakkan sebuah komunitas, wadah dan pusat komunitas moral makhluk hidup sehingga kehidupan makhluk hidup sangat layak dipertimbangkan dalam pengambilan keputusannya secara serius.</w:t>
      </w:r>
      <w:r w:rsidRPr="004A3F84">
        <w:rPr>
          <w:rFonts w:ascii="Times New Roman" w:eastAsia="Times New Roman" w:hAnsi="Times New Roman" w:cs="Times New Roman"/>
          <w:sz w:val="24"/>
          <w:szCs w:val="24"/>
          <w:lang w:val="id-ID"/>
        </w:rPr>
        <w:footnoteReference w:id="21"/>
      </w:r>
      <w:r w:rsidRPr="004A3F84">
        <w:rPr>
          <w:rFonts w:ascii="Times New Roman" w:eastAsia="Times New Roman" w:hAnsi="Times New Roman" w:cs="Times New Roman"/>
          <w:sz w:val="24"/>
          <w:szCs w:val="24"/>
          <w:lang w:val="id-ID"/>
        </w:rPr>
        <w:t xml:space="preserve"> Salah satu contoh tindakan ekologi dalam yang dapat dilakukan adalah melakukan reboisasi akibat kebakaran hutan dan penggundulan lahan yang telah berdampak kepada perubahan dampak lingkungan secara signifikan seperti berkurangnya kadar oksigen dan meningkatnya kadar </w:t>
      </w:r>
      <w:proofErr w:type="spellStart"/>
      <w:r w:rsidRPr="004A3F84">
        <w:rPr>
          <w:rFonts w:ascii="Times New Roman" w:eastAsia="Times New Roman" w:hAnsi="Times New Roman" w:cs="Times New Roman"/>
          <w:sz w:val="24"/>
          <w:szCs w:val="24"/>
          <w:lang w:val="id-ID"/>
        </w:rPr>
        <w:t>karbondioksida</w:t>
      </w:r>
      <w:proofErr w:type="spellEnd"/>
      <w:r w:rsidRPr="004A3F84">
        <w:rPr>
          <w:rFonts w:ascii="Times New Roman" w:eastAsia="Times New Roman" w:hAnsi="Times New Roman" w:cs="Times New Roman"/>
          <w:sz w:val="24"/>
          <w:szCs w:val="24"/>
          <w:lang w:val="id-ID"/>
        </w:rPr>
        <w:t xml:space="preserve"> serta monoksida. Gambaran aksi inilah menjadi langkah putusan hakim menangani kasus lingkungan terkait asas In </w:t>
      </w:r>
      <w:proofErr w:type="spellStart"/>
      <w:r w:rsidRPr="004A3F84">
        <w:rPr>
          <w:rFonts w:ascii="Times New Roman" w:eastAsia="Times New Roman" w:hAnsi="Times New Roman" w:cs="Times New Roman"/>
          <w:sz w:val="24"/>
          <w:szCs w:val="24"/>
          <w:lang w:val="id-ID"/>
        </w:rPr>
        <w:t>Dubio</w:t>
      </w:r>
      <w:proofErr w:type="spellEnd"/>
      <w:r w:rsidRPr="004A3F84">
        <w:rPr>
          <w:rFonts w:ascii="Times New Roman" w:eastAsia="Times New Roman" w:hAnsi="Times New Roman" w:cs="Times New Roman"/>
          <w:sz w:val="24"/>
          <w:szCs w:val="24"/>
          <w:lang w:val="id-ID"/>
        </w:rPr>
        <w:t xml:space="preserve"> Pro Natura </w:t>
      </w:r>
      <w:proofErr w:type="spellStart"/>
      <w:r w:rsidRPr="004A3F84">
        <w:rPr>
          <w:rFonts w:ascii="Times New Roman" w:eastAsia="Times New Roman" w:hAnsi="Times New Roman" w:cs="Times New Roman"/>
          <w:sz w:val="24"/>
          <w:szCs w:val="24"/>
          <w:lang w:val="id-ID"/>
        </w:rPr>
        <w:t>dimana</w:t>
      </w:r>
      <w:proofErr w:type="spellEnd"/>
      <w:r w:rsidRPr="004A3F84">
        <w:rPr>
          <w:rFonts w:ascii="Times New Roman" w:eastAsia="Times New Roman" w:hAnsi="Times New Roman" w:cs="Times New Roman"/>
          <w:sz w:val="24"/>
          <w:szCs w:val="24"/>
          <w:lang w:val="id-ID"/>
        </w:rPr>
        <w:t xml:space="preserve"> dalam keraguan hakim membuat putusan harus memprioritaskan lingkungan sebagai suatu hal yang perlu diselamatkan dan dipertanggungjawabkan oleh terdakwa atau tergugat pencemaran lingkungan beserta sanksi pidana ataupun administratif yang diputuskan.</w:t>
      </w:r>
      <w:r w:rsidRPr="004A3F84">
        <w:rPr>
          <w:rFonts w:ascii="Times New Roman" w:eastAsia="Times New Roman" w:hAnsi="Times New Roman" w:cs="Times New Roman"/>
          <w:sz w:val="24"/>
          <w:szCs w:val="24"/>
          <w:lang w:val="id-ID"/>
        </w:rPr>
        <w:footnoteReference w:id="22"/>
      </w:r>
      <w:r w:rsidRPr="004A3F84">
        <w:rPr>
          <w:rFonts w:ascii="Times New Roman" w:eastAsia="Times New Roman" w:hAnsi="Times New Roman" w:cs="Times New Roman"/>
          <w:sz w:val="24"/>
          <w:szCs w:val="24"/>
          <w:lang w:val="id-ID"/>
        </w:rPr>
        <w:t xml:space="preserve"> </w:t>
      </w:r>
    </w:p>
    <w:p w14:paraId="44FF2692" w14:textId="77777777" w:rsidR="004A3F84" w:rsidRPr="004A3F84" w:rsidRDefault="004A3F84" w:rsidP="004A3F84">
      <w:pPr>
        <w:spacing w:line="26" w:lineRule="atLeast"/>
        <w:ind w:firstLine="709"/>
        <w:jc w:val="both"/>
        <w:rPr>
          <w:rFonts w:ascii="Times New Roman" w:eastAsia="Times New Roman" w:hAnsi="Times New Roman" w:cs="Times New Roman"/>
          <w:sz w:val="24"/>
          <w:szCs w:val="24"/>
          <w:lang w:val="id-ID"/>
        </w:rPr>
      </w:pPr>
      <w:proofErr w:type="spellStart"/>
      <w:r w:rsidRPr="004A3F84">
        <w:rPr>
          <w:rFonts w:ascii="Times New Roman" w:eastAsia="Times New Roman" w:hAnsi="Times New Roman" w:cs="Times New Roman"/>
          <w:sz w:val="24"/>
          <w:szCs w:val="24"/>
          <w:lang w:val="id-ID"/>
        </w:rPr>
        <w:t>Merespon</w:t>
      </w:r>
      <w:proofErr w:type="spellEnd"/>
      <w:r w:rsidRPr="004A3F84">
        <w:rPr>
          <w:rFonts w:ascii="Times New Roman" w:eastAsia="Times New Roman" w:hAnsi="Times New Roman" w:cs="Times New Roman"/>
          <w:sz w:val="24"/>
          <w:szCs w:val="24"/>
          <w:lang w:val="id-ID"/>
        </w:rPr>
        <w:t xml:space="preserve"> kerusakan lingkungan yang terjadi semakin memprihatinkan, Keraf menyatakan bahwa diperlukan adanya itikad dan tekad baik dari pengguna lingkungan dalam menjaga alam, yaitu dengan menerapkan beberapa prinsip etika lingkungan seperti prinsip menghargai alam (</w:t>
      </w:r>
      <w:proofErr w:type="spellStart"/>
      <w:r w:rsidRPr="004A3F84">
        <w:rPr>
          <w:rFonts w:ascii="Times New Roman" w:eastAsia="Times New Roman" w:hAnsi="Times New Roman" w:cs="Times New Roman"/>
          <w:sz w:val="24"/>
          <w:szCs w:val="24"/>
          <w:lang w:val="id-ID"/>
        </w:rPr>
        <w:t>Respect</w:t>
      </w:r>
      <w:proofErr w:type="spellEnd"/>
      <w:r w:rsidRPr="004A3F84">
        <w:rPr>
          <w:rFonts w:ascii="Times New Roman" w:eastAsia="Times New Roman" w:hAnsi="Times New Roman" w:cs="Times New Roman"/>
          <w:sz w:val="24"/>
          <w:szCs w:val="24"/>
          <w:lang w:val="id-ID"/>
        </w:rPr>
        <w:t xml:space="preserve"> </w:t>
      </w:r>
      <w:proofErr w:type="spellStart"/>
      <w:r w:rsidRPr="004A3F84">
        <w:rPr>
          <w:rFonts w:ascii="Times New Roman" w:eastAsia="Times New Roman" w:hAnsi="Times New Roman" w:cs="Times New Roman"/>
          <w:sz w:val="24"/>
          <w:szCs w:val="24"/>
          <w:lang w:val="id-ID"/>
        </w:rPr>
        <w:t>for</w:t>
      </w:r>
      <w:proofErr w:type="spellEnd"/>
      <w:r w:rsidRPr="004A3F84">
        <w:rPr>
          <w:rFonts w:ascii="Times New Roman" w:eastAsia="Times New Roman" w:hAnsi="Times New Roman" w:cs="Times New Roman"/>
          <w:sz w:val="24"/>
          <w:szCs w:val="24"/>
          <w:lang w:val="id-ID"/>
        </w:rPr>
        <w:t xml:space="preserve"> </w:t>
      </w:r>
      <w:proofErr w:type="spellStart"/>
      <w:r w:rsidRPr="004A3F84">
        <w:rPr>
          <w:rFonts w:ascii="Times New Roman" w:eastAsia="Times New Roman" w:hAnsi="Times New Roman" w:cs="Times New Roman"/>
          <w:sz w:val="24"/>
          <w:szCs w:val="24"/>
          <w:lang w:val="id-ID"/>
        </w:rPr>
        <w:t>Nature</w:t>
      </w:r>
      <w:proofErr w:type="spellEnd"/>
      <w:r w:rsidRPr="004A3F84">
        <w:rPr>
          <w:rFonts w:ascii="Times New Roman" w:eastAsia="Times New Roman" w:hAnsi="Times New Roman" w:cs="Times New Roman"/>
          <w:sz w:val="24"/>
          <w:szCs w:val="24"/>
          <w:lang w:val="id-ID"/>
        </w:rPr>
        <w:t xml:space="preserve">), prinsip pertanggungjawaban moral terhadap alam (Moral </w:t>
      </w:r>
      <w:proofErr w:type="spellStart"/>
      <w:r w:rsidRPr="004A3F84">
        <w:rPr>
          <w:rFonts w:ascii="Times New Roman" w:eastAsia="Times New Roman" w:hAnsi="Times New Roman" w:cs="Times New Roman"/>
          <w:sz w:val="24"/>
          <w:szCs w:val="24"/>
          <w:lang w:val="id-ID"/>
        </w:rPr>
        <w:t>Responsibility</w:t>
      </w:r>
      <w:proofErr w:type="spellEnd"/>
      <w:r w:rsidRPr="004A3F84">
        <w:rPr>
          <w:rFonts w:ascii="Times New Roman" w:eastAsia="Times New Roman" w:hAnsi="Times New Roman" w:cs="Times New Roman"/>
          <w:sz w:val="24"/>
          <w:szCs w:val="24"/>
          <w:lang w:val="id-ID"/>
        </w:rPr>
        <w:t xml:space="preserve"> </w:t>
      </w:r>
      <w:proofErr w:type="spellStart"/>
      <w:r w:rsidRPr="004A3F84">
        <w:rPr>
          <w:rFonts w:ascii="Times New Roman" w:eastAsia="Times New Roman" w:hAnsi="Times New Roman" w:cs="Times New Roman"/>
          <w:sz w:val="24"/>
          <w:szCs w:val="24"/>
          <w:lang w:val="id-ID"/>
        </w:rPr>
        <w:t>for</w:t>
      </w:r>
      <w:proofErr w:type="spellEnd"/>
      <w:r w:rsidRPr="004A3F84">
        <w:rPr>
          <w:rFonts w:ascii="Times New Roman" w:eastAsia="Times New Roman" w:hAnsi="Times New Roman" w:cs="Times New Roman"/>
          <w:sz w:val="24"/>
          <w:szCs w:val="24"/>
          <w:lang w:val="id-ID"/>
        </w:rPr>
        <w:t xml:space="preserve"> </w:t>
      </w:r>
      <w:proofErr w:type="spellStart"/>
      <w:r w:rsidRPr="004A3F84">
        <w:rPr>
          <w:rFonts w:ascii="Times New Roman" w:eastAsia="Times New Roman" w:hAnsi="Times New Roman" w:cs="Times New Roman"/>
          <w:sz w:val="24"/>
          <w:szCs w:val="24"/>
          <w:lang w:val="id-ID"/>
        </w:rPr>
        <w:t>Nature</w:t>
      </w:r>
      <w:proofErr w:type="spellEnd"/>
      <w:r w:rsidRPr="004A3F84">
        <w:rPr>
          <w:rFonts w:ascii="Times New Roman" w:eastAsia="Times New Roman" w:hAnsi="Times New Roman" w:cs="Times New Roman"/>
          <w:sz w:val="24"/>
          <w:szCs w:val="24"/>
          <w:lang w:val="id-ID"/>
        </w:rPr>
        <w:t>), prinsip solidaritas kosmis (</w:t>
      </w:r>
      <w:proofErr w:type="spellStart"/>
      <w:r w:rsidRPr="004A3F84">
        <w:rPr>
          <w:rFonts w:ascii="Times New Roman" w:eastAsia="Times New Roman" w:hAnsi="Times New Roman" w:cs="Times New Roman"/>
          <w:sz w:val="24"/>
          <w:szCs w:val="24"/>
          <w:lang w:val="id-ID"/>
        </w:rPr>
        <w:t>Cosmic</w:t>
      </w:r>
      <w:proofErr w:type="spellEnd"/>
      <w:r w:rsidRPr="004A3F84">
        <w:rPr>
          <w:rFonts w:ascii="Times New Roman" w:eastAsia="Times New Roman" w:hAnsi="Times New Roman" w:cs="Times New Roman"/>
          <w:sz w:val="24"/>
          <w:szCs w:val="24"/>
          <w:lang w:val="id-ID"/>
        </w:rPr>
        <w:t xml:space="preserve"> </w:t>
      </w:r>
      <w:proofErr w:type="spellStart"/>
      <w:r w:rsidRPr="004A3F84">
        <w:rPr>
          <w:rFonts w:ascii="Times New Roman" w:eastAsia="Times New Roman" w:hAnsi="Times New Roman" w:cs="Times New Roman"/>
          <w:sz w:val="24"/>
          <w:szCs w:val="24"/>
          <w:lang w:val="id-ID"/>
        </w:rPr>
        <w:t>Solidarity</w:t>
      </w:r>
      <w:proofErr w:type="spellEnd"/>
      <w:r w:rsidRPr="004A3F84">
        <w:rPr>
          <w:rFonts w:ascii="Times New Roman" w:eastAsia="Times New Roman" w:hAnsi="Times New Roman" w:cs="Times New Roman"/>
          <w:sz w:val="24"/>
          <w:szCs w:val="24"/>
          <w:lang w:val="id-ID"/>
        </w:rPr>
        <w:t xml:space="preserve">), prinsip peduli alam (Caring </w:t>
      </w:r>
      <w:proofErr w:type="spellStart"/>
      <w:r w:rsidRPr="004A3F84">
        <w:rPr>
          <w:rFonts w:ascii="Times New Roman" w:eastAsia="Times New Roman" w:hAnsi="Times New Roman" w:cs="Times New Roman"/>
          <w:sz w:val="24"/>
          <w:szCs w:val="24"/>
          <w:lang w:val="id-ID"/>
        </w:rPr>
        <w:t>for</w:t>
      </w:r>
      <w:proofErr w:type="spellEnd"/>
      <w:r w:rsidRPr="004A3F84">
        <w:rPr>
          <w:rFonts w:ascii="Times New Roman" w:eastAsia="Times New Roman" w:hAnsi="Times New Roman" w:cs="Times New Roman"/>
          <w:sz w:val="24"/>
          <w:szCs w:val="24"/>
          <w:lang w:val="id-ID"/>
        </w:rPr>
        <w:t xml:space="preserve"> </w:t>
      </w:r>
      <w:proofErr w:type="spellStart"/>
      <w:r w:rsidRPr="004A3F84">
        <w:rPr>
          <w:rFonts w:ascii="Times New Roman" w:eastAsia="Times New Roman" w:hAnsi="Times New Roman" w:cs="Times New Roman"/>
          <w:sz w:val="24"/>
          <w:szCs w:val="24"/>
          <w:lang w:val="id-ID"/>
        </w:rPr>
        <w:t>Nature</w:t>
      </w:r>
      <w:proofErr w:type="spellEnd"/>
      <w:r w:rsidRPr="004A3F84">
        <w:rPr>
          <w:rFonts w:ascii="Times New Roman" w:eastAsia="Times New Roman" w:hAnsi="Times New Roman" w:cs="Times New Roman"/>
          <w:sz w:val="24"/>
          <w:szCs w:val="24"/>
          <w:lang w:val="id-ID"/>
        </w:rPr>
        <w:t>), prinsip tidak merugikan (</w:t>
      </w:r>
      <w:proofErr w:type="spellStart"/>
      <w:r w:rsidRPr="004A3F84">
        <w:rPr>
          <w:rFonts w:ascii="Times New Roman" w:eastAsia="Times New Roman" w:hAnsi="Times New Roman" w:cs="Times New Roman"/>
          <w:sz w:val="24"/>
          <w:szCs w:val="24"/>
          <w:lang w:val="id-ID"/>
        </w:rPr>
        <w:t>No</w:t>
      </w:r>
      <w:proofErr w:type="spellEnd"/>
      <w:r w:rsidRPr="004A3F84">
        <w:rPr>
          <w:rFonts w:ascii="Times New Roman" w:eastAsia="Times New Roman" w:hAnsi="Times New Roman" w:cs="Times New Roman"/>
          <w:sz w:val="24"/>
          <w:szCs w:val="24"/>
          <w:lang w:val="id-ID"/>
        </w:rPr>
        <w:t xml:space="preserve"> </w:t>
      </w:r>
      <w:proofErr w:type="spellStart"/>
      <w:r w:rsidRPr="004A3F84">
        <w:rPr>
          <w:rFonts w:ascii="Times New Roman" w:eastAsia="Times New Roman" w:hAnsi="Times New Roman" w:cs="Times New Roman"/>
          <w:sz w:val="24"/>
          <w:szCs w:val="24"/>
          <w:lang w:val="id-ID"/>
        </w:rPr>
        <w:t>Harm</w:t>
      </w:r>
      <w:proofErr w:type="spellEnd"/>
      <w:r w:rsidRPr="004A3F84">
        <w:rPr>
          <w:rFonts w:ascii="Times New Roman" w:eastAsia="Times New Roman" w:hAnsi="Times New Roman" w:cs="Times New Roman"/>
          <w:sz w:val="24"/>
          <w:szCs w:val="24"/>
          <w:lang w:val="id-ID"/>
        </w:rPr>
        <w:t>), prinsip alam yang selaras, prinsip keadilan, prinsip demokrasi, dan prinsip integrasi moral.</w:t>
      </w:r>
      <w:r w:rsidRPr="004A3F84">
        <w:rPr>
          <w:rFonts w:ascii="Times New Roman" w:eastAsia="Times New Roman" w:hAnsi="Times New Roman" w:cs="Times New Roman"/>
          <w:sz w:val="24"/>
          <w:szCs w:val="24"/>
          <w:lang w:val="id-ID"/>
        </w:rPr>
        <w:footnoteReference w:id="23"/>
      </w:r>
      <w:r w:rsidRPr="004A3F84">
        <w:rPr>
          <w:rFonts w:ascii="Times New Roman" w:eastAsia="Times New Roman" w:hAnsi="Times New Roman" w:cs="Times New Roman"/>
          <w:sz w:val="24"/>
          <w:szCs w:val="24"/>
          <w:lang w:val="id-ID"/>
        </w:rPr>
        <w:t xml:space="preserve"> Keberadaan krisis lingkungan yang terjadi oleh kesalahan cara pandang manusia menilai alam lingkungan membuat paradigma-paradigma ini diharapkan dapat memberikan perubahan pola pikir manusia yang lebih revolusioner secara individu, budaya, maupun kelompok dalam tata laku dan bersikap terhadap lingkungan</w:t>
      </w:r>
      <w:r w:rsidRPr="004A3F84">
        <w:rPr>
          <w:rFonts w:ascii="Times New Roman" w:eastAsia="Times New Roman" w:hAnsi="Times New Roman" w:cs="Times New Roman"/>
          <w:sz w:val="24"/>
          <w:szCs w:val="24"/>
          <w:lang w:val="id-ID"/>
        </w:rPr>
        <w:footnoteReference w:id="24"/>
      </w:r>
      <w:r w:rsidRPr="004A3F84">
        <w:rPr>
          <w:rFonts w:ascii="Times New Roman" w:eastAsia="Times New Roman" w:hAnsi="Times New Roman" w:cs="Times New Roman"/>
          <w:sz w:val="24"/>
          <w:szCs w:val="24"/>
          <w:lang w:val="id-ID"/>
        </w:rPr>
        <w:t xml:space="preserve"> agar dapat memperkuat </w:t>
      </w:r>
      <w:proofErr w:type="spellStart"/>
      <w:r w:rsidRPr="004A3F84">
        <w:rPr>
          <w:rFonts w:ascii="Times New Roman" w:eastAsia="Times New Roman" w:hAnsi="Times New Roman" w:cs="Times New Roman"/>
          <w:sz w:val="24"/>
          <w:szCs w:val="24"/>
          <w:lang w:val="id-ID"/>
        </w:rPr>
        <w:t>pondasi</w:t>
      </w:r>
      <w:proofErr w:type="spellEnd"/>
      <w:r w:rsidRPr="004A3F84">
        <w:rPr>
          <w:rFonts w:ascii="Times New Roman" w:eastAsia="Times New Roman" w:hAnsi="Times New Roman" w:cs="Times New Roman"/>
          <w:sz w:val="24"/>
          <w:szCs w:val="24"/>
          <w:lang w:val="id-ID"/>
        </w:rPr>
        <w:t xml:space="preserve"> sebab dibutuhkannya keberadaan asas In </w:t>
      </w:r>
      <w:proofErr w:type="spellStart"/>
      <w:r w:rsidRPr="004A3F84">
        <w:rPr>
          <w:rFonts w:ascii="Times New Roman" w:eastAsia="Times New Roman" w:hAnsi="Times New Roman" w:cs="Times New Roman"/>
          <w:sz w:val="24"/>
          <w:szCs w:val="24"/>
          <w:lang w:val="id-ID"/>
        </w:rPr>
        <w:t>Dubio</w:t>
      </w:r>
      <w:proofErr w:type="spellEnd"/>
      <w:r w:rsidRPr="004A3F84">
        <w:rPr>
          <w:rFonts w:ascii="Times New Roman" w:eastAsia="Times New Roman" w:hAnsi="Times New Roman" w:cs="Times New Roman"/>
          <w:sz w:val="24"/>
          <w:szCs w:val="24"/>
          <w:lang w:val="id-ID"/>
        </w:rPr>
        <w:t xml:space="preserve"> Pro Natura dalam memutuskan perkara lingkungan Indonesia. Kebijakan pro lingkungan berupa penyadaran kembali akan pentingnya peran ekologi dalam kehidupan sangat penting untuk diterapkan dengan komitmen yang kuat dan ketegasan dalam melaksanakannya untuk melanggengkan dikotomi antara manusia dan alam.</w:t>
      </w:r>
      <w:r w:rsidRPr="004A3F84">
        <w:rPr>
          <w:lang w:val="id-ID"/>
        </w:rPr>
        <w:footnoteReference w:id="25"/>
      </w:r>
      <w:r w:rsidRPr="004A3F84">
        <w:rPr>
          <w:rFonts w:ascii="Times New Roman" w:eastAsia="Times New Roman" w:hAnsi="Times New Roman" w:cs="Times New Roman"/>
          <w:sz w:val="24"/>
          <w:szCs w:val="24"/>
          <w:lang w:val="id-ID"/>
        </w:rPr>
        <w:t xml:space="preserve"> </w:t>
      </w:r>
      <w:r w:rsidRPr="004A3F84">
        <w:rPr>
          <w:rFonts w:ascii="Times New Roman" w:eastAsia="Times New Roman" w:hAnsi="Times New Roman" w:cs="Times New Roman"/>
          <w:sz w:val="24"/>
          <w:szCs w:val="24"/>
          <w:lang w:val="id-ID"/>
        </w:rPr>
        <w:footnoteReference w:id="26"/>
      </w:r>
    </w:p>
    <w:p w14:paraId="0B7795B2" w14:textId="77777777" w:rsidR="004A3F84" w:rsidRPr="004A3F84" w:rsidRDefault="004A3F84" w:rsidP="004A3F84">
      <w:pPr>
        <w:spacing w:line="26" w:lineRule="atLeast"/>
        <w:ind w:firstLine="709"/>
        <w:jc w:val="both"/>
        <w:rPr>
          <w:rFonts w:ascii="Times New Roman" w:eastAsia="Times New Roman" w:hAnsi="Times New Roman" w:cs="Times New Roman"/>
          <w:sz w:val="24"/>
          <w:szCs w:val="24"/>
          <w:lang w:val="pt-BR"/>
        </w:rPr>
      </w:pPr>
      <w:r w:rsidRPr="004A3F84">
        <w:rPr>
          <w:rFonts w:ascii="Times New Roman" w:eastAsia="Times New Roman" w:hAnsi="Times New Roman" w:cs="Times New Roman"/>
          <w:sz w:val="24"/>
          <w:szCs w:val="24"/>
          <w:lang w:val="id-ID"/>
        </w:rPr>
        <w:lastRenderedPageBreak/>
        <w:t xml:space="preserve">Asas </w:t>
      </w:r>
      <w:r w:rsidRPr="004A3F84">
        <w:rPr>
          <w:rFonts w:ascii="Times New Roman" w:eastAsia="Times New Roman" w:hAnsi="Times New Roman" w:cs="Times New Roman"/>
          <w:i/>
          <w:iCs/>
          <w:sz w:val="24"/>
          <w:szCs w:val="24"/>
          <w:lang w:val="id-ID"/>
        </w:rPr>
        <w:t xml:space="preserve">In </w:t>
      </w:r>
      <w:proofErr w:type="spellStart"/>
      <w:r w:rsidRPr="004A3F84">
        <w:rPr>
          <w:rFonts w:ascii="Times New Roman" w:eastAsia="Times New Roman" w:hAnsi="Times New Roman" w:cs="Times New Roman"/>
          <w:i/>
          <w:iCs/>
          <w:sz w:val="24"/>
          <w:szCs w:val="24"/>
          <w:lang w:val="id-ID"/>
        </w:rPr>
        <w:t>Dubio</w:t>
      </w:r>
      <w:proofErr w:type="spellEnd"/>
      <w:r w:rsidRPr="004A3F84">
        <w:rPr>
          <w:rFonts w:ascii="Times New Roman" w:eastAsia="Times New Roman" w:hAnsi="Times New Roman" w:cs="Times New Roman"/>
          <w:i/>
          <w:iCs/>
          <w:sz w:val="24"/>
          <w:szCs w:val="24"/>
          <w:lang w:val="id-ID"/>
        </w:rPr>
        <w:t xml:space="preserve"> Pro Natura</w:t>
      </w:r>
      <w:r w:rsidRPr="004A3F84">
        <w:rPr>
          <w:rFonts w:ascii="Times New Roman" w:eastAsia="Times New Roman" w:hAnsi="Times New Roman" w:cs="Times New Roman"/>
          <w:sz w:val="24"/>
          <w:szCs w:val="24"/>
          <w:lang w:val="id-ID"/>
        </w:rPr>
        <w:t xml:space="preserve"> tidak diterapkan secara eksplisit, tetapi perhatian terhadap alam tidak dapat diabaikan dengan mendorong perubahan transformatif dengan cara manusia memahami ekonomi dan pembangunan. Asas </w:t>
      </w:r>
      <w:r w:rsidRPr="004A3F84">
        <w:rPr>
          <w:rFonts w:ascii="Times New Roman" w:eastAsia="Times New Roman" w:hAnsi="Times New Roman" w:cs="Times New Roman"/>
          <w:i/>
          <w:iCs/>
          <w:sz w:val="24"/>
          <w:szCs w:val="24"/>
          <w:lang w:val="id-ID"/>
        </w:rPr>
        <w:t xml:space="preserve">In </w:t>
      </w:r>
      <w:proofErr w:type="spellStart"/>
      <w:r w:rsidRPr="004A3F84">
        <w:rPr>
          <w:rFonts w:ascii="Times New Roman" w:eastAsia="Times New Roman" w:hAnsi="Times New Roman" w:cs="Times New Roman"/>
          <w:i/>
          <w:iCs/>
          <w:sz w:val="24"/>
          <w:szCs w:val="24"/>
          <w:lang w:val="id-ID"/>
        </w:rPr>
        <w:t>Dubio</w:t>
      </w:r>
      <w:proofErr w:type="spellEnd"/>
      <w:r w:rsidRPr="004A3F84">
        <w:rPr>
          <w:rFonts w:ascii="Times New Roman" w:eastAsia="Times New Roman" w:hAnsi="Times New Roman" w:cs="Times New Roman"/>
          <w:i/>
          <w:iCs/>
          <w:sz w:val="24"/>
          <w:szCs w:val="24"/>
          <w:lang w:val="id-ID"/>
        </w:rPr>
        <w:t xml:space="preserve"> Pro Natura</w:t>
      </w:r>
      <w:r w:rsidRPr="004A3F84">
        <w:rPr>
          <w:rFonts w:ascii="Times New Roman" w:eastAsia="Times New Roman" w:hAnsi="Times New Roman" w:cs="Times New Roman"/>
          <w:sz w:val="24"/>
          <w:szCs w:val="24"/>
          <w:lang w:val="id-ID"/>
        </w:rPr>
        <w:t xml:space="preserve"> mengakui hak atas lingkungan yang sehat merupakan nilai universal dan hak otonom dalam melindungi komponen lingkungan seperti hutan, sungai dan laut sebagai kepentingan hukum dalam dirinya sendiri. Melindungi alam dan lingkungan bukan hanya karena manfaatnya bagi umat manusia atau dampak degradasinya terhadap hak asasi manusia lainnya seperti kesehatan, kehidupan, atau integritas pribadi,</w:t>
      </w:r>
      <w:r w:rsidRPr="004F1C97">
        <w:rPr>
          <w:rFonts w:ascii="Times New Roman" w:eastAsia="Times New Roman" w:hAnsi="Times New Roman" w:cs="Times New Roman"/>
          <w:sz w:val="24"/>
          <w:szCs w:val="24"/>
          <w:vertAlign w:val="superscript"/>
        </w:rPr>
        <w:footnoteReference w:id="27"/>
      </w:r>
      <w:r w:rsidRPr="004A3F84">
        <w:rPr>
          <w:rFonts w:ascii="Times New Roman" w:eastAsia="Times New Roman" w:hAnsi="Times New Roman" w:cs="Times New Roman"/>
          <w:sz w:val="24"/>
          <w:szCs w:val="24"/>
          <w:lang w:val="id-ID"/>
        </w:rPr>
        <w:t xml:space="preserve"> </w:t>
      </w:r>
      <w:r w:rsidRPr="004F1C97">
        <w:rPr>
          <w:rFonts w:ascii="Times New Roman" w:eastAsia="Times New Roman" w:hAnsi="Times New Roman" w:cs="Times New Roman"/>
          <w:sz w:val="24"/>
          <w:szCs w:val="24"/>
          <w:vertAlign w:val="superscript"/>
        </w:rPr>
        <w:footnoteReference w:id="28"/>
      </w:r>
      <w:r w:rsidRPr="004A3F84">
        <w:rPr>
          <w:rFonts w:ascii="Times New Roman" w:eastAsia="Times New Roman" w:hAnsi="Times New Roman" w:cs="Times New Roman"/>
          <w:sz w:val="24"/>
          <w:szCs w:val="24"/>
          <w:lang w:val="id-ID"/>
        </w:rPr>
        <w:t>tetapi karena kepentingannya bagi organisme hidup lain yang berbagi planet dengan manusia juga pantas dilindungi dengan haknya sendiri.</w:t>
      </w:r>
      <w:r w:rsidRPr="004F1C97">
        <w:rPr>
          <w:rFonts w:ascii="Times New Roman" w:eastAsia="Times New Roman" w:hAnsi="Times New Roman" w:cs="Times New Roman"/>
          <w:sz w:val="24"/>
          <w:szCs w:val="24"/>
          <w:vertAlign w:val="superscript"/>
        </w:rPr>
        <w:footnoteReference w:id="29"/>
      </w:r>
      <w:r w:rsidRPr="004A3F84">
        <w:rPr>
          <w:rFonts w:ascii="Times New Roman" w:eastAsia="Times New Roman" w:hAnsi="Times New Roman" w:cs="Times New Roman"/>
          <w:sz w:val="24"/>
          <w:szCs w:val="24"/>
          <w:lang w:val="id-ID"/>
        </w:rPr>
        <w:t xml:space="preserve"> </w:t>
      </w:r>
      <w:r w:rsidRPr="004A3F84">
        <w:rPr>
          <w:rFonts w:ascii="Times New Roman" w:eastAsia="Times New Roman" w:hAnsi="Times New Roman" w:cs="Times New Roman"/>
          <w:sz w:val="24"/>
          <w:szCs w:val="24"/>
          <w:lang w:val="pt-BR"/>
        </w:rPr>
        <w:t xml:space="preserve">Asas </w:t>
      </w:r>
      <w:r w:rsidRPr="004A3F84">
        <w:rPr>
          <w:rFonts w:ascii="Times New Roman" w:eastAsia="Times New Roman" w:hAnsi="Times New Roman" w:cs="Times New Roman"/>
          <w:i/>
          <w:iCs/>
          <w:sz w:val="24"/>
          <w:szCs w:val="24"/>
          <w:lang w:val="pt-BR"/>
        </w:rPr>
        <w:t>In Dubio Pro Natura</w:t>
      </w:r>
      <w:r w:rsidRPr="004A3F84">
        <w:rPr>
          <w:rFonts w:ascii="Times New Roman" w:eastAsia="Times New Roman" w:hAnsi="Times New Roman" w:cs="Times New Roman"/>
          <w:sz w:val="24"/>
          <w:szCs w:val="24"/>
          <w:lang w:val="pt-BR"/>
        </w:rPr>
        <w:t xml:space="preserve"> tetap berlaku meskipun tidak ada risiko bagi manusia.</w:t>
      </w:r>
      <w:r w:rsidRPr="004F1C97">
        <w:rPr>
          <w:rStyle w:val="ReferensiCatatanKaki"/>
          <w:rFonts w:ascii="Times New Roman" w:eastAsia="Times New Roman" w:hAnsi="Times New Roman" w:cs="Times New Roman"/>
          <w:sz w:val="24"/>
          <w:szCs w:val="24"/>
        </w:rPr>
        <w:footnoteReference w:id="30"/>
      </w:r>
      <w:r w:rsidRPr="004A3F84">
        <w:rPr>
          <w:rFonts w:ascii="Times New Roman" w:eastAsia="Times New Roman" w:hAnsi="Times New Roman" w:cs="Times New Roman"/>
          <w:sz w:val="24"/>
          <w:szCs w:val="24"/>
          <w:lang w:val="pt-BR"/>
        </w:rPr>
        <w:t xml:space="preserve"> </w:t>
      </w:r>
    </w:p>
    <w:p w14:paraId="05B67B4D" w14:textId="77777777" w:rsidR="004A3F84" w:rsidRPr="004A3F84" w:rsidRDefault="004A3F84" w:rsidP="004A3F84">
      <w:pPr>
        <w:spacing w:line="26" w:lineRule="atLeast"/>
        <w:rPr>
          <w:rFonts w:ascii="Times New Roman" w:hAnsi="Times New Roman" w:cs="Times New Roman"/>
          <w:b/>
          <w:bCs/>
          <w:sz w:val="24"/>
          <w:szCs w:val="24"/>
          <w:lang w:val="pt-BR"/>
        </w:rPr>
      </w:pPr>
    </w:p>
    <w:p w14:paraId="44A4DDD6" w14:textId="77777777" w:rsidR="004A3F84" w:rsidRPr="004A3F84" w:rsidRDefault="004A3F84" w:rsidP="004A3F84">
      <w:pPr>
        <w:pStyle w:val="DaftarParagraf"/>
        <w:numPr>
          <w:ilvl w:val="0"/>
          <w:numId w:val="4"/>
        </w:numPr>
        <w:spacing w:line="26" w:lineRule="atLeast"/>
        <w:rPr>
          <w:rFonts w:ascii="Times New Roman" w:hAnsi="Times New Roman" w:cs="Times New Roman"/>
          <w:b/>
          <w:bCs/>
          <w:sz w:val="24"/>
          <w:szCs w:val="24"/>
          <w:lang w:val="pt-BR"/>
        </w:rPr>
      </w:pPr>
      <w:r w:rsidRPr="004A3F84">
        <w:rPr>
          <w:rFonts w:ascii="Times New Roman" w:hAnsi="Times New Roman" w:cs="Times New Roman"/>
          <w:b/>
          <w:bCs/>
          <w:sz w:val="24"/>
          <w:szCs w:val="24"/>
          <w:lang w:val="pt-BR"/>
        </w:rPr>
        <w:t xml:space="preserve">Penerapan Asas </w:t>
      </w:r>
      <w:r w:rsidRPr="004A3F84">
        <w:rPr>
          <w:rFonts w:ascii="Times New Roman" w:hAnsi="Times New Roman" w:cs="Times New Roman"/>
          <w:b/>
          <w:bCs/>
          <w:i/>
          <w:iCs/>
          <w:sz w:val="24"/>
          <w:szCs w:val="24"/>
          <w:lang w:val="pt-BR"/>
        </w:rPr>
        <w:t>In Dubio Pro Natura</w:t>
      </w:r>
      <w:r w:rsidRPr="004A3F84">
        <w:rPr>
          <w:rFonts w:ascii="Times New Roman" w:hAnsi="Times New Roman" w:cs="Times New Roman"/>
          <w:b/>
          <w:bCs/>
          <w:sz w:val="24"/>
          <w:szCs w:val="24"/>
          <w:lang w:val="pt-BR"/>
        </w:rPr>
        <w:t xml:space="preserve"> di Indonesia sebagai Upaya Penyelesaian Kasus Lingkungan Hidup</w:t>
      </w:r>
    </w:p>
    <w:p w14:paraId="03DF42AC" w14:textId="77777777" w:rsidR="004A3F84" w:rsidRPr="004A3F84" w:rsidRDefault="004A3F84" w:rsidP="004A3F84">
      <w:pPr>
        <w:spacing w:line="26" w:lineRule="atLeast"/>
        <w:ind w:firstLine="720"/>
        <w:jc w:val="both"/>
        <w:rPr>
          <w:rFonts w:ascii="Times New Roman" w:hAnsi="Times New Roman" w:cs="Times New Roman"/>
          <w:sz w:val="24"/>
          <w:szCs w:val="24"/>
        </w:rPr>
      </w:pPr>
      <w:proofErr w:type="spellStart"/>
      <w:r w:rsidRPr="004A3F84">
        <w:rPr>
          <w:rFonts w:ascii="Times New Roman" w:hAnsi="Times New Roman" w:cs="Times New Roman"/>
          <w:sz w:val="24"/>
          <w:szCs w:val="24"/>
        </w:rPr>
        <w:t>Penerapan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asas</w:t>
      </w:r>
      <w:proofErr w:type="spellEnd"/>
      <w:r w:rsidRPr="004A3F84">
        <w:rPr>
          <w:rFonts w:ascii="Times New Roman" w:hAnsi="Times New Roman" w:cs="Times New Roman"/>
          <w:sz w:val="24"/>
          <w:szCs w:val="24"/>
        </w:rPr>
        <w:t xml:space="preserve"> In </w:t>
      </w:r>
      <w:proofErr w:type="spellStart"/>
      <w:r w:rsidRPr="004A3F84">
        <w:rPr>
          <w:rFonts w:ascii="Times New Roman" w:hAnsi="Times New Roman" w:cs="Times New Roman"/>
          <w:sz w:val="24"/>
          <w:szCs w:val="24"/>
        </w:rPr>
        <w:t>Dubio</w:t>
      </w:r>
      <w:proofErr w:type="spellEnd"/>
      <w:r w:rsidRPr="004A3F84">
        <w:rPr>
          <w:rFonts w:ascii="Times New Roman" w:hAnsi="Times New Roman" w:cs="Times New Roman"/>
          <w:sz w:val="24"/>
          <w:szCs w:val="24"/>
        </w:rPr>
        <w:t xml:space="preserve"> Pro Natura di Indonesia </w:t>
      </w:r>
      <w:proofErr w:type="spellStart"/>
      <w:r w:rsidRPr="004A3F84">
        <w:rPr>
          <w:rFonts w:ascii="Times New Roman" w:hAnsi="Times New Roman" w:cs="Times New Roman"/>
          <w:sz w:val="24"/>
          <w:szCs w:val="24"/>
        </w:rPr>
        <w:t>berawal</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dari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kasus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Mandalawangi</w:t>
      </w:r>
      <w:proofErr w:type="spellEnd"/>
      <w:r w:rsidRPr="004A3F84">
        <w:rPr>
          <w:rFonts w:ascii="Times New Roman" w:hAnsi="Times New Roman" w:cs="Times New Roman"/>
          <w:sz w:val="24"/>
          <w:szCs w:val="24"/>
        </w:rPr>
        <w:t xml:space="preserve"> pada </w:t>
      </w:r>
      <w:proofErr w:type="spellStart"/>
      <w:r w:rsidRPr="004A3F84">
        <w:rPr>
          <w:rFonts w:ascii="Times New Roman" w:hAnsi="Times New Roman" w:cs="Times New Roman"/>
          <w:sz w:val="24"/>
          <w:szCs w:val="24"/>
        </w:rPr>
        <w:t>tahun</w:t>
      </w:r>
      <w:proofErr w:type="spellEnd"/>
      <w:r w:rsidRPr="004A3F84">
        <w:rPr>
          <w:rFonts w:ascii="Times New Roman" w:hAnsi="Times New Roman" w:cs="Times New Roman"/>
          <w:sz w:val="24"/>
          <w:szCs w:val="24"/>
        </w:rPr>
        <w:t xml:space="preserve"> 2003 yang </w:t>
      </w:r>
      <w:proofErr w:type="spellStart"/>
      <w:r w:rsidRPr="004A3F84">
        <w:rPr>
          <w:rFonts w:ascii="Times New Roman" w:hAnsi="Times New Roman" w:cs="Times New Roman"/>
          <w:sz w:val="24"/>
          <w:szCs w:val="24"/>
        </w:rPr>
        <w:t>ditangani</w:t>
      </w:r>
      <w:proofErr w:type="spellEnd"/>
      <w:r w:rsidRPr="004A3F84">
        <w:rPr>
          <w:rFonts w:ascii="Times New Roman" w:hAnsi="Times New Roman" w:cs="Times New Roman"/>
          <w:sz w:val="24"/>
          <w:szCs w:val="24"/>
        </w:rPr>
        <w:t xml:space="preserve"> oleh </w:t>
      </w:r>
      <w:proofErr w:type="spellStart"/>
      <w:r w:rsidRPr="004A3F84">
        <w:rPr>
          <w:rFonts w:ascii="Times New Roman" w:hAnsi="Times New Roman" w:cs="Times New Roman"/>
          <w:sz w:val="24"/>
          <w:szCs w:val="24"/>
        </w:rPr>
        <w:t>Pengadilan</w:t>
      </w:r>
      <w:proofErr w:type="spellEnd"/>
      <w:r w:rsidRPr="004A3F84">
        <w:rPr>
          <w:rFonts w:ascii="Times New Roman" w:hAnsi="Times New Roman" w:cs="Times New Roman"/>
          <w:sz w:val="24"/>
          <w:szCs w:val="24"/>
        </w:rPr>
        <w:t xml:space="preserve"> Negeri Bandung </w:t>
      </w:r>
      <w:proofErr w:type="spellStart"/>
      <w:r w:rsidRPr="004A3F84">
        <w:rPr>
          <w:rFonts w:ascii="Times New Roman" w:hAnsi="Times New Roman" w:cs="Times New Roman"/>
          <w:sz w:val="24"/>
          <w:szCs w:val="24"/>
        </w:rPr>
        <w:t>ketika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Perum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Perhutani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memiliki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kewenangan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dalam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mengelola</w:t>
      </w:r>
      <w:proofErr w:type="spellEnd"/>
      <w:r w:rsidRPr="004A3F84">
        <w:rPr>
          <w:rFonts w:ascii="Times New Roman" w:hAnsi="Times New Roman" w:cs="Times New Roman"/>
          <w:sz w:val="24"/>
          <w:szCs w:val="24"/>
        </w:rPr>
        <w:t xml:space="preserve"> wilayah </w:t>
      </w:r>
      <w:proofErr w:type="spellStart"/>
      <w:r w:rsidRPr="004A3F84">
        <w:rPr>
          <w:rFonts w:ascii="Times New Roman" w:hAnsi="Times New Roman" w:cs="Times New Roman"/>
          <w:sz w:val="24"/>
          <w:szCs w:val="24"/>
        </w:rPr>
        <w:t>hutan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produksi</w:t>
      </w:r>
      <w:proofErr w:type="spellEnd"/>
      <w:r w:rsidRPr="004A3F84">
        <w:rPr>
          <w:rFonts w:ascii="Times New Roman" w:hAnsi="Times New Roman" w:cs="Times New Roman"/>
          <w:sz w:val="24"/>
          <w:szCs w:val="24"/>
        </w:rPr>
        <w:t xml:space="preserve"> dan </w:t>
      </w:r>
      <w:proofErr w:type="spellStart"/>
      <w:r w:rsidRPr="004A3F84">
        <w:rPr>
          <w:rFonts w:ascii="Times New Roman" w:hAnsi="Times New Roman" w:cs="Times New Roman"/>
          <w:sz w:val="24"/>
          <w:szCs w:val="24"/>
        </w:rPr>
        <w:t>hutan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lindung</w:t>
      </w:r>
      <w:proofErr w:type="spellEnd"/>
      <w:r w:rsidRPr="004A3F84">
        <w:rPr>
          <w:rFonts w:ascii="Times New Roman" w:hAnsi="Times New Roman" w:cs="Times New Roman"/>
          <w:sz w:val="24"/>
          <w:szCs w:val="24"/>
        </w:rPr>
        <w:t xml:space="preserve"> di </w:t>
      </w:r>
      <w:proofErr w:type="spellStart"/>
      <w:r w:rsidRPr="004A3F84">
        <w:rPr>
          <w:rFonts w:ascii="Times New Roman" w:hAnsi="Times New Roman" w:cs="Times New Roman"/>
          <w:sz w:val="24"/>
          <w:szCs w:val="24"/>
        </w:rPr>
        <w:t>Gunung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Mandalawangi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namun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justru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melakukan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perubahan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fisik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atau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fungsi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hutan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mengubah</w:t>
      </w:r>
      <w:proofErr w:type="spellEnd"/>
      <w:r w:rsidRPr="004A3F84">
        <w:rPr>
          <w:rFonts w:ascii="Times New Roman" w:hAnsi="Times New Roman" w:cs="Times New Roman"/>
          <w:sz w:val="24"/>
          <w:szCs w:val="24"/>
        </w:rPr>
        <w:t xml:space="preserve"> tata </w:t>
      </w:r>
      <w:proofErr w:type="spellStart"/>
      <w:r w:rsidRPr="004A3F84">
        <w:rPr>
          <w:rFonts w:ascii="Times New Roman" w:hAnsi="Times New Roman" w:cs="Times New Roman"/>
          <w:sz w:val="24"/>
          <w:szCs w:val="24"/>
        </w:rPr>
        <w:t>guna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di </w:t>
      </w:r>
      <w:proofErr w:type="spellStart"/>
      <w:r w:rsidRPr="004A3F84">
        <w:rPr>
          <w:rFonts w:ascii="Times New Roman" w:hAnsi="Times New Roman" w:cs="Times New Roman"/>
          <w:sz w:val="24"/>
          <w:szCs w:val="24"/>
        </w:rPr>
        <w:t>atas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bukit</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memiliki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tanah</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jenuh</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sehingga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merusak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fungsi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hutan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mengakibatkan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longsor</w:t>
      </w:r>
      <w:proofErr w:type="spellEnd"/>
      <w:r w:rsidRPr="004A3F84">
        <w:rPr>
          <w:rFonts w:ascii="Times New Roman" w:hAnsi="Times New Roman" w:cs="Times New Roman"/>
          <w:sz w:val="24"/>
          <w:szCs w:val="24"/>
        </w:rPr>
        <w:t xml:space="preserve"> di </w:t>
      </w:r>
      <w:proofErr w:type="spellStart"/>
      <w:r w:rsidRPr="004A3F84">
        <w:rPr>
          <w:rFonts w:ascii="Times New Roman" w:hAnsi="Times New Roman" w:cs="Times New Roman"/>
          <w:sz w:val="24"/>
          <w:szCs w:val="24"/>
        </w:rPr>
        <w:t>hutan</w:t>
      </w:r>
      <w:proofErr w:type="spellEnd"/>
      <w:r w:rsidRPr="004A3F84">
        <w:rPr>
          <w:rFonts w:ascii="Times New Roman" w:hAnsi="Times New Roman" w:cs="Times New Roman"/>
          <w:sz w:val="24"/>
          <w:szCs w:val="24"/>
        </w:rPr>
        <w:t xml:space="preserve">. Tindakan </w:t>
      </w:r>
      <w:proofErr w:type="spellStart"/>
      <w:r w:rsidRPr="004A3F84">
        <w:rPr>
          <w:rFonts w:ascii="Times New Roman" w:hAnsi="Times New Roman" w:cs="Times New Roman"/>
          <w:sz w:val="24"/>
          <w:szCs w:val="24"/>
        </w:rPr>
        <w:t>Perum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Perhutani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melanggar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ketentuan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dalam</w:t>
      </w:r>
      <w:proofErr w:type="spellEnd"/>
      <w:r w:rsidRPr="004A3F84">
        <w:rPr>
          <w:rFonts w:ascii="Times New Roman" w:hAnsi="Times New Roman" w:cs="Times New Roman"/>
          <w:sz w:val="24"/>
          <w:szCs w:val="24"/>
        </w:rPr>
        <w:t xml:space="preserve"> Pasal 50 </w:t>
      </w:r>
      <w:proofErr w:type="spellStart"/>
      <w:r w:rsidRPr="004A3F84">
        <w:rPr>
          <w:rFonts w:ascii="Times New Roman" w:hAnsi="Times New Roman" w:cs="Times New Roman"/>
          <w:sz w:val="24"/>
          <w:szCs w:val="24"/>
        </w:rPr>
        <w:t>ayat</w:t>
      </w:r>
      <w:proofErr w:type="spellEnd"/>
      <w:r w:rsidRPr="004A3F84">
        <w:rPr>
          <w:rFonts w:ascii="Times New Roman" w:hAnsi="Times New Roman" w:cs="Times New Roman"/>
          <w:sz w:val="24"/>
          <w:szCs w:val="24"/>
        </w:rPr>
        <w:t xml:space="preserve"> 2 </w:t>
      </w:r>
      <w:proofErr w:type="spellStart"/>
      <w:r w:rsidRPr="004A3F84">
        <w:rPr>
          <w:rFonts w:ascii="Times New Roman" w:hAnsi="Times New Roman" w:cs="Times New Roman"/>
          <w:sz w:val="24"/>
          <w:szCs w:val="24"/>
        </w:rPr>
        <w:t>Undang-Undang</w:t>
      </w:r>
      <w:proofErr w:type="spellEnd"/>
      <w:r w:rsidRPr="004A3F84">
        <w:rPr>
          <w:rFonts w:ascii="Times New Roman" w:hAnsi="Times New Roman" w:cs="Times New Roman"/>
          <w:sz w:val="24"/>
          <w:szCs w:val="24"/>
        </w:rPr>
        <w:t xml:space="preserve"> No. 41 </w:t>
      </w:r>
      <w:proofErr w:type="spellStart"/>
      <w:r w:rsidRPr="004A3F84">
        <w:rPr>
          <w:rFonts w:ascii="Times New Roman" w:hAnsi="Times New Roman" w:cs="Times New Roman"/>
          <w:sz w:val="24"/>
          <w:szCs w:val="24"/>
        </w:rPr>
        <w:t>Tahun</w:t>
      </w:r>
      <w:proofErr w:type="spellEnd"/>
      <w:r w:rsidRPr="004A3F84">
        <w:rPr>
          <w:rFonts w:ascii="Times New Roman" w:hAnsi="Times New Roman" w:cs="Times New Roman"/>
          <w:sz w:val="24"/>
          <w:szCs w:val="24"/>
        </w:rPr>
        <w:t xml:space="preserve"> 1999 </w:t>
      </w:r>
      <w:proofErr w:type="spellStart"/>
      <w:r w:rsidRPr="004A3F84">
        <w:rPr>
          <w:rFonts w:ascii="Times New Roman" w:hAnsi="Times New Roman" w:cs="Times New Roman"/>
          <w:sz w:val="24"/>
          <w:szCs w:val="24"/>
        </w:rPr>
        <w:t>bahwa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pihak</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mendapatkan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izin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dalam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pemanfaatan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dan </w:t>
      </w:r>
      <w:proofErr w:type="spellStart"/>
      <w:r w:rsidRPr="004A3F84">
        <w:rPr>
          <w:rFonts w:ascii="Times New Roman" w:hAnsi="Times New Roman" w:cs="Times New Roman"/>
          <w:sz w:val="24"/>
          <w:szCs w:val="24"/>
        </w:rPr>
        <w:t>hasilnya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tidak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boleh</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melakukan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tindakan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dapat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merusak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hutan</w:t>
      </w:r>
      <w:proofErr w:type="spellEnd"/>
      <w:r w:rsidRPr="004A3F84">
        <w:rPr>
          <w:rFonts w:ascii="Times New Roman" w:hAnsi="Times New Roman" w:cs="Times New Roman"/>
          <w:sz w:val="24"/>
          <w:szCs w:val="24"/>
        </w:rPr>
        <w:t>.</w:t>
      </w:r>
      <w:r w:rsidRPr="004A3F84">
        <w:footnoteReference w:id="31"/>
      </w:r>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Perum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Perhutani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terbukti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melakukan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pelanggaran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karena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mengabaikan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undang-undang</w:t>
      </w:r>
      <w:proofErr w:type="spellEnd"/>
      <w:r w:rsidRPr="004A3F84">
        <w:rPr>
          <w:rFonts w:ascii="Times New Roman" w:hAnsi="Times New Roman" w:cs="Times New Roman"/>
          <w:sz w:val="24"/>
          <w:szCs w:val="24"/>
        </w:rPr>
        <w:t xml:space="preserve"> dan </w:t>
      </w:r>
      <w:proofErr w:type="spellStart"/>
      <w:r w:rsidRPr="004A3F84">
        <w:rPr>
          <w:rFonts w:ascii="Times New Roman" w:hAnsi="Times New Roman" w:cs="Times New Roman"/>
          <w:sz w:val="24"/>
          <w:szCs w:val="24"/>
        </w:rPr>
        <w:t>menyimpang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dari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tujuan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perusahaan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mengelola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hutan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sehingga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harus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bertanggung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jawab</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atas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perbaikan</w:t>
      </w:r>
      <w:proofErr w:type="spellEnd"/>
      <w:r w:rsidRPr="004A3F84">
        <w:rPr>
          <w:rFonts w:ascii="Times New Roman" w:hAnsi="Times New Roman" w:cs="Times New Roman"/>
          <w:sz w:val="24"/>
          <w:szCs w:val="24"/>
        </w:rPr>
        <w:t xml:space="preserve"> dan </w:t>
      </w:r>
      <w:proofErr w:type="spellStart"/>
      <w:r w:rsidRPr="004A3F84">
        <w:rPr>
          <w:rFonts w:ascii="Times New Roman" w:hAnsi="Times New Roman" w:cs="Times New Roman"/>
          <w:sz w:val="24"/>
          <w:szCs w:val="24"/>
        </w:rPr>
        <w:t>pemulihan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di wilayah </w:t>
      </w:r>
      <w:proofErr w:type="spellStart"/>
      <w:r w:rsidRPr="004A3F84">
        <w:rPr>
          <w:rFonts w:ascii="Times New Roman" w:hAnsi="Times New Roman" w:cs="Times New Roman"/>
          <w:sz w:val="24"/>
          <w:szCs w:val="24"/>
        </w:rPr>
        <w:t>Gunung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Mandalawangi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akibat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longsor</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menyerbu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kawasan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pemukiman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penduduk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sesuai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putusan</w:t>
      </w:r>
      <w:proofErr w:type="spellEnd"/>
      <w:r w:rsidRPr="004A3F84">
        <w:rPr>
          <w:rFonts w:ascii="Times New Roman" w:hAnsi="Times New Roman" w:cs="Times New Roman"/>
          <w:sz w:val="24"/>
          <w:szCs w:val="24"/>
        </w:rPr>
        <w:t xml:space="preserve"> hakim.</w:t>
      </w:r>
      <w:r w:rsidRPr="004A3F84">
        <w:footnoteReference w:id="32"/>
      </w:r>
      <w:r w:rsidRPr="004A3F84">
        <w:rPr>
          <w:rFonts w:ascii="Times New Roman" w:hAnsi="Times New Roman" w:cs="Times New Roman"/>
          <w:sz w:val="24"/>
          <w:szCs w:val="24"/>
        </w:rPr>
        <w:t xml:space="preserve"> </w:t>
      </w:r>
      <w:r w:rsidRPr="004A3F84">
        <w:footnoteReference w:id="33"/>
      </w:r>
      <w:r w:rsidRPr="004A3F84">
        <w:rPr>
          <w:rFonts w:ascii="Times New Roman" w:hAnsi="Times New Roman" w:cs="Times New Roman"/>
          <w:sz w:val="24"/>
          <w:szCs w:val="24"/>
        </w:rPr>
        <w:t xml:space="preserve">Asas In </w:t>
      </w:r>
      <w:proofErr w:type="spellStart"/>
      <w:r w:rsidRPr="004A3F84">
        <w:rPr>
          <w:rFonts w:ascii="Times New Roman" w:hAnsi="Times New Roman" w:cs="Times New Roman"/>
          <w:sz w:val="24"/>
          <w:szCs w:val="24"/>
        </w:rPr>
        <w:t>Dubio</w:t>
      </w:r>
      <w:proofErr w:type="spellEnd"/>
      <w:r w:rsidRPr="004A3F84">
        <w:rPr>
          <w:rFonts w:ascii="Times New Roman" w:hAnsi="Times New Roman" w:cs="Times New Roman"/>
          <w:sz w:val="24"/>
          <w:szCs w:val="24"/>
        </w:rPr>
        <w:t xml:space="preserve"> Pro Natura </w:t>
      </w:r>
      <w:proofErr w:type="spellStart"/>
      <w:r w:rsidRPr="004A3F84">
        <w:rPr>
          <w:rFonts w:ascii="Times New Roman" w:hAnsi="Times New Roman" w:cs="Times New Roman"/>
          <w:sz w:val="24"/>
          <w:szCs w:val="24"/>
        </w:rPr>
        <w:t>seiring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waktu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diimplementasikan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dalam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putusan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kasus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hidup</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Contohnya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adalah</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kasus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perusahaan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serat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sintesis</w:t>
      </w:r>
      <w:proofErr w:type="spellEnd"/>
      <w:r w:rsidRPr="004A3F84">
        <w:rPr>
          <w:rFonts w:ascii="Times New Roman" w:hAnsi="Times New Roman" w:cs="Times New Roman"/>
          <w:sz w:val="24"/>
          <w:szCs w:val="24"/>
        </w:rPr>
        <w:t xml:space="preserve"> PT Indonesia Toray </w:t>
      </w:r>
      <w:proofErr w:type="spellStart"/>
      <w:r w:rsidRPr="004A3F84">
        <w:rPr>
          <w:rFonts w:ascii="Times New Roman" w:hAnsi="Times New Roman" w:cs="Times New Roman"/>
          <w:sz w:val="24"/>
          <w:szCs w:val="24"/>
        </w:rPr>
        <w:t>Syntetics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nomor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putusan</w:t>
      </w:r>
      <w:proofErr w:type="spellEnd"/>
      <w:r w:rsidRPr="004A3F84">
        <w:rPr>
          <w:rFonts w:ascii="Times New Roman" w:hAnsi="Times New Roman" w:cs="Times New Roman"/>
          <w:sz w:val="24"/>
          <w:szCs w:val="24"/>
        </w:rPr>
        <w:t xml:space="preserve"> 117/</w:t>
      </w:r>
      <w:proofErr w:type="spellStart"/>
      <w:r w:rsidRPr="004A3F84">
        <w:rPr>
          <w:rFonts w:ascii="Times New Roman" w:hAnsi="Times New Roman" w:cs="Times New Roman"/>
          <w:sz w:val="24"/>
          <w:szCs w:val="24"/>
        </w:rPr>
        <w:t>Pid.Sus</w:t>
      </w:r>
      <w:proofErr w:type="spellEnd"/>
      <w:r w:rsidRPr="004A3F84">
        <w:rPr>
          <w:rFonts w:ascii="Times New Roman" w:hAnsi="Times New Roman" w:cs="Times New Roman"/>
          <w:sz w:val="24"/>
          <w:szCs w:val="24"/>
        </w:rPr>
        <w:t xml:space="preserve">/2021/PT BTN </w:t>
      </w:r>
      <w:proofErr w:type="spellStart"/>
      <w:r w:rsidRPr="004A3F84">
        <w:rPr>
          <w:rFonts w:ascii="Times New Roman" w:hAnsi="Times New Roman" w:cs="Times New Roman"/>
          <w:sz w:val="24"/>
          <w:szCs w:val="24"/>
        </w:rPr>
        <w:t>telah</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melakukan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tindak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pidana</w:t>
      </w:r>
      <w:proofErr w:type="spellEnd"/>
      <w:r w:rsidRPr="004A3F84">
        <w:rPr>
          <w:rFonts w:ascii="Times New Roman" w:hAnsi="Times New Roman" w:cs="Times New Roman"/>
          <w:sz w:val="24"/>
          <w:szCs w:val="24"/>
        </w:rPr>
        <w:t xml:space="preserve"> dumping </w:t>
      </w:r>
      <w:proofErr w:type="spellStart"/>
      <w:r w:rsidRPr="004A3F84">
        <w:rPr>
          <w:rFonts w:ascii="Times New Roman" w:hAnsi="Times New Roman" w:cs="Times New Roman"/>
          <w:sz w:val="24"/>
          <w:szCs w:val="24"/>
        </w:rPr>
        <w:t>limbah</w:t>
      </w:r>
      <w:proofErr w:type="spellEnd"/>
      <w:r w:rsidRPr="004A3F84">
        <w:rPr>
          <w:rFonts w:ascii="Times New Roman" w:hAnsi="Times New Roman" w:cs="Times New Roman"/>
          <w:sz w:val="24"/>
          <w:szCs w:val="24"/>
        </w:rPr>
        <w:t xml:space="preserve"> B3 </w:t>
      </w:r>
      <w:proofErr w:type="spellStart"/>
      <w:r w:rsidRPr="004A3F84">
        <w:rPr>
          <w:rFonts w:ascii="Times New Roman" w:hAnsi="Times New Roman" w:cs="Times New Roman"/>
          <w:sz w:val="24"/>
          <w:szCs w:val="24"/>
        </w:rPr>
        <w:t>ke</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lokasi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tanpa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izin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dari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pihak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berwenang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sesuai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ketentuan</w:t>
      </w:r>
      <w:proofErr w:type="spellEnd"/>
      <w:r w:rsidRPr="004A3F84">
        <w:rPr>
          <w:rFonts w:ascii="Times New Roman" w:hAnsi="Times New Roman" w:cs="Times New Roman"/>
          <w:sz w:val="24"/>
          <w:szCs w:val="24"/>
        </w:rPr>
        <w:t xml:space="preserve"> Pasal 60 dan 61 </w:t>
      </w:r>
      <w:proofErr w:type="spellStart"/>
      <w:r w:rsidRPr="004A3F84">
        <w:rPr>
          <w:rFonts w:ascii="Times New Roman" w:hAnsi="Times New Roman" w:cs="Times New Roman"/>
          <w:sz w:val="24"/>
          <w:szCs w:val="24"/>
        </w:rPr>
        <w:t>Undang-Undang</w:t>
      </w:r>
      <w:proofErr w:type="spellEnd"/>
      <w:r w:rsidRPr="004A3F84">
        <w:rPr>
          <w:rFonts w:ascii="Times New Roman" w:hAnsi="Times New Roman" w:cs="Times New Roman"/>
          <w:sz w:val="24"/>
          <w:szCs w:val="24"/>
        </w:rPr>
        <w:t xml:space="preserve"> No. 32 </w:t>
      </w:r>
      <w:proofErr w:type="spellStart"/>
      <w:r w:rsidRPr="004A3F84">
        <w:rPr>
          <w:rFonts w:ascii="Times New Roman" w:hAnsi="Times New Roman" w:cs="Times New Roman"/>
          <w:sz w:val="24"/>
          <w:szCs w:val="24"/>
        </w:rPr>
        <w:t>Tahun</w:t>
      </w:r>
      <w:proofErr w:type="spellEnd"/>
      <w:r w:rsidRPr="004A3F84">
        <w:rPr>
          <w:rFonts w:ascii="Times New Roman" w:hAnsi="Times New Roman" w:cs="Times New Roman"/>
          <w:sz w:val="24"/>
          <w:szCs w:val="24"/>
        </w:rPr>
        <w:t xml:space="preserve"> 2009. PT Indonesia Toray </w:t>
      </w:r>
      <w:proofErr w:type="spellStart"/>
      <w:r w:rsidRPr="004A3F84">
        <w:rPr>
          <w:rFonts w:ascii="Times New Roman" w:hAnsi="Times New Roman" w:cs="Times New Roman"/>
          <w:sz w:val="24"/>
          <w:szCs w:val="24"/>
        </w:rPr>
        <w:t>Syntetics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melakukan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perbuatan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bertentangan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Pasal 104 </w:t>
      </w:r>
      <w:proofErr w:type="spellStart"/>
      <w:r w:rsidRPr="004A3F84">
        <w:rPr>
          <w:rFonts w:ascii="Times New Roman" w:hAnsi="Times New Roman" w:cs="Times New Roman"/>
          <w:sz w:val="24"/>
          <w:szCs w:val="24"/>
        </w:rPr>
        <w:t>Undang-Undang</w:t>
      </w:r>
      <w:proofErr w:type="spellEnd"/>
      <w:r w:rsidRPr="004A3F84">
        <w:rPr>
          <w:rFonts w:ascii="Times New Roman" w:hAnsi="Times New Roman" w:cs="Times New Roman"/>
          <w:sz w:val="24"/>
          <w:szCs w:val="24"/>
        </w:rPr>
        <w:t xml:space="preserve"> No.32 </w:t>
      </w:r>
      <w:proofErr w:type="spellStart"/>
      <w:r w:rsidRPr="004A3F84">
        <w:rPr>
          <w:rFonts w:ascii="Times New Roman" w:hAnsi="Times New Roman" w:cs="Times New Roman"/>
          <w:sz w:val="24"/>
          <w:szCs w:val="24"/>
        </w:rPr>
        <w:t>Tahun</w:t>
      </w:r>
      <w:proofErr w:type="spellEnd"/>
      <w:r w:rsidRPr="004A3F84">
        <w:rPr>
          <w:rFonts w:ascii="Times New Roman" w:hAnsi="Times New Roman" w:cs="Times New Roman"/>
          <w:sz w:val="24"/>
          <w:szCs w:val="24"/>
        </w:rPr>
        <w:t xml:space="preserve"> 2009, Keputusan Menteri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Hidup dan </w:t>
      </w:r>
      <w:proofErr w:type="spellStart"/>
      <w:r w:rsidRPr="004A3F84">
        <w:rPr>
          <w:rFonts w:ascii="Times New Roman" w:hAnsi="Times New Roman" w:cs="Times New Roman"/>
          <w:sz w:val="24"/>
          <w:szCs w:val="24"/>
        </w:rPr>
        <w:t>Kehutanan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Tahun</w:t>
      </w:r>
      <w:proofErr w:type="spellEnd"/>
      <w:r w:rsidRPr="004A3F84">
        <w:rPr>
          <w:rFonts w:ascii="Times New Roman" w:hAnsi="Times New Roman" w:cs="Times New Roman"/>
          <w:sz w:val="24"/>
          <w:szCs w:val="24"/>
        </w:rPr>
        <w:t xml:space="preserve"> 2017 dan Keputusan </w:t>
      </w:r>
      <w:proofErr w:type="spellStart"/>
      <w:r w:rsidRPr="004A3F84">
        <w:rPr>
          <w:rFonts w:ascii="Times New Roman" w:hAnsi="Times New Roman" w:cs="Times New Roman"/>
          <w:sz w:val="24"/>
          <w:szCs w:val="24"/>
        </w:rPr>
        <w:t>Kepala</w:t>
      </w:r>
      <w:proofErr w:type="spellEnd"/>
      <w:r w:rsidRPr="004A3F84">
        <w:rPr>
          <w:rFonts w:ascii="Times New Roman" w:hAnsi="Times New Roman" w:cs="Times New Roman"/>
          <w:sz w:val="24"/>
          <w:szCs w:val="24"/>
        </w:rPr>
        <w:t xml:space="preserve"> Badan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Hidup Kota Tangerang </w:t>
      </w:r>
      <w:proofErr w:type="spellStart"/>
      <w:r w:rsidRPr="004A3F84">
        <w:rPr>
          <w:rFonts w:ascii="Times New Roman" w:hAnsi="Times New Roman" w:cs="Times New Roman"/>
          <w:sz w:val="24"/>
          <w:szCs w:val="24"/>
        </w:rPr>
        <w:t>Tahun</w:t>
      </w:r>
      <w:proofErr w:type="spellEnd"/>
      <w:r w:rsidRPr="004A3F84">
        <w:rPr>
          <w:rFonts w:ascii="Times New Roman" w:hAnsi="Times New Roman" w:cs="Times New Roman"/>
          <w:sz w:val="24"/>
          <w:szCs w:val="24"/>
        </w:rPr>
        <w:t xml:space="preserve"> 2016 </w:t>
      </w:r>
      <w:proofErr w:type="spellStart"/>
      <w:r w:rsidRPr="004A3F84">
        <w:rPr>
          <w:rFonts w:ascii="Times New Roman" w:hAnsi="Times New Roman" w:cs="Times New Roman"/>
          <w:sz w:val="24"/>
          <w:szCs w:val="24"/>
        </w:rPr>
        <w:t>mengenai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izin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pengelolaan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limbah</w:t>
      </w:r>
      <w:proofErr w:type="spellEnd"/>
      <w:r w:rsidRPr="004A3F84">
        <w:rPr>
          <w:rFonts w:ascii="Times New Roman" w:hAnsi="Times New Roman" w:cs="Times New Roman"/>
          <w:sz w:val="24"/>
          <w:szCs w:val="24"/>
        </w:rPr>
        <w:t xml:space="preserve"> B3 </w:t>
      </w:r>
      <w:proofErr w:type="spellStart"/>
      <w:r w:rsidRPr="004A3F84">
        <w:rPr>
          <w:rFonts w:ascii="Times New Roman" w:hAnsi="Times New Roman" w:cs="Times New Roman"/>
          <w:sz w:val="24"/>
          <w:szCs w:val="24"/>
        </w:rPr>
        <w:t>sehingga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pengadilan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menjatuhkan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sanksi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pidana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denda</w:t>
      </w:r>
      <w:proofErr w:type="spellEnd"/>
      <w:r w:rsidRPr="004A3F84">
        <w:rPr>
          <w:rFonts w:ascii="Times New Roman" w:hAnsi="Times New Roman" w:cs="Times New Roman"/>
          <w:sz w:val="24"/>
          <w:szCs w:val="24"/>
        </w:rPr>
        <w:t xml:space="preserve"> 1 </w:t>
      </w:r>
      <w:proofErr w:type="spellStart"/>
      <w:r w:rsidRPr="004A3F84">
        <w:rPr>
          <w:rFonts w:ascii="Times New Roman" w:hAnsi="Times New Roman" w:cs="Times New Roman"/>
          <w:sz w:val="24"/>
          <w:szCs w:val="24"/>
        </w:rPr>
        <w:t>miliar</w:t>
      </w:r>
      <w:proofErr w:type="spellEnd"/>
      <w:r w:rsidRPr="004A3F84">
        <w:rPr>
          <w:rFonts w:ascii="Times New Roman" w:hAnsi="Times New Roman" w:cs="Times New Roman"/>
          <w:sz w:val="24"/>
          <w:szCs w:val="24"/>
        </w:rPr>
        <w:t xml:space="preserve"> rupiah </w:t>
      </w:r>
      <w:proofErr w:type="spellStart"/>
      <w:r w:rsidRPr="004A3F84">
        <w:rPr>
          <w:rFonts w:ascii="Times New Roman" w:hAnsi="Times New Roman" w:cs="Times New Roman"/>
          <w:sz w:val="24"/>
          <w:szCs w:val="24"/>
        </w:rPr>
        <w:t>kepada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perusahaan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batas </w:t>
      </w:r>
      <w:proofErr w:type="spellStart"/>
      <w:r w:rsidRPr="004A3F84">
        <w:rPr>
          <w:rFonts w:ascii="Times New Roman" w:hAnsi="Times New Roman" w:cs="Times New Roman"/>
          <w:sz w:val="24"/>
          <w:szCs w:val="24"/>
        </w:rPr>
        <w:t>waktu</w:t>
      </w:r>
      <w:proofErr w:type="spellEnd"/>
      <w:r w:rsidRPr="004A3F84">
        <w:rPr>
          <w:rFonts w:ascii="Times New Roman" w:hAnsi="Times New Roman" w:cs="Times New Roman"/>
          <w:sz w:val="24"/>
          <w:szCs w:val="24"/>
        </w:rPr>
        <w:t xml:space="preserve"> 30 </w:t>
      </w:r>
      <w:proofErr w:type="spellStart"/>
      <w:r w:rsidRPr="004A3F84">
        <w:rPr>
          <w:rFonts w:ascii="Times New Roman" w:hAnsi="Times New Roman" w:cs="Times New Roman"/>
          <w:sz w:val="24"/>
          <w:szCs w:val="24"/>
        </w:rPr>
        <w:t>hari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sesuai</w:t>
      </w:r>
      <w:proofErr w:type="spellEnd"/>
      <w:r w:rsidRPr="004A3F84">
        <w:rPr>
          <w:rFonts w:ascii="Times New Roman" w:hAnsi="Times New Roman" w:cs="Times New Roman"/>
          <w:sz w:val="24"/>
          <w:szCs w:val="24"/>
        </w:rPr>
        <w:t xml:space="preserve"> Pasal 103 </w:t>
      </w:r>
      <w:proofErr w:type="spellStart"/>
      <w:r w:rsidRPr="004A3F84">
        <w:rPr>
          <w:rFonts w:ascii="Times New Roman" w:hAnsi="Times New Roman" w:cs="Times New Roman"/>
          <w:sz w:val="24"/>
          <w:szCs w:val="24"/>
        </w:rPr>
        <w:t>Undang-Undang</w:t>
      </w:r>
      <w:proofErr w:type="spellEnd"/>
      <w:r w:rsidRPr="004A3F84">
        <w:rPr>
          <w:rFonts w:ascii="Times New Roman" w:hAnsi="Times New Roman" w:cs="Times New Roman"/>
          <w:sz w:val="24"/>
          <w:szCs w:val="24"/>
        </w:rPr>
        <w:t xml:space="preserve"> No. 32 </w:t>
      </w:r>
      <w:proofErr w:type="spellStart"/>
      <w:r w:rsidRPr="004A3F84">
        <w:rPr>
          <w:rFonts w:ascii="Times New Roman" w:hAnsi="Times New Roman" w:cs="Times New Roman"/>
          <w:sz w:val="24"/>
          <w:szCs w:val="24"/>
        </w:rPr>
        <w:t>Tahun</w:t>
      </w:r>
      <w:proofErr w:type="spellEnd"/>
      <w:r w:rsidRPr="004A3F84">
        <w:rPr>
          <w:rFonts w:ascii="Times New Roman" w:hAnsi="Times New Roman" w:cs="Times New Roman"/>
          <w:sz w:val="24"/>
          <w:szCs w:val="24"/>
        </w:rPr>
        <w:t xml:space="preserve"> 2009 dan </w:t>
      </w:r>
      <w:proofErr w:type="spellStart"/>
      <w:r w:rsidRPr="004A3F84">
        <w:rPr>
          <w:rFonts w:ascii="Times New Roman" w:hAnsi="Times New Roman" w:cs="Times New Roman"/>
          <w:sz w:val="24"/>
          <w:szCs w:val="24"/>
        </w:rPr>
        <w:t>bila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tidak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membayar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denda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sesuai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tenggang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waktu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maka</w:t>
      </w:r>
      <w:proofErr w:type="spellEnd"/>
      <w:r w:rsidRPr="004A3F84">
        <w:rPr>
          <w:rFonts w:ascii="Times New Roman" w:hAnsi="Times New Roman" w:cs="Times New Roman"/>
          <w:sz w:val="24"/>
          <w:szCs w:val="24"/>
        </w:rPr>
        <w:t xml:space="preserve"> asset </w:t>
      </w:r>
      <w:proofErr w:type="spellStart"/>
      <w:r w:rsidRPr="004A3F84">
        <w:rPr>
          <w:rFonts w:ascii="Times New Roman" w:hAnsi="Times New Roman" w:cs="Times New Roman"/>
          <w:sz w:val="24"/>
          <w:szCs w:val="24"/>
        </w:rPr>
        <w:t>perusahaan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dirampas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dilelang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sesuai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ketentuan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perundang-undangan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Pidana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tambahan</w:t>
      </w:r>
      <w:proofErr w:type="spellEnd"/>
      <w:r w:rsidRPr="004A3F84">
        <w:rPr>
          <w:rFonts w:ascii="Times New Roman" w:hAnsi="Times New Roman" w:cs="Times New Roman"/>
          <w:sz w:val="24"/>
          <w:szCs w:val="24"/>
        </w:rPr>
        <w:t xml:space="preserve"> juga </w:t>
      </w:r>
      <w:proofErr w:type="spellStart"/>
      <w:r w:rsidRPr="004A3F84">
        <w:rPr>
          <w:rFonts w:ascii="Times New Roman" w:hAnsi="Times New Roman" w:cs="Times New Roman"/>
          <w:sz w:val="24"/>
          <w:szCs w:val="24"/>
        </w:rPr>
        <w:lastRenderedPageBreak/>
        <w:t>dijatuhkan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kepada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perusahaan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melakukan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pembersihan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limbah</w:t>
      </w:r>
      <w:proofErr w:type="spellEnd"/>
      <w:r w:rsidRPr="004A3F84">
        <w:rPr>
          <w:rFonts w:ascii="Times New Roman" w:hAnsi="Times New Roman" w:cs="Times New Roman"/>
          <w:sz w:val="24"/>
          <w:szCs w:val="24"/>
        </w:rPr>
        <w:t xml:space="preserve"> B3 di </w:t>
      </w:r>
      <w:proofErr w:type="spellStart"/>
      <w:r w:rsidRPr="004A3F84">
        <w:rPr>
          <w:rFonts w:ascii="Times New Roman" w:hAnsi="Times New Roman" w:cs="Times New Roman"/>
          <w:sz w:val="24"/>
          <w:szCs w:val="24"/>
        </w:rPr>
        <w:t>lokasi</w:t>
      </w:r>
      <w:proofErr w:type="spellEnd"/>
      <w:r w:rsidRPr="004A3F84">
        <w:rPr>
          <w:rFonts w:ascii="Times New Roman" w:hAnsi="Times New Roman" w:cs="Times New Roman"/>
          <w:sz w:val="24"/>
          <w:szCs w:val="24"/>
        </w:rPr>
        <w:t xml:space="preserve"> TPS dan </w:t>
      </w:r>
      <w:proofErr w:type="spellStart"/>
      <w:r w:rsidRPr="004A3F84">
        <w:rPr>
          <w:rFonts w:ascii="Times New Roman" w:hAnsi="Times New Roman" w:cs="Times New Roman"/>
          <w:sz w:val="24"/>
          <w:szCs w:val="24"/>
        </w:rPr>
        <w:t>mengeluarkan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limbah</w:t>
      </w:r>
      <w:proofErr w:type="spellEnd"/>
      <w:r w:rsidRPr="004A3F84">
        <w:rPr>
          <w:rFonts w:ascii="Times New Roman" w:hAnsi="Times New Roman" w:cs="Times New Roman"/>
          <w:sz w:val="24"/>
          <w:szCs w:val="24"/>
        </w:rPr>
        <w:t xml:space="preserve"> B3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diserahkan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kepada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pihak</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memiliki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izin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mengolah</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limbah</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biaya</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ditanggung</w:t>
      </w:r>
      <w:proofErr w:type="spellEnd"/>
      <w:r w:rsidRPr="004A3F84">
        <w:rPr>
          <w:rFonts w:ascii="Times New Roman" w:hAnsi="Times New Roman" w:cs="Times New Roman"/>
          <w:sz w:val="24"/>
          <w:szCs w:val="24"/>
        </w:rPr>
        <w:t xml:space="preserve"> oleh PT Indonesia Toray </w:t>
      </w:r>
      <w:proofErr w:type="spellStart"/>
      <w:r w:rsidRPr="004A3F84">
        <w:rPr>
          <w:rFonts w:ascii="Times New Roman" w:hAnsi="Times New Roman" w:cs="Times New Roman"/>
          <w:sz w:val="24"/>
          <w:szCs w:val="24"/>
        </w:rPr>
        <w:t>Syntetics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sesuai</w:t>
      </w:r>
      <w:proofErr w:type="spellEnd"/>
      <w:r w:rsidRPr="004A3F84">
        <w:rPr>
          <w:rFonts w:ascii="Times New Roman" w:hAnsi="Times New Roman" w:cs="Times New Roman"/>
          <w:sz w:val="24"/>
          <w:szCs w:val="24"/>
        </w:rPr>
        <w:t xml:space="preserve"> Pasal 59 (1) </w:t>
      </w:r>
      <w:proofErr w:type="spellStart"/>
      <w:r w:rsidRPr="004A3F84">
        <w:rPr>
          <w:rFonts w:ascii="Times New Roman" w:hAnsi="Times New Roman" w:cs="Times New Roman"/>
          <w:sz w:val="24"/>
          <w:szCs w:val="24"/>
        </w:rPr>
        <w:t>Undang-Undang</w:t>
      </w:r>
      <w:proofErr w:type="spellEnd"/>
      <w:r w:rsidRPr="004A3F84">
        <w:rPr>
          <w:rFonts w:ascii="Times New Roman" w:hAnsi="Times New Roman" w:cs="Times New Roman"/>
          <w:sz w:val="24"/>
          <w:szCs w:val="24"/>
        </w:rPr>
        <w:t xml:space="preserve"> No. 32 </w:t>
      </w:r>
      <w:proofErr w:type="spellStart"/>
      <w:r w:rsidRPr="004A3F84">
        <w:rPr>
          <w:rFonts w:ascii="Times New Roman" w:hAnsi="Times New Roman" w:cs="Times New Roman"/>
          <w:sz w:val="24"/>
          <w:szCs w:val="24"/>
        </w:rPr>
        <w:t>Tahun</w:t>
      </w:r>
      <w:proofErr w:type="spellEnd"/>
      <w:r w:rsidRPr="004A3F84">
        <w:rPr>
          <w:rFonts w:ascii="Times New Roman" w:hAnsi="Times New Roman" w:cs="Times New Roman"/>
          <w:sz w:val="24"/>
          <w:szCs w:val="24"/>
        </w:rPr>
        <w:t xml:space="preserve"> 2009 </w:t>
      </w:r>
      <w:proofErr w:type="spellStart"/>
      <w:r w:rsidRPr="004A3F84">
        <w:rPr>
          <w:rFonts w:ascii="Times New Roman" w:hAnsi="Times New Roman" w:cs="Times New Roman"/>
          <w:sz w:val="24"/>
          <w:szCs w:val="24"/>
        </w:rPr>
        <w:t>juncto</w:t>
      </w:r>
      <w:proofErr w:type="spellEnd"/>
      <w:r w:rsidRPr="004A3F84">
        <w:rPr>
          <w:rFonts w:ascii="Times New Roman" w:hAnsi="Times New Roman" w:cs="Times New Roman"/>
          <w:sz w:val="24"/>
          <w:szCs w:val="24"/>
        </w:rPr>
        <w:t xml:space="preserve"> Pasal 3, Pasal 12 (1), Pasal 56 (1) </w:t>
      </w:r>
      <w:proofErr w:type="spellStart"/>
      <w:r w:rsidRPr="004A3F84">
        <w:rPr>
          <w:rFonts w:ascii="Times New Roman" w:hAnsi="Times New Roman" w:cs="Times New Roman"/>
          <w:sz w:val="24"/>
          <w:szCs w:val="24"/>
        </w:rPr>
        <w:t>Peraturan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Pemerintah</w:t>
      </w:r>
      <w:proofErr w:type="spellEnd"/>
      <w:r w:rsidRPr="004A3F84">
        <w:rPr>
          <w:rFonts w:ascii="Times New Roman" w:hAnsi="Times New Roman" w:cs="Times New Roman"/>
          <w:sz w:val="24"/>
          <w:szCs w:val="24"/>
        </w:rPr>
        <w:t xml:space="preserve"> No. 101 </w:t>
      </w:r>
      <w:proofErr w:type="spellStart"/>
      <w:r w:rsidRPr="004A3F84">
        <w:rPr>
          <w:rFonts w:ascii="Times New Roman" w:hAnsi="Times New Roman" w:cs="Times New Roman"/>
          <w:sz w:val="24"/>
          <w:szCs w:val="24"/>
        </w:rPr>
        <w:t>Tahun</w:t>
      </w:r>
      <w:proofErr w:type="spellEnd"/>
      <w:r w:rsidRPr="004A3F84">
        <w:rPr>
          <w:rFonts w:ascii="Times New Roman" w:hAnsi="Times New Roman" w:cs="Times New Roman"/>
          <w:sz w:val="24"/>
          <w:szCs w:val="24"/>
        </w:rPr>
        <w:t xml:space="preserve"> 2014 </w:t>
      </w:r>
      <w:proofErr w:type="spellStart"/>
      <w:r w:rsidRPr="004A3F84">
        <w:rPr>
          <w:rFonts w:ascii="Times New Roman" w:hAnsi="Times New Roman" w:cs="Times New Roman"/>
          <w:sz w:val="24"/>
          <w:szCs w:val="24"/>
        </w:rPr>
        <w:t>tentang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Pengelolaan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Limbah</w:t>
      </w:r>
      <w:proofErr w:type="spellEnd"/>
      <w:r w:rsidRPr="004A3F84">
        <w:rPr>
          <w:rFonts w:ascii="Times New Roman" w:hAnsi="Times New Roman" w:cs="Times New Roman"/>
          <w:sz w:val="24"/>
          <w:szCs w:val="24"/>
        </w:rPr>
        <w:t xml:space="preserve"> B3. </w:t>
      </w:r>
      <w:proofErr w:type="spellStart"/>
      <w:r w:rsidRPr="004A3F84">
        <w:rPr>
          <w:rFonts w:ascii="Times New Roman" w:hAnsi="Times New Roman" w:cs="Times New Roman"/>
          <w:sz w:val="24"/>
          <w:szCs w:val="24"/>
        </w:rPr>
        <w:t>Penjatuhan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sanksi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pidana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tambahan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tersebut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merupakan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penerapan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asas</w:t>
      </w:r>
      <w:proofErr w:type="spellEnd"/>
      <w:r w:rsidRPr="004A3F84">
        <w:rPr>
          <w:rFonts w:ascii="Times New Roman" w:hAnsi="Times New Roman" w:cs="Times New Roman"/>
          <w:sz w:val="24"/>
          <w:szCs w:val="24"/>
        </w:rPr>
        <w:t xml:space="preserve"> In </w:t>
      </w:r>
      <w:proofErr w:type="spellStart"/>
      <w:r w:rsidRPr="004A3F84">
        <w:rPr>
          <w:rFonts w:ascii="Times New Roman" w:hAnsi="Times New Roman" w:cs="Times New Roman"/>
          <w:sz w:val="24"/>
          <w:szCs w:val="24"/>
        </w:rPr>
        <w:t>Dubio</w:t>
      </w:r>
      <w:proofErr w:type="spellEnd"/>
      <w:r w:rsidRPr="004A3F84">
        <w:rPr>
          <w:rFonts w:ascii="Times New Roman" w:hAnsi="Times New Roman" w:cs="Times New Roman"/>
          <w:sz w:val="24"/>
          <w:szCs w:val="24"/>
        </w:rPr>
        <w:t xml:space="preserve"> Pro Natura </w:t>
      </w:r>
      <w:proofErr w:type="spellStart"/>
      <w:r w:rsidRPr="004A3F84">
        <w:rPr>
          <w:rFonts w:ascii="Times New Roman" w:hAnsi="Times New Roman" w:cs="Times New Roman"/>
          <w:sz w:val="24"/>
          <w:szCs w:val="24"/>
        </w:rPr>
        <w:t>karena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ada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upaya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dari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pengadilan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memperbaiki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fungsi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memberikan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tuntutan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kepada</w:t>
      </w:r>
      <w:proofErr w:type="spellEnd"/>
      <w:r w:rsidRPr="004A3F84">
        <w:rPr>
          <w:rFonts w:ascii="Times New Roman" w:hAnsi="Times New Roman" w:cs="Times New Roman"/>
          <w:sz w:val="24"/>
          <w:szCs w:val="24"/>
        </w:rPr>
        <w:t xml:space="preserve"> PT Indonesia Toray </w:t>
      </w:r>
      <w:proofErr w:type="spellStart"/>
      <w:r w:rsidRPr="004A3F84">
        <w:rPr>
          <w:rFonts w:ascii="Times New Roman" w:hAnsi="Times New Roman" w:cs="Times New Roman"/>
          <w:sz w:val="24"/>
          <w:szCs w:val="24"/>
        </w:rPr>
        <w:t>Syntetics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selaku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terdakwa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bertanggung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jawab</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secara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penuh</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atas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pencemaran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dilakukan</w:t>
      </w:r>
      <w:proofErr w:type="spellEnd"/>
      <w:r w:rsidRPr="004A3F84">
        <w:rPr>
          <w:rFonts w:ascii="Times New Roman" w:hAnsi="Times New Roman" w:cs="Times New Roman"/>
          <w:sz w:val="24"/>
          <w:szCs w:val="24"/>
        </w:rPr>
        <w:t>.</w:t>
      </w:r>
      <w:r w:rsidRPr="004A3F84">
        <w:footnoteReference w:id="34"/>
      </w:r>
      <w:r w:rsidRPr="004A3F84">
        <w:rPr>
          <w:rFonts w:ascii="Times New Roman" w:hAnsi="Times New Roman" w:cs="Times New Roman"/>
          <w:sz w:val="24"/>
          <w:szCs w:val="24"/>
        </w:rPr>
        <w:t xml:space="preserve"> </w:t>
      </w:r>
    </w:p>
    <w:p w14:paraId="270D717D" w14:textId="77777777" w:rsidR="004A3F84" w:rsidRPr="004A3F84" w:rsidRDefault="004A3F84" w:rsidP="004A3F84">
      <w:pPr>
        <w:spacing w:line="26" w:lineRule="atLeast"/>
        <w:ind w:firstLine="720"/>
        <w:jc w:val="both"/>
        <w:rPr>
          <w:rFonts w:ascii="Times New Roman" w:hAnsi="Times New Roman" w:cs="Times New Roman"/>
          <w:sz w:val="24"/>
          <w:szCs w:val="24"/>
        </w:rPr>
      </w:pPr>
      <w:r w:rsidRPr="004F1C97">
        <w:rPr>
          <w:rFonts w:ascii="Times New Roman" w:hAnsi="Times New Roman" w:cs="Times New Roman"/>
          <w:sz w:val="24"/>
          <w:szCs w:val="24"/>
        </w:rPr>
        <w:tab/>
      </w:r>
      <w:r w:rsidRPr="004F1C97">
        <w:rPr>
          <w:rFonts w:ascii="Times New Roman" w:hAnsi="Times New Roman" w:cs="Times New Roman"/>
          <w:sz w:val="24"/>
          <w:szCs w:val="24"/>
        </w:rPr>
        <w:tab/>
      </w:r>
      <w:proofErr w:type="spellStart"/>
      <w:r w:rsidRPr="004A3F84">
        <w:rPr>
          <w:rFonts w:ascii="Times New Roman" w:hAnsi="Times New Roman" w:cs="Times New Roman"/>
          <w:sz w:val="24"/>
          <w:szCs w:val="24"/>
        </w:rPr>
        <w:t>Kasus</w:t>
      </w:r>
      <w:proofErr w:type="spellEnd"/>
      <w:r w:rsidRPr="004A3F84">
        <w:rPr>
          <w:rFonts w:ascii="Times New Roman" w:hAnsi="Times New Roman" w:cs="Times New Roman"/>
          <w:sz w:val="24"/>
          <w:szCs w:val="24"/>
        </w:rPr>
        <w:t xml:space="preserve"> PT Jatim Jaya Perkasa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nomor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putusan</w:t>
      </w:r>
      <w:proofErr w:type="spellEnd"/>
      <w:r w:rsidRPr="004A3F84">
        <w:rPr>
          <w:rFonts w:ascii="Times New Roman" w:hAnsi="Times New Roman" w:cs="Times New Roman"/>
          <w:sz w:val="24"/>
          <w:szCs w:val="24"/>
        </w:rPr>
        <w:t xml:space="preserve"> 1095 K/</w:t>
      </w:r>
      <w:proofErr w:type="spellStart"/>
      <w:r w:rsidRPr="004A3F84">
        <w:rPr>
          <w:rFonts w:ascii="Times New Roman" w:hAnsi="Times New Roman" w:cs="Times New Roman"/>
          <w:sz w:val="24"/>
          <w:szCs w:val="24"/>
        </w:rPr>
        <w:t>Pdt</w:t>
      </w:r>
      <w:proofErr w:type="spellEnd"/>
      <w:r w:rsidRPr="004A3F84">
        <w:rPr>
          <w:rFonts w:ascii="Times New Roman" w:hAnsi="Times New Roman" w:cs="Times New Roman"/>
          <w:sz w:val="24"/>
          <w:szCs w:val="24"/>
        </w:rPr>
        <w:t xml:space="preserve">/2018 </w:t>
      </w:r>
      <w:proofErr w:type="spellStart"/>
      <w:r w:rsidRPr="004A3F84">
        <w:rPr>
          <w:rFonts w:ascii="Times New Roman" w:hAnsi="Times New Roman" w:cs="Times New Roman"/>
          <w:sz w:val="24"/>
          <w:szCs w:val="24"/>
        </w:rPr>
        <w:t>turut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melakukan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perbuatan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melawan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hukum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kegiatan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pembukaan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membakar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di area yang </w:t>
      </w:r>
      <w:proofErr w:type="spellStart"/>
      <w:r w:rsidRPr="004A3F84">
        <w:rPr>
          <w:rFonts w:ascii="Times New Roman" w:hAnsi="Times New Roman" w:cs="Times New Roman"/>
          <w:sz w:val="24"/>
          <w:szCs w:val="24"/>
        </w:rPr>
        <w:t>memiliki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fungsi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ekologis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yaitu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pemeliharaan</w:t>
      </w:r>
      <w:proofErr w:type="spellEnd"/>
      <w:r w:rsidRPr="004A3F84">
        <w:rPr>
          <w:rFonts w:ascii="Times New Roman" w:hAnsi="Times New Roman" w:cs="Times New Roman"/>
          <w:sz w:val="24"/>
          <w:szCs w:val="24"/>
        </w:rPr>
        <w:t xml:space="preserve"> tata air. </w:t>
      </w:r>
      <w:proofErr w:type="spellStart"/>
      <w:r w:rsidRPr="004A3F84">
        <w:rPr>
          <w:rFonts w:ascii="Times New Roman" w:hAnsi="Times New Roman" w:cs="Times New Roman"/>
          <w:sz w:val="24"/>
          <w:szCs w:val="24"/>
        </w:rPr>
        <w:t>Padahal</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tindakan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pembukaan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cara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membakar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secara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tegas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dilarang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dalam</w:t>
      </w:r>
      <w:proofErr w:type="spellEnd"/>
      <w:r w:rsidRPr="004A3F84">
        <w:rPr>
          <w:rFonts w:ascii="Times New Roman" w:hAnsi="Times New Roman" w:cs="Times New Roman"/>
          <w:sz w:val="24"/>
          <w:szCs w:val="24"/>
        </w:rPr>
        <w:t xml:space="preserve"> Pasal 69 (1) </w:t>
      </w:r>
      <w:proofErr w:type="spellStart"/>
      <w:r w:rsidRPr="004A3F84">
        <w:rPr>
          <w:rFonts w:ascii="Times New Roman" w:hAnsi="Times New Roman" w:cs="Times New Roman"/>
          <w:sz w:val="24"/>
          <w:szCs w:val="24"/>
        </w:rPr>
        <w:t>Undang-Undang</w:t>
      </w:r>
      <w:proofErr w:type="spellEnd"/>
      <w:r w:rsidRPr="004A3F84">
        <w:rPr>
          <w:rFonts w:ascii="Times New Roman" w:hAnsi="Times New Roman" w:cs="Times New Roman"/>
          <w:sz w:val="24"/>
          <w:szCs w:val="24"/>
        </w:rPr>
        <w:t xml:space="preserve"> No. 32 </w:t>
      </w:r>
      <w:proofErr w:type="spellStart"/>
      <w:r w:rsidRPr="004A3F84">
        <w:rPr>
          <w:rFonts w:ascii="Times New Roman" w:hAnsi="Times New Roman" w:cs="Times New Roman"/>
          <w:sz w:val="24"/>
          <w:szCs w:val="24"/>
        </w:rPr>
        <w:t>Tahun</w:t>
      </w:r>
      <w:proofErr w:type="spellEnd"/>
      <w:r w:rsidRPr="004A3F84">
        <w:rPr>
          <w:rFonts w:ascii="Times New Roman" w:hAnsi="Times New Roman" w:cs="Times New Roman"/>
          <w:sz w:val="24"/>
          <w:szCs w:val="24"/>
        </w:rPr>
        <w:t xml:space="preserve"> 2009 </w:t>
      </w:r>
      <w:proofErr w:type="spellStart"/>
      <w:r w:rsidRPr="004A3F84">
        <w:rPr>
          <w:rFonts w:ascii="Times New Roman" w:hAnsi="Times New Roman" w:cs="Times New Roman"/>
          <w:sz w:val="24"/>
          <w:szCs w:val="24"/>
        </w:rPr>
        <w:t>karena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dapat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mengakibatkan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terjadinya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malapetaka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hidup</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terkecuali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aktivitas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kearifan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lokal</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dilakukan</w:t>
      </w:r>
      <w:proofErr w:type="spellEnd"/>
      <w:r w:rsidRPr="004A3F84">
        <w:rPr>
          <w:rFonts w:ascii="Times New Roman" w:hAnsi="Times New Roman" w:cs="Times New Roman"/>
          <w:sz w:val="24"/>
          <w:szCs w:val="24"/>
        </w:rPr>
        <w:t xml:space="preserve"> para </w:t>
      </w:r>
      <w:proofErr w:type="spellStart"/>
      <w:r w:rsidRPr="004A3F84">
        <w:rPr>
          <w:rFonts w:ascii="Times New Roman" w:hAnsi="Times New Roman" w:cs="Times New Roman"/>
          <w:sz w:val="24"/>
          <w:szCs w:val="24"/>
        </w:rPr>
        <w:t>petani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tradisional</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izin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sehingga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pengadilan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memberikan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sanksi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kepada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perusahaan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membayar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ganti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rugi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materiil</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kepada</w:t>
      </w:r>
      <w:proofErr w:type="spellEnd"/>
      <w:r w:rsidRPr="004A3F84">
        <w:rPr>
          <w:rFonts w:ascii="Times New Roman" w:hAnsi="Times New Roman" w:cs="Times New Roman"/>
          <w:sz w:val="24"/>
          <w:szCs w:val="24"/>
        </w:rPr>
        <w:t xml:space="preserve"> Menteri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Hidup dan </w:t>
      </w:r>
      <w:proofErr w:type="spellStart"/>
      <w:r w:rsidRPr="004A3F84">
        <w:rPr>
          <w:rFonts w:ascii="Times New Roman" w:hAnsi="Times New Roman" w:cs="Times New Roman"/>
          <w:sz w:val="24"/>
          <w:szCs w:val="24"/>
        </w:rPr>
        <w:t>Kehutanan</w:t>
      </w:r>
      <w:proofErr w:type="spellEnd"/>
      <w:r w:rsidRPr="004A3F84">
        <w:rPr>
          <w:rFonts w:ascii="Times New Roman" w:hAnsi="Times New Roman" w:cs="Times New Roman"/>
          <w:sz w:val="24"/>
          <w:szCs w:val="24"/>
        </w:rPr>
        <w:t xml:space="preserve"> Indonesia </w:t>
      </w:r>
      <w:proofErr w:type="spellStart"/>
      <w:r w:rsidRPr="004A3F84">
        <w:rPr>
          <w:rFonts w:ascii="Times New Roman" w:hAnsi="Times New Roman" w:cs="Times New Roman"/>
          <w:sz w:val="24"/>
          <w:szCs w:val="24"/>
        </w:rPr>
        <w:t>secara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tunai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sebesar</w:t>
      </w:r>
      <w:proofErr w:type="spellEnd"/>
      <w:r w:rsidRPr="004A3F84">
        <w:rPr>
          <w:rFonts w:ascii="Times New Roman" w:hAnsi="Times New Roman" w:cs="Times New Roman"/>
          <w:sz w:val="24"/>
          <w:szCs w:val="24"/>
        </w:rPr>
        <w:t xml:space="preserve"> Rp. 119.888.500.000, </w:t>
      </w:r>
      <w:proofErr w:type="spellStart"/>
      <w:r w:rsidRPr="004A3F84">
        <w:rPr>
          <w:rFonts w:ascii="Times New Roman" w:hAnsi="Times New Roman" w:cs="Times New Roman"/>
          <w:sz w:val="24"/>
          <w:szCs w:val="24"/>
        </w:rPr>
        <w:t>membayar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denda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dari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kerugian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materiil</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sebesar</w:t>
      </w:r>
      <w:proofErr w:type="spellEnd"/>
      <w:r w:rsidRPr="004A3F84">
        <w:rPr>
          <w:rFonts w:ascii="Times New Roman" w:hAnsi="Times New Roman" w:cs="Times New Roman"/>
          <w:sz w:val="24"/>
          <w:szCs w:val="24"/>
        </w:rPr>
        <w:t xml:space="preserve"> 6% per </w:t>
      </w:r>
      <w:proofErr w:type="spellStart"/>
      <w:r w:rsidRPr="004A3F84">
        <w:rPr>
          <w:rFonts w:ascii="Times New Roman" w:hAnsi="Times New Roman" w:cs="Times New Roman"/>
          <w:sz w:val="24"/>
          <w:szCs w:val="24"/>
        </w:rPr>
        <w:t>tahun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sampai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seluruhnya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dibayar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lunas</w:t>
      </w:r>
      <w:proofErr w:type="spellEnd"/>
      <w:r w:rsidRPr="004A3F84">
        <w:rPr>
          <w:rFonts w:ascii="Times New Roman" w:hAnsi="Times New Roman" w:cs="Times New Roman"/>
          <w:sz w:val="24"/>
          <w:szCs w:val="24"/>
        </w:rPr>
        <w:t xml:space="preserve">, dan </w:t>
      </w:r>
      <w:proofErr w:type="spellStart"/>
      <w:r w:rsidRPr="004A3F84">
        <w:rPr>
          <w:rFonts w:ascii="Times New Roman" w:hAnsi="Times New Roman" w:cs="Times New Roman"/>
          <w:sz w:val="24"/>
          <w:szCs w:val="24"/>
        </w:rPr>
        <w:t>membayar</w:t>
      </w:r>
      <w:proofErr w:type="spellEnd"/>
      <w:r w:rsidRPr="004A3F84">
        <w:rPr>
          <w:rFonts w:ascii="Times New Roman" w:hAnsi="Times New Roman" w:cs="Times New Roman"/>
          <w:sz w:val="24"/>
          <w:szCs w:val="24"/>
        </w:rPr>
        <w:t xml:space="preserve"> uang </w:t>
      </w:r>
      <w:proofErr w:type="spellStart"/>
      <w:r w:rsidRPr="004A3F84">
        <w:rPr>
          <w:rFonts w:ascii="Times New Roman" w:hAnsi="Times New Roman" w:cs="Times New Roman"/>
          <w:sz w:val="24"/>
          <w:szCs w:val="24"/>
        </w:rPr>
        <w:t>paksa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sebesar</w:t>
      </w:r>
      <w:proofErr w:type="spellEnd"/>
      <w:r w:rsidRPr="004A3F84">
        <w:rPr>
          <w:rFonts w:ascii="Times New Roman" w:hAnsi="Times New Roman" w:cs="Times New Roman"/>
          <w:sz w:val="24"/>
          <w:szCs w:val="24"/>
        </w:rPr>
        <w:t xml:space="preserve"> 50 </w:t>
      </w:r>
      <w:proofErr w:type="spellStart"/>
      <w:r w:rsidRPr="004A3F84">
        <w:rPr>
          <w:rFonts w:ascii="Times New Roman" w:hAnsi="Times New Roman" w:cs="Times New Roman"/>
          <w:sz w:val="24"/>
          <w:szCs w:val="24"/>
        </w:rPr>
        <w:t>juta</w:t>
      </w:r>
      <w:proofErr w:type="spellEnd"/>
      <w:r w:rsidRPr="004A3F84">
        <w:rPr>
          <w:rFonts w:ascii="Times New Roman" w:hAnsi="Times New Roman" w:cs="Times New Roman"/>
          <w:sz w:val="24"/>
          <w:szCs w:val="24"/>
        </w:rPr>
        <w:t xml:space="preserve"> rupiah per </w:t>
      </w:r>
      <w:proofErr w:type="spellStart"/>
      <w:r w:rsidRPr="004A3F84">
        <w:rPr>
          <w:rFonts w:ascii="Times New Roman" w:hAnsi="Times New Roman" w:cs="Times New Roman"/>
          <w:sz w:val="24"/>
          <w:szCs w:val="24"/>
        </w:rPr>
        <w:t>hari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atas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keterlambatan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pelaksanaan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putusan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tersebut</w:t>
      </w:r>
      <w:proofErr w:type="spellEnd"/>
      <w:r w:rsidRPr="004A3F84">
        <w:rPr>
          <w:rFonts w:ascii="Times New Roman" w:hAnsi="Times New Roman" w:cs="Times New Roman"/>
          <w:sz w:val="24"/>
          <w:szCs w:val="24"/>
        </w:rPr>
        <w:t xml:space="preserve">. PT Jatim Jaya Perkasa juga </w:t>
      </w:r>
      <w:proofErr w:type="spellStart"/>
      <w:r w:rsidRPr="004A3F84">
        <w:rPr>
          <w:rFonts w:ascii="Times New Roman" w:hAnsi="Times New Roman" w:cs="Times New Roman"/>
          <w:sz w:val="24"/>
          <w:szCs w:val="24"/>
        </w:rPr>
        <w:t>diperintahkan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tidak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menanam</w:t>
      </w:r>
      <w:proofErr w:type="spellEnd"/>
      <w:r w:rsidRPr="004A3F84">
        <w:rPr>
          <w:rFonts w:ascii="Times New Roman" w:hAnsi="Times New Roman" w:cs="Times New Roman"/>
          <w:sz w:val="24"/>
          <w:szCs w:val="24"/>
        </w:rPr>
        <w:t xml:space="preserve"> di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gambut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seluas</w:t>
      </w:r>
      <w:proofErr w:type="spellEnd"/>
      <w:r w:rsidRPr="004A3F84">
        <w:rPr>
          <w:rFonts w:ascii="Times New Roman" w:hAnsi="Times New Roman" w:cs="Times New Roman"/>
          <w:sz w:val="24"/>
          <w:szCs w:val="24"/>
        </w:rPr>
        <w:t xml:space="preserve"> 1.000 </w:t>
      </w:r>
      <w:proofErr w:type="spellStart"/>
      <w:r w:rsidRPr="004A3F84">
        <w:rPr>
          <w:rFonts w:ascii="Times New Roman" w:hAnsi="Times New Roman" w:cs="Times New Roman"/>
          <w:sz w:val="24"/>
          <w:szCs w:val="24"/>
        </w:rPr>
        <w:t>hektar</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telah</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terbakar</w:t>
      </w:r>
      <w:proofErr w:type="spellEnd"/>
      <w:r w:rsidRPr="004A3F84">
        <w:rPr>
          <w:rFonts w:ascii="Times New Roman" w:hAnsi="Times New Roman" w:cs="Times New Roman"/>
          <w:sz w:val="24"/>
          <w:szCs w:val="24"/>
        </w:rPr>
        <w:t xml:space="preserve"> di wilayah </w:t>
      </w:r>
      <w:proofErr w:type="spellStart"/>
      <w:r w:rsidRPr="004A3F84">
        <w:rPr>
          <w:rFonts w:ascii="Times New Roman" w:hAnsi="Times New Roman" w:cs="Times New Roman"/>
          <w:sz w:val="24"/>
          <w:szCs w:val="24"/>
        </w:rPr>
        <w:t>izin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usaha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budidaya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perkebunan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sawit</w:t>
      </w:r>
      <w:proofErr w:type="spellEnd"/>
      <w:r w:rsidRPr="004A3F84">
        <w:rPr>
          <w:rFonts w:ascii="Times New Roman" w:hAnsi="Times New Roman" w:cs="Times New Roman"/>
          <w:sz w:val="24"/>
          <w:szCs w:val="24"/>
        </w:rPr>
        <w:t xml:space="preserve"> dan </w:t>
      </w:r>
      <w:proofErr w:type="spellStart"/>
      <w:r w:rsidRPr="004A3F84">
        <w:rPr>
          <w:rFonts w:ascii="Times New Roman" w:hAnsi="Times New Roman" w:cs="Times New Roman"/>
          <w:sz w:val="24"/>
          <w:szCs w:val="24"/>
        </w:rPr>
        <w:t>melakukan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tindakan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pemulihan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terbakar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biaya</w:t>
      </w:r>
      <w:proofErr w:type="spellEnd"/>
      <w:r w:rsidRPr="004A3F84">
        <w:rPr>
          <w:rFonts w:ascii="Times New Roman" w:hAnsi="Times New Roman" w:cs="Times New Roman"/>
          <w:sz w:val="24"/>
          <w:szCs w:val="24"/>
        </w:rPr>
        <w:t xml:space="preserve"> Rp. 371.137.000.000 agar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dapat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difungsikan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kembali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sesuai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ketentuan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perundang-undangan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Putusan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pokok</w:t>
      </w:r>
      <w:proofErr w:type="spellEnd"/>
      <w:r w:rsidRPr="004A3F84">
        <w:rPr>
          <w:rFonts w:ascii="Times New Roman" w:hAnsi="Times New Roman" w:cs="Times New Roman"/>
          <w:sz w:val="24"/>
          <w:szCs w:val="24"/>
        </w:rPr>
        <w:t xml:space="preserve"> oleh </w:t>
      </w:r>
      <w:proofErr w:type="spellStart"/>
      <w:r w:rsidRPr="004A3F84">
        <w:rPr>
          <w:rFonts w:ascii="Times New Roman" w:hAnsi="Times New Roman" w:cs="Times New Roman"/>
          <w:sz w:val="24"/>
          <w:szCs w:val="24"/>
        </w:rPr>
        <w:t>pengadilan</w:t>
      </w:r>
      <w:proofErr w:type="spellEnd"/>
      <w:r w:rsidRPr="004A3F84">
        <w:rPr>
          <w:rFonts w:ascii="Times New Roman" w:hAnsi="Times New Roman" w:cs="Times New Roman"/>
          <w:sz w:val="24"/>
          <w:szCs w:val="24"/>
        </w:rPr>
        <w:t xml:space="preserve"> agar </w:t>
      </w:r>
      <w:proofErr w:type="spellStart"/>
      <w:r w:rsidRPr="004A3F84">
        <w:rPr>
          <w:rFonts w:ascii="Times New Roman" w:hAnsi="Times New Roman" w:cs="Times New Roman"/>
          <w:sz w:val="24"/>
          <w:szCs w:val="24"/>
        </w:rPr>
        <w:t>perusahaan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melakukan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upaya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pengembalian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fungsi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serta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melarang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menanam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sawit</w:t>
      </w:r>
      <w:proofErr w:type="spellEnd"/>
      <w:r w:rsidRPr="004A3F84">
        <w:rPr>
          <w:rFonts w:ascii="Times New Roman" w:hAnsi="Times New Roman" w:cs="Times New Roman"/>
          <w:sz w:val="24"/>
          <w:szCs w:val="24"/>
        </w:rPr>
        <w:t xml:space="preserve"> di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gambut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terbakar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berdasarkan</w:t>
      </w:r>
      <w:proofErr w:type="spellEnd"/>
      <w:r w:rsidRPr="004A3F84">
        <w:rPr>
          <w:rFonts w:ascii="Times New Roman" w:hAnsi="Times New Roman" w:cs="Times New Roman"/>
          <w:sz w:val="24"/>
          <w:szCs w:val="24"/>
        </w:rPr>
        <w:t xml:space="preserve"> Pasal 2F </w:t>
      </w:r>
      <w:proofErr w:type="spellStart"/>
      <w:r w:rsidRPr="004A3F84">
        <w:rPr>
          <w:rFonts w:ascii="Times New Roman" w:hAnsi="Times New Roman" w:cs="Times New Roman"/>
          <w:sz w:val="24"/>
          <w:szCs w:val="24"/>
        </w:rPr>
        <w:t>Undang-Undang</w:t>
      </w:r>
      <w:proofErr w:type="spellEnd"/>
      <w:r w:rsidRPr="004A3F84">
        <w:rPr>
          <w:rFonts w:ascii="Times New Roman" w:hAnsi="Times New Roman" w:cs="Times New Roman"/>
          <w:sz w:val="24"/>
          <w:szCs w:val="24"/>
        </w:rPr>
        <w:t xml:space="preserve"> No. 32 </w:t>
      </w:r>
      <w:proofErr w:type="spellStart"/>
      <w:r w:rsidRPr="004A3F84">
        <w:rPr>
          <w:rFonts w:ascii="Times New Roman" w:hAnsi="Times New Roman" w:cs="Times New Roman"/>
          <w:sz w:val="24"/>
          <w:szCs w:val="24"/>
        </w:rPr>
        <w:t>Tahun</w:t>
      </w:r>
      <w:proofErr w:type="spellEnd"/>
      <w:r w:rsidRPr="004A3F84">
        <w:rPr>
          <w:rFonts w:ascii="Times New Roman" w:hAnsi="Times New Roman" w:cs="Times New Roman"/>
          <w:sz w:val="24"/>
          <w:szCs w:val="24"/>
        </w:rPr>
        <w:t xml:space="preserve"> 2009 </w:t>
      </w:r>
      <w:proofErr w:type="spellStart"/>
      <w:r w:rsidRPr="004A3F84">
        <w:rPr>
          <w:rFonts w:ascii="Times New Roman" w:hAnsi="Times New Roman" w:cs="Times New Roman"/>
          <w:sz w:val="24"/>
          <w:szCs w:val="24"/>
        </w:rPr>
        <w:t>adalah</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wujud</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penerapan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asas</w:t>
      </w:r>
      <w:proofErr w:type="spellEnd"/>
      <w:r w:rsidRPr="004A3F84">
        <w:rPr>
          <w:rFonts w:ascii="Times New Roman" w:hAnsi="Times New Roman" w:cs="Times New Roman"/>
          <w:sz w:val="24"/>
          <w:szCs w:val="24"/>
        </w:rPr>
        <w:t xml:space="preserve"> In </w:t>
      </w:r>
      <w:proofErr w:type="spellStart"/>
      <w:r w:rsidRPr="004A3F84">
        <w:rPr>
          <w:rFonts w:ascii="Times New Roman" w:hAnsi="Times New Roman" w:cs="Times New Roman"/>
          <w:sz w:val="24"/>
          <w:szCs w:val="24"/>
        </w:rPr>
        <w:t>Dubio</w:t>
      </w:r>
      <w:proofErr w:type="spellEnd"/>
      <w:r w:rsidRPr="004A3F84">
        <w:rPr>
          <w:rFonts w:ascii="Times New Roman" w:hAnsi="Times New Roman" w:cs="Times New Roman"/>
          <w:sz w:val="24"/>
          <w:szCs w:val="24"/>
        </w:rPr>
        <w:t xml:space="preserve"> Pro Natura </w:t>
      </w:r>
      <w:proofErr w:type="spellStart"/>
      <w:r w:rsidRPr="004A3F84">
        <w:rPr>
          <w:rFonts w:ascii="Times New Roman" w:hAnsi="Times New Roman" w:cs="Times New Roman"/>
          <w:sz w:val="24"/>
          <w:szCs w:val="24"/>
        </w:rPr>
        <w:t>sebagai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putusan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berpihak</w:t>
      </w:r>
      <w:proofErr w:type="spellEnd"/>
      <w:r w:rsidRPr="004A3F84">
        <w:rPr>
          <w:rFonts w:ascii="Times New Roman" w:hAnsi="Times New Roman" w:cs="Times New Roman"/>
          <w:sz w:val="24"/>
          <w:szCs w:val="24"/>
        </w:rPr>
        <w:t xml:space="preserve"> pada </w:t>
      </w:r>
      <w:proofErr w:type="spellStart"/>
      <w:r w:rsidRPr="004A3F84">
        <w:rPr>
          <w:rFonts w:ascii="Times New Roman" w:hAnsi="Times New Roman" w:cs="Times New Roman"/>
          <w:sz w:val="24"/>
          <w:szCs w:val="24"/>
        </w:rPr>
        <w:t>perlindungan</w:t>
      </w:r>
      <w:proofErr w:type="spellEnd"/>
      <w:r w:rsidRPr="004A3F84">
        <w:rPr>
          <w:rFonts w:ascii="Times New Roman" w:hAnsi="Times New Roman" w:cs="Times New Roman"/>
          <w:sz w:val="24"/>
          <w:szCs w:val="24"/>
        </w:rPr>
        <w:t xml:space="preserve"> dan </w:t>
      </w:r>
      <w:proofErr w:type="spellStart"/>
      <w:r w:rsidRPr="004A3F84">
        <w:rPr>
          <w:rFonts w:ascii="Times New Roman" w:hAnsi="Times New Roman" w:cs="Times New Roman"/>
          <w:sz w:val="24"/>
          <w:szCs w:val="24"/>
        </w:rPr>
        <w:t>pemulihan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hidup</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diterapkan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dalam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kasus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hidup</w:t>
      </w:r>
      <w:proofErr w:type="spellEnd"/>
      <w:r w:rsidRPr="004A3F84">
        <w:rPr>
          <w:rFonts w:ascii="Times New Roman" w:hAnsi="Times New Roman" w:cs="Times New Roman"/>
          <w:sz w:val="24"/>
          <w:szCs w:val="24"/>
        </w:rPr>
        <w:t xml:space="preserve"> di Indonesia </w:t>
      </w:r>
      <w:proofErr w:type="spellStart"/>
      <w:r w:rsidRPr="004A3F84">
        <w:rPr>
          <w:rFonts w:ascii="Times New Roman" w:hAnsi="Times New Roman" w:cs="Times New Roman"/>
          <w:sz w:val="24"/>
          <w:szCs w:val="24"/>
        </w:rPr>
        <w:t>karena</w:t>
      </w:r>
      <w:proofErr w:type="spellEnd"/>
      <w:r w:rsidRPr="004A3F84">
        <w:rPr>
          <w:rFonts w:ascii="Times New Roman" w:hAnsi="Times New Roman" w:cs="Times New Roman"/>
          <w:sz w:val="24"/>
          <w:szCs w:val="24"/>
        </w:rPr>
        <w:t xml:space="preserve"> PT Jatim Jaya Perkasa </w:t>
      </w:r>
      <w:proofErr w:type="spellStart"/>
      <w:r w:rsidRPr="004A3F84">
        <w:rPr>
          <w:rFonts w:ascii="Times New Roman" w:hAnsi="Times New Roman" w:cs="Times New Roman"/>
          <w:sz w:val="24"/>
          <w:szCs w:val="24"/>
        </w:rPr>
        <w:t>selaku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tergugat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wajib</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bertanggung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jawab</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atas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perbuatan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pencemaran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terjadi</w:t>
      </w:r>
      <w:proofErr w:type="spellEnd"/>
      <w:r w:rsidRPr="004A3F84">
        <w:rPr>
          <w:rFonts w:ascii="Times New Roman" w:hAnsi="Times New Roman" w:cs="Times New Roman"/>
          <w:sz w:val="24"/>
          <w:szCs w:val="24"/>
        </w:rPr>
        <w:t>.</w:t>
      </w:r>
      <w:r w:rsidRPr="004A3F84">
        <w:footnoteReference w:id="35"/>
      </w:r>
    </w:p>
    <w:p w14:paraId="49C79A4E" w14:textId="77777777" w:rsidR="004A3F84" w:rsidRPr="004F1C97" w:rsidRDefault="004A3F84" w:rsidP="004A3F84">
      <w:pPr>
        <w:spacing w:line="26" w:lineRule="atLeast"/>
        <w:ind w:firstLine="720"/>
        <w:jc w:val="both"/>
        <w:rPr>
          <w:rFonts w:ascii="Times New Roman" w:hAnsi="Times New Roman" w:cs="Times New Roman"/>
          <w:sz w:val="24"/>
          <w:szCs w:val="24"/>
        </w:rPr>
      </w:pPr>
      <w:r w:rsidRPr="004F1C97">
        <w:rPr>
          <w:rFonts w:ascii="Times New Roman" w:hAnsi="Times New Roman" w:cs="Times New Roman"/>
          <w:sz w:val="24"/>
          <w:szCs w:val="24"/>
        </w:rPr>
        <w:tab/>
      </w:r>
      <w:r w:rsidRPr="004F1C97">
        <w:rPr>
          <w:rFonts w:ascii="Times New Roman" w:hAnsi="Times New Roman" w:cs="Times New Roman"/>
          <w:sz w:val="24"/>
          <w:szCs w:val="24"/>
        </w:rPr>
        <w:tab/>
      </w:r>
      <w:proofErr w:type="spellStart"/>
      <w:r w:rsidRPr="004A3F84">
        <w:rPr>
          <w:rFonts w:ascii="Times New Roman" w:hAnsi="Times New Roman" w:cs="Times New Roman"/>
          <w:sz w:val="24"/>
          <w:szCs w:val="24"/>
        </w:rPr>
        <w:t>Kasus</w:t>
      </w:r>
      <w:proofErr w:type="spellEnd"/>
      <w:r w:rsidRPr="004A3F84">
        <w:rPr>
          <w:rFonts w:ascii="Times New Roman" w:hAnsi="Times New Roman" w:cs="Times New Roman"/>
          <w:sz w:val="24"/>
          <w:szCs w:val="24"/>
        </w:rPr>
        <w:t xml:space="preserve"> PT </w:t>
      </w:r>
      <w:proofErr w:type="spellStart"/>
      <w:r w:rsidRPr="004A3F84">
        <w:rPr>
          <w:rFonts w:ascii="Times New Roman" w:hAnsi="Times New Roman" w:cs="Times New Roman"/>
          <w:sz w:val="24"/>
          <w:szCs w:val="24"/>
        </w:rPr>
        <w:t>Sumber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Sawit</w:t>
      </w:r>
      <w:proofErr w:type="spellEnd"/>
      <w:r w:rsidRPr="004A3F84">
        <w:rPr>
          <w:rFonts w:ascii="Times New Roman" w:hAnsi="Times New Roman" w:cs="Times New Roman"/>
          <w:sz w:val="24"/>
          <w:szCs w:val="24"/>
        </w:rPr>
        <w:t xml:space="preserve"> Sejahtera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nomor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putusan</w:t>
      </w:r>
      <w:proofErr w:type="spellEnd"/>
      <w:r w:rsidRPr="004A3F84">
        <w:rPr>
          <w:rFonts w:ascii="Times New Roman" w:hAnsi="Times New Roman" w:cs="Times New Roman"/>
          <w:sz w:val="24"/>
          <w:szCs w:val="24"/>
        </w:rPr>
        <w:t xml:space="preserve"> 327/</w:t>
      </w:r>
      <w:proofErr w:type="spellStart"/>
      <w:r w:rsidRPr="004A3F84">
        <w:rPr>
          <w:rFonts w:ascii="Times New Roman" w:hAnsi="Times New Roman" w:cs="Times New Roman"/>
          <w:sz w:val="24"/>
          <w:szCs w:val="24"/>
        </w:rPr>
        <w:t>Pid.B</w:t>
      </w:r>
      <w:proofErr w:type="spellEnd"/>
      <w:r w:rsidRPr="004A3F84">
        <w:rPr>
          <w:rFonts w:ascii="Times New Roman" w:hAnsi="Times New Roman" w:cs="Times New Roman"/>
          <w:sz w:val="24"/>
          <w:szCs w:val="24"/>
        </w:rPr>
        <w:t xml:space="preserve">-LH/2020/PTPBR </w:t>
      </w:r>
      <w:proofErr w:type="spellStart"/>
      <w:r w:rsidRPr="004A3F84">
        <w:rPr>
          <w:rFonts w:ascii="Times New Roman" w:hAnsi="Times New Roman" w:cs="Times New Roman"/>
          <w:sz w:val="24"/>
          <w:szCs w:val="24"/>
        </w:rPr>
        <w:t>melakukan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pembukaan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di areal </w:t>
      </w:r>
      <w:proofErr w:type="spellStart"/>
      <w:r w:rsidRPr="004A3F84">
        <w:rPr>
          <w:rFonts w:ascii="Times New Roman" w:hAnsi="Times New Roman" w:cs="Times New Roman"/>
          <w:sz w:val="24"/>
          <w:szCs w:val="24"/>
        </w:rPr>
        <w:t>gambut</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berpotensi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terbakar</w:t>
      </w:r>
      <w:proofErr w:type="spellEnd"/>
      <w:r w:rsidRPr="004A3F84">
        <w:rPr>
          <w:rFonts w:ascii="Times New Roman" w:hAnsi="Times New Roman" w:cs="Times New Roman"/>
          <w:sz w:val="24"/>
          <w:szCs w:val="24"/>
        </w:rPr>
        <w:t xml:space="preserve"> di </w:t>
      </w:r>
      <w:proofErr w:type="spellStart"/>
      <w:r w:rsidRPr="004A3F84">
        <w:rPr>
          <w:rFonts w:ascii="Times New Roman" w:hAnsi="Times New Roman" w:cs="Times New Roman"/>
          <w:sz w:val="24"/>
          <w:szCs w:val="24"/>
        </w:rPr>
        <w:t>musim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kemarau</w:t>
      </w:r>
      <w:proofErr w:type="spellEnd"/>
      <w:r w:rsidRPr="004A3F84">
        <w:rPr>
          <w:rFonts w:ascii="Times New Roman" w:hAnsi="Times New Roman" w:cs="Times New Roman"/>
          <w:sz w:val="24"/>
          <w:szCs w:val="24"/>
        </w:rPr>
        <w:t xml:space="preserve"> dan </w:t>
      </w:r>
      <w:proofErr w:type="spellStart"/>
      <w:r w:rsidRPr="004A3F84">
        <w:rPr>
          <w:rFonts w:ascii="Times New Roman" w:hAnsi="Times New Roman" w:cs="Times New Roman"/>
          <w:sz w:val="24"/>
          <w:szCs w:val="24"/>
        </w:rPr>
        <w:t>meningkatnya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kabut</w:t>
      </w:r>
      <w:proofErr w:type="spellEnd"/>
      <w:r w:rsidRPr="004A3F84">
        <w:rPr>
          <w:rFonts w:ascii="Times New Roman" w:hAnsi="Times New Roman" w:cs="Times New Roman"/>
          <w:sz w:val="24"/>
          <w:szCs w:val="24"/>
        </w:rPr>
        <w:t xml:space="preserve"> asap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cara</w:t>
      </w:r>
      <w:proofErr w:type="spellEnd"/>
      <w:r w:rsidRPr="004A3F84">
        <w:rPr>
          <w:rFonts w:ascii="Times New Roman" w:hAnsi="Times New Roman" w:cs="Times New Roman"/>
          <w:sz w:val="24"/>
          <w:szCs w:val="24"/>
        </w:rPr>
        <w:t xml:space="preserve"> land clearing dan </w:t>
      </w:r>
      <w:proofErr w:type="spellStart"/>
      <w:r w:rsidRPr="004A3F84">
        <w:rPr>
          <w:rFonts w:ascii="Times New Roman" w:hAnsi="Times New Roman" w:cs="Times New Roman"/>
          <w:sz w:val="24"/>
          <w:szCs w:val="24"/>
        </w:rPr>
        <w:t>membakar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secara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sengaja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membuat</w:t>
      </w:r>
      <w:proofErr w:type="spellEnd"/>
      <w:r w:rsidRPr="004A3F84">
        <w:rPr>
          <w:rFonts w:ascii="Times New Roman" w:hAnsi="Times New Roman" w:cs="Times New Roman"/>
          <w:sz w:val="24"/>
          <w:szCs w:val="24"/>
        </w:rPr>
        <w:t xml:space="preserve"> stacking yang </w:t>
      </w:r>
      <w:proofErr w:type="spellStart"/>
      <w:r w:rsidRPr="004A3F84">
        <w:rPr>
          <w:rFonts w:ascii="Times New Roman" w:hAnsi="Times New Roman" w:cs="Times New Roman"/>
          <w:sz w:val="24"/>
          <w:szCs w:val="24"/>
        </w:rPr>
        <w:t>menyisakan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kayu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tebangan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menumpuk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serta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mengering</w:t>
      </w:r>
      <w:proofErr w:type="spellEnd"/>
      <w:r w:rsidRPr="004A3F84">
        <w:rPr>
          <w:rFonts w:ascii="Times New Roman" w:hAnsi="Times New Roman" w:cs="Times New Roman"/>
          <w:sz w:val="24"/>
          <w:szCs w:val="24"/>
        </w:rPr>
        <w:t xml:space="preserve"> di </w:t>
      </w:r>
      <w:proofErr w:type="spellStart"/>
      <w:r w:rsidRPr="004A3F84">
        <w:rPr>
          <w:rFonts w:ascii="Times New Roman" w:hAnsi="Times New Roman" w:cs="Times New Roman"/>
          <w:sz w:val="24"/>
          <w:szCs w:val="24"/>
        </w:rPr>
        <w:t>lokasi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memudahkan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pengolahan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dalam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mendapatkan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abu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pembakaran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mengandung</w:t>
      </w:r>
      <w:proofErr w:type="spellEnd"/>
      <w:r w:rsidRPr="004A3F84">
        <w:rPr>
          <w:rFonts w:ascii="Times New Roman" w:hAnsi="Times New Roman" w:cs="Times New Roman"/>
          <w:sz w:val="24"/>
          <w:szCs w:val="24"/>
        </w:rPr>
        <w:t xml:space="preserve"> mineral </w:t>
      </w:r>
      <w:proofErr w:type="spellStart"/>
      <w:r w:rsidRPr="004A3F84">
        <w:rPr>
          <w:rFonts w:ascii="Times New Roman" w:hAnsi="Times New Roman" w:cs="Times New Roman"/>
          <w:sz w:val="24"/>
          <w:szCs w:val="24"/>
        </w:rPr>
        <w:t>sebagai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pengganti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pupuk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pertumbuhan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tanaman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telah</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mengakibatkan</w:t>
      </w:r>
      <w:proofErr w:type="spellEnd"/>
      <w:r w:rsidRPr="004A3F84">
        <w:rPr>
          <w:rFonts w:ascii="Times New Roman" w:hAnsi="Times New Roman" w:cs="Times New Roman"/>
          <w:sz w:val="24"/>
          <w:szCs w:val="24"/>
        </w:rPr>
        <w:t xml:space="preserve"> air pada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mengalami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penurunan</w:t>
      </w:r>
      <w:proofErr w:type="spellEnd"/>
      <w:r w:rsidRPr="004A3F84">
        <w:rPr>
          <w:rFonts w:ascii="Times New Roman" w:hAnsi="Times New Roman" w:cs="Times New Roman"/>
          <w:sz w:val="24"/>
          <w:szCs w:val="24"/>
        </w:rPr>
        <w:t xml:space="preserve">. PT </w:t>
      </w:r>
      <w:proofErr w:type="spellStart"/>
      <w:r w:rsidRPr="004A3F84">
        <w:rPr>
          <w:rFonts w:ascii="Times New Roman" w:hAnsi="Times New Roman" w:cs="Times New Roman"/>
          <w:sz w:val="24"/>
          <w:szCs w:val="24"/>
        </w:rPr>
        <w:t>Sumber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Sawit</w:t>
      </w:r>
      <w:proofErr w:type="spellEnd"/>
      <w:r w:rsidRPr="004A3F84">
        <w:rPr>
          <w:rFonts w:ascii="Times New Roman" w:hAnsi="Times New Roman" w:cs="Times New Roman"/>
          <w:sz w:val="24"/>
          <w:szCs w:val="24"/>
        </w:rPr>
        <w:t xml:space="preserve"> Sejahtera </w:t>
      </w:r>
      <w:proofErr w:type="spellStart"/>
      <w:r w:rsidRPr="004A3F84">
        <w:rPr>
          <w:rFonts w:ascii="Times New Roman" w:hAnsi="Times New Roman" w:cs="Times New Roman"/>
          <w:sz w:val="24"/>
          <w:szCs w:val="24"/>
        </w:rPr>
        <w:t>menetapkan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rencana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pengelolaan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mengantisipasi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kebakaran</w:t>
      </w:r>
      <w:proofErr w:type="spellEnd"/>
      <w:r w:rsidRPr="004A3F84">
        <w:rPr>
          <w:rFonts w:ascii="Times New Roman" w:hAnsi="Times New Roman" w:cs="Times New Roman"/>
          <w:sz w:val="24"/>
          <w:szCs w:val="24"/>
        </w:rPr>
        <w:t xml:space="preserve"> dan </w:t>
      </w:r>
      <w:proofErr w:type="spellStart"/>
      <w:r w:rsidRPr="004A3F84">
        <w:rPr>
          <w:rFonts w:ascii="Times New Roman" w:hAnsi="Times New Roman" w:cs="Times New Roman"/>
          <w:sz w:val="24"/>
          <w:szCs w:val="24"/>
        </w:rPr>
        <w:t>kabut</w:t>
      </w:r>
      <w:proofErr w:type="spellEnd"/>
      <w:r w:rsidRPr="004A3F84">
        <w:rPr>
          <w:rFonts w:ascii="Times New Roman" w:hAnsi="Times New Roman" w:cs="Times New Roman"/>
          <w:sz w:val="24"/>
          <w:szCs w:val="24"/>
        </w:rPr>
        <w:t xml:space="preserve"> asap </w:t>
      </w:r>
      <w:proofErr w:type="spellStart"/>
      <w:r w:rsidRPr="004A3F84">
        <w:rPr>
          <w:rFonts w:ascii="Times New Roman" w:hAnsi="Times New Roman" w:cs="Times New Roman"/>
          <w:sz w:val="24"/>
          <w:szCs w:val="24"/>
        </w:rPr>
        <w:t>yaitu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membuat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sarana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seperti</w:t>
      </w:r>
      <w:proofErr w:type="spellEnd"/>
      <w:r w:rsidRPr="004A3F84">
        <w:rPr>
          <w:rFonts w:ascii="Times New Roman" w:hAnsi="Times New Roman" w:cs="Times New Roman"/>
          <w:sz w:val="24"/>
          <w:szCs w:val="24"/>
        </w:rPr>
        <w:t xml:space="preserve"> tower </w:t>
      </w:r>
      <w:proofErr w:type="spellStart"/>
      <w:r w:rsidRPr="004A3F84">
        <w:rPr>
          <w:rFonts w:ascii="Times New Roman" w:hAnsi="Times New Roman" w:cs="Times New Roman"/>
          <w:sz w:val="24"/>
          <w:szCs w:val="24"/>
        </w:rPr>
        <w:t>pemantau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api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papan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peringatan</w:t>
      </w:r>
      <w:proofErr w:type="spellEnd"/>
      <w:r w:rsidRPr="004A3F84">
        <w:rPr>
          <w:rFonts w:ascii="Times New Roman" w:hAnsi="Times New Roman" w:cs="Times New Roman"/>
          <w:sz w:val="24"/>
          <w:szCs w:val="24"/>
        </w:rPr>
        <w:t xml:space="preserve"> agar </w:t>
      </w:r>
      <w:proofErr w:type="spellStart"/>
      <w:r w:rsidRPr="004A3F84">
        <w:rPr>
          <w:rFonts w:ascii="Times New Roman" w:hAnsi="Times New Roman" w:cs="Times New Roman"/>
          <w:sz w:val="24"/>
          <w:szCs w:val="24"/>
        </w:rPr>
        <w:t>tidak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melakukan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tindakan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memicu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kebakaran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kolam</w:t>
      </w:r>
      <w:proofErr w:type="spellEnd"/>
      <w:r w:rsidRPr="004A3F84">
        <w:rPr>
          <w:rFonts w:ascii="Times New Roman" w:hAnsi="Times New Roman" w:cs="Times New Roman"/>
          <w:sz w:val="24"/>
          <w:szCs w:val="24"/>
        </w:rPr>
        <w:t xml:space="preserve"> air/</w:t>
      </w:r>
      <w:proofErr w:type="spellStart"/>
      <w:r w:rsidRPr="004A3F84">
        <w:rPr>
          <w:rFonts w:ascii="Times New Roman" w:hAnsi="Times New Roman" w:cs="Times New Roman"/>
          <w:sz w:val="24"/>
          <w:szCs w:val="24"/>
        </w:rPr>
        <w:t>embung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cadangan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pemadam</w:t>
      </w:r>
      <w:proofErr w:type="spellEnd"/>
      <w:r w:rsidRPr="004A3F84">
        <w:rPr>
          <w:rFonts w:ascii="Times New Roman" w:hAnsi="Times New Roman" w:cs="Times New Roman"/>
          <w:sz w:val="24"/>
          <w:szCs w:val="24"/>
        </w:rPr>
        <w:t xml:space="preserve">, dan </w:t>
      </w:r>
      <w:proofErr w:type="spellStart"/>
      <w:r w:rsidRPr="004A3F84">
        <w:rPr>
          <w:rFonts w:ascii="Times New Roman" w:hAnsi="Times New Roman" w:cs="Times New Roman"/>
          <w:sz w:val="24"/>
          <w:szCs w:val="24"/>
        </w:rPr>
        <w:t>fasilitas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tim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penanggulangan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kebakaran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berpedoman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kepada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Peraturan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Pemerintah</w:t>
      </w:r>
      <w:proofErr w:type="spellEnd"/>
      <w:r w:rsidRPr="004A3F84">
        <w:rPr>
          <w:rFonts w:ascii="Times New Roman" w:hAnsi="Times New Roman" w:cs="Times New Roman"/>
          <w:sz w:val="24"/>
          <w:szCs w:val="24"/>
        </w:rPr>
        <w:t xml:space="preserve"> No. 4 </w:t>
      </w:r>
      <w:proofErr w:type="spellStart"/>
      <w:r w:rsidRPr="004A3F84">
        <w:rPr>
          <w:rFonts w:ascii="Times New Roman" w:hAnsi="Times New Roman" w:cs="Times New Roman"/>
          <w:sz w:val="24"/>
          <w:szCs w:val="24"/>
        </w:rPr>
        <w:t>Tahun</w:t>
      </w:r>
      <w:proofErr w:type="spellEnd"/>
      <w:r w:rsidRPr="004A3F84">
        <w:rPr>
          <w:rFonts w:ascii="Times New Roman" w:hAnsi="Times New Roman" w:cs="Times New Roman"/>
          <w:sz w:val="24"/>
          <w:szCs w:val="24"/>
        </w:rPr>
        <w:t xml:space="preserve"> 2001 </w:t>
      </w:r>
      <w:proofErr w:type="spellStart"/>
      <w:r w:rsidRPr="004A3F84">
        <w:rPr>
          <w:rFonts w:ascii="Times New Roman" w:hAnsi="Times New Roman" w:cs="Times New Roman"/>
          <w:sz w:val="24"/>
          <w:szCs w:val="24"/>
        </w:rPr>
        <w:t>tentang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Pengendalian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Pencemaran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Hidup. PT </w:t>
      </w:r>
      <w:proofErr w:type="spellStart"/>
      <w:r w:rsidRPr="004A3F84">
        <w:rPr>
          <w:rFonts w:ascii="Times New Roman" w:hAnsi="Times New Roman" w:cs="Times New Roman"/>
          <w:sz w:val="24"/>
          <w:szCs w:val="24"/>
        </w:rPr>
        <w:t>Sumber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Sawit</w:t>
      </w:r>
      <w:proofErr w:type="spellEnd"/>
      <w:r w:rsidRPr="004A3F84">
        <w:rPr>
          <w:rFonts w:ascii="Times New Roman" w:hAnsi="Times New Roman" w:cs="Times New Roman"/>
          <w:sz w:val="24"/>
          <w:szCs w:val="24"/>
        </w:rPr>
        <w:t xml:space="preserve"> Sejahtera </w:t>
      </w:r>
      <w:proofErr w:type="spellStart"/>
      <w:r w:rsidRPr="004A3F84">
        <w:rPr>
          <w:rFonts w:ascii="Times New Roman" w:hAnsi="Times New Roman" w:cs="Times New Roman"/>
          <w:sz w:val="24"/>
          <w:szCs w:val="24"/>
        </w:rPr>
        <w:t>tidak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menaati</w:t>
      </w:r>
      <w:proofErr w:type="spellEnd"/>
      <w:r w:rsidRPr="004A3F84">
        <w:rPr>
          <w:rFonts w:ascii="Times New Roman" w:hAnsi="Times New Roman" w:cs="Times New Roman"/>
          <w:sz w:val="24"/>
          <w:szCs w:val="24"/>
        </w:rPr>
        <w:t xml:space="preserve"> dan </w:t>
      </w:r>
      <w:proofErr w:type="spellStart"/>
      <w:r w:rsidRPr="004A3F84">
        <w:rPr>
          <w:rFonts w:ascii="Times New Roman" w:hAnsi="Times New Roman" w:cs="Times New Roman"/>
          <w:sz w:val="24"/>
          <w:szCs w:val="24"/>
        </w:rPr>
        <w:t>memenuhi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kelengkapan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standar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operasional</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kebutuhan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sarana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lastRenderedPageBreak/>
        <w:t>pengendalian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hidup</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sesuai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rencana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pengelolaan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telah</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ditetapkan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setelah</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dilakukan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pengecekan</w:t>
      </w:r>
      <w:proofErr w:type="spellEnd"/>
      <w:r w:rsidRPr="004A3F84">
        <w:rPr>
          <w:rFonts w:ascii="Times New Roman" w:hAnsi="Times New Roman" w:cs="Times New Roman"/>
          <w:sz w:val="24"/>
          <w:szCs w:val="24"/>
        </w:rPr>
        <w:t xml:space="preserve"> oleh Dinas Perkebunan </w:t>
      </w:r>
      <w:proofErr w:type="spellStart"/>
      <w:r w:rsidRPr="004A3F84">
        <w:rPr>
          <w:rFonts w:ascii="Times New Roman" w:hAnsi="Times New Roman" w:cs="Times New Roman"/>
          <w:sz w:val="24"/>
          <w:szCs w:val="24"/>
        </w:rPr>
        <w:t>Kabupaten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Pelalawan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sehingga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terjadi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terbakar</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merambat</w:t>
      </w:r>
      <w:proofErr w:type="spellEnd"/>
      <w:r w:rsidRPr="004A3F84">
        <w:rPr>
          <w:rFonts w:ascii="Times New Roman" w:hAnsi="Times New Roman" w:cs="Times New Roman"/>
          <w:sz w:val="24"/>
          <w:szCs w:val="24"/>
        </w:rPr>
        <w:t xml:space="preserve"> dan </w:t>
      </w:r>
      <w:proofErr w:type="spellStart"/>
      <w:r w:rsidRPr="004A3F84">
        <w:rPr>
          <w:rFonts w:ascii="Times New Roman" w:hAnsi="Times New Roman" w:cs="Times New Roman"/>
          <w:sz w:val="24"/>
          <w:szCs w:val="24"/>
        </w:rPr>
        <w:t>adanya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kepulan</w:t>
      </w:r>
      <w:proofErr w:type="spellEnd"/>
      <w:r w:rsidRPr="004A3F84">
        <w:rPr>
          <w:rFonts w:ascii="Times New Roman" w:hAnsi="Times New Roman" w:cs="Times New Roman"/>
          <w:sz w:val="24"/>
          <w:szCs w:val="24"/>
        </w:rPr>
        <w:t xml:space="preserve"> asap </w:t>
      </w:r>
      <w:proofErr w:type="spellStart"/>
      <w:r w:rsidRPr="004A3F84">
        <w:rPr>
          <w:rFonts w:ascii="Times New Roman" w:hAnsi="Times New Roman" w:cs="Times New Roman"/>
          <w:sz w:val="24"/>
          <w:szCs w:val="24"/>
        </w:rPr>
        <w:t>tebal</w:t>
      </w:r>
      <w:proofErr w:type="spellEnd"/>
      <w:r w:rsidRPr="004A3F84">
        <w:rPr>
          <w:rFonts w:ascii="Times New Roman" w:hAnsi="Times New Roman" w:cs="Times New Roman"/>
          <w:sz w:val="24"/>
          <w:szCs w:val="24"/>
        </w:rPr>
        <w:t xml:space="preserve"> di </w:t>
      </w:r>
      <w:proofErr w:type="spellStart"/>
      <w:r w:rsidRPr="004A3F84">
        <w:rPr>
          <w:rFonts w:ascii="Times New Roman" w:hAnsi="Times New Roman" w:cs="Times New Roman"/>
          <w:sz w:val="24"/>
          <w:szCs w:val="24"/>
        </w:rPr>
        <w:t>beberapa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blok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tertentu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saja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belum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berhasil</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dipadamkan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karena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sarana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pemadam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kebakaran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kurang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memadai</w:t>
      </w:r>
      <w:proofErr w:type="spellEnd"/>
      <w:r w:rsidRPr="004A3F84">
        <w:rPr>
          <w:rFonts w:ascii="Times New Roman" w:hAnsi="Times New Roman" w:cs="Times New Roman"/>
          <w:sz w:val="24"/>
          <w:szCs w:val="24"/>
        </w:rPr>
        <w:t xml:space="preserve">. Faktor </w:t>
      </w:r>
      <w:proofErr w:type="spellStart"/>
      <w:r w:rsidRPr="004A3F84">
        <w:rPr>
          <w:rFonts w:ascii="Times New Roman" w:hAnsi="Times New Roman" w:cs="Times New Roman"/>
          <w:sz w:val="24"/>
          <w:szCs w:val="24"/>
        </w:rPr>
        <w:t>kegagalan</w:t>
      </w:r>
      <w:proofErr w:type="spellEnd"/>
      <w:r w:rsidRPr="004A3F84">
        <w:rPr>
          <w:rFonts w:ascii="Times New Roman" w:hAnsi="Times New Roman" w:cs="Times New Roman"/>
          <w:sz w:val="24"/>
          <w:szCs w:val="24"/>
        </w:rPr>
        <w:t xml:space="preserve"> PT </w:t>
      </w:r>
      <w:proofErr w:type="spellStart"/>
      <w:r w:rsidRPr="004A3F84">
        <w:rPr>
          <w:rFonts w:ascii="Times New Roman" w:hAnsi="Times New Roman" w:cs="Times New Roman"/>
          <w:sz w:val="24"/>
          <w:szCs w:val="24"/>
        </w:rPr>
        <w:t>Sumber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Sawit</w:t>
      </w:r>
      <w:proofErr w:type="spellEnd"/>
      <w:r w:rsidRPr="004A3F84">
        <w:rPr>
          <w:rFonts w:ascii="Times New Roman" w:hAnsi="Times New Roman" w:cs="Times New Roman"/>
          <w:sz w:val="24"/>
          <w:szCs w:val="24"/>
        </w:rPr>
        <w:t xml:space="preserve"> Sejahtera </w:t>
      </w:r>
      <w:proofErr w:type="spellStart"/>
      <w:r w:rsidRPr="004A3F84">
        <w:rPr>
          <w:rFonts w:ascii="Times New Roman" w:hAnsi="Times New Roman" w:cs="Times New Roman"/>
          <w:sz w:val="24"/>
          <w:szCs w:val="24"/>
        </w:rPr>
        <w:t>dalam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menyediakan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standar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sarana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pengelolaan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sesuai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membuat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perusahaan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tersebut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harus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bertanggung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jawab</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dalam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menanggulangi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kerugian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terjadi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akibat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kelalaian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dilampauinya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kriteria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baku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mutu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dan </w:t>
      </w:r>
      <w:proofErr w:type="spellStart"/>
      <w:r w:rsidRPr="004A3F84">
        <w:rPr>
          <w:rFonts w:ascii="Times New Roman" w:hAnsi="Times New Roman" w:cs="Times New Roman"/>
          <w:sz w:val="24"/>
          <w:szCs w:val="24"/>
        </w:rPr>
        <w:t>tidak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menerapkan</w:t>
      </w:r>
      <w:proofErr w:type="spellEnd"/>
      <w:r w:rsidRPr="004A3F84">
        <w:rPr>
          <w:rFonts w:ascii="Times New Roman" w:hAnsi="Times New Roman" w:cs="Times New Roman"/>
          <w:sz w:val="24"/>
          <w:szCs w:val="24"/>
        </w:rPr>
        <w:t xml:space="preserve"> AMDAL </w:t>
      </w:r>
      <w:proofErr w:type="spellStart"/>
      <w:r w:rsidRPr="004A3F84">
        <w:rPr>
          <w:rFonts w:ascii="Times New Roman" w:hAnsi="Times New Roman" w:cs="Times New Roman"/>
          <w:sz w:val="24"/>
          <w:szCs w:val="24"/>
        </w:rPr>
        <w:t>atau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upaya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pengelolaan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sesuai</w:t>
      </w:r>
      <w:proofErr w:type="spellEnd"/>
      <w:r w:rsidRPr="004A3F84">
        <w:rPr>
          <w:rFonts w:ascii="Times New Roman" w:hAnsi="Times New Roman" w:cs="Times New Roman"/>
          <w:sz w:val="24"/>
          <w:szCs w:val="24"/>
        </w:rPr>
        <w:t xml:space="preserve"> Pasal 67 dan 68 </w:t>
      </w:r>
      <w:proofErr w:type="spellStart"/>
      <w:r w:rsidRPr="004A3F84">
        <w:rPr>
          <w:rFonts w:ascii="Times New Roman" w:hAnsi="Times New Roman" w:cs="Times New Roman"/>
          <w:sz w:val="24"/>
          <w:szCs w:val="24"/>
        </w:rPr>
        <w:t>Undang-Undang</w:t>
      </w:r>
      <w:proofErr w:type="spellEnd"/>
      <w:r w:rsidRPr="004A3F84">
        <w:rPr>
          <w:rFonts w:ascii="Times New Roman" w:hAnsi="Times New Roman" w:cs="Times New Roman"/>
          <w:sz w:val="24"/>
          <w:szCs w:val="24"/>
        </w:rPr>
        <w:t xml:space="preserve"> No. 32 </w:t>
      </w:r>
      <w:proofErr w:type="spellStart"/>
      <w:r w:rsidRPr="004A3F84">
        <w:rPr>
          <w:rFonts w:ascii="Times New Roman" w:hAnsi="Times New Roman" w:cs="Times New Roman"/>
          <w:sz w:val="24"/>
          <w:szCs w:val="24"/>
        </w:rPr>
        <w:t>Tahun</w:t>
      </w:r>
      <w:proofErr w:type="spellEnd"/>
      <w:r w:rsidRPr="004A3F84">
        <w:rPr>
          <w:rFonts w:ascii="Times New Roman" w:hAnsi="Times New Roman" w:cs="Times New Roman"/>
          <w:sz w:val="24"/>
          <w:szCs w:val="24"/>
        </w:rPr>
        <w:t xml:space="preserve"> 2009. </w:t>
      </w:r>
      <w:proofErr w:type="spellStart"/>
      <w:r w:rsidRPr="004A3F84">
        <w:rPr>
          <w:rFonts w:ascii="Times New Roman" w:hAnsi="Times New Roman" w:cs="Times New Roman"/>
          <w:sz w:val="24"/>
          <w:szCs w:val="24"/>
        </w:rPr>
        <w:t>Pengadilan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menjatuhkan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pidana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denda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kepada</w:t>
      </w:r>
      <w:proofErr w:type="spellEnd"/>
      <w:r w:rsidRPr="004A3F84">
        <w:rPr>
          <w:rFonts w:ascii="Times New Roman" w:hAnsi="Times New Roman" w:cs="Times New Roman"/>
          <w:sz w:val="24"/>
          <w:szCs w:val="24"/>
        </w:rPr>
        <w:t xml:space="preserve"> PT </w:t>
      </w:r>
      <w:proofErr w:type="spellStart"/>
      <w:r w:rsidRPr="004A3F84">
        <w:rPr>
          <w:rFonts w:ascii="Times New Roman" w:hAnsi="Times New Roman" w:cs="Times New Roman"/>
          <w:sz w:val="24"/>
          <w:szCs w:val="24"/>
        </w:rPr>
        <w:t>Sumber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Sawit</w:t>
      </w:r>
      <w:proofErr w:type="spellEnd"/>
      <w:r w:rsidRPr="004A3F84">
        <w:rPr>
          <w:rFonts w:ascii="Times New Roman" w:hAnsi="Times New Roman" w:cs="Times New Roman"/>
          <w:sz w:val="24"/>
          <w:szCs w:val="24"/>
        </w:rPr>
        <w:t xml:space="preserve"> Sejahtera </w:t>
      </w:r>
      <w:proofErr w:type="spellStart"/>
      <w:r w:rsidRPr="004A3F84">
        <w:rPr>
          <w:rFonts w:ascii="Times New Roman" w:hAnsi="Times New Roman" w:cs="Times New Roman"/>
          <w:sz w:val="24"/>
          <w:szCs w:val="24"/>
        </w:rPr>
        <w:t>sesuai</w:t>
      </w:r>
      <w:proofErr w:type="spellEnd"/>
      <w:r w:rsidRPr="004A3F84">
        <w:rPr>
          <w:rFonts w:ascii="Times New Roman" w:hAnsi="Times New Roman" w:cs="Times New Roman"/>
          <w:sz w:val="24"/>
          <w:szCs w:val="24"/>
        </w:rPr>
        <w:t xml:space="preserve"> Pasal 116 </w:t>
      </w:r>
      <w:proofErr w:type="spellStart"/>
      <w:r w:rsidRPr="004A3F84">
        <w:rPr>
          <w:rFonts w:ascii="Times New Roman" w:hAnsi="Times New Roman" w:cs="Times New Roman"/>
          <w:sz w:val="24"/>
          <w:szCs w:val="24"/>
        </w:rPr>
        <w:t>Undang-Undang</w:t>
      </w:r>
      <w:proofErr w:type="spellEnd"/>
      <w:r w:rsidRPr="004A3F84">
        <w:rPr>
          <w:rFonts w:ascii="Times New Roman" w:hAnsi="Times New Roman" w:cs="Times New Roman"/>
          <w:sz w:val="24"/>
          <w:szCs w:val="24"/>
        </w:rPr>
        <w:t xml:space="preserve"> No. 32 </w:t>
      </w:r>
      <w:proofErr w:type="spellStart"/>
      <w:r w:rsidRPr="004A3F84">
        <w:rPr>
          <w:rFonts w:ascii="Times New Roman" w:hAnsi="Times New Roman" w:cs="Times New Roman"/>
          <w:sz w:val="24"/>
          <w:szCs w:val="24"/>
        </w:rPr>
        <w:t>Tahun</w:t>
      </w:r>
      <w:proofErr w:type="spellEnd"/>
      <w:r w:rsidRPr="004A3F84">
        <w:rPr>
          <w:rFonts w:ascii="Times New Roman" w:hAnsi="Times New Roman" w:cs="Times New Roman"/>
          <w:sz w:val="24"/>
          <w:szCs w:val="24"/>
        </w:rPr>
        <w:t xml:space="preserve"> 2009 </w:t>
      </w:r>
      <w:proofErr w:type="spellStart"/>
      <w:r w:rsidRPr="004A3F84">
        <w:rPr>
          <w:rFonts w:ascii="Times New Roman" w:hAnsi="Times New Roman" w:cs="Times New Roman"/>
          <w:sz w:val="24"/>
          <w:szCs w:val="24"/>
        </w:rPr>
        <w:t>yaitu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sebesar</w:t>
      </w:r>
      <w:proofErr w:type="spellEnd"/>
      <w:r w:rsidRPr="004A3F84">
        <w:rPr>
          <w:rFonts w:ascii="Times New Roman" w:hAnsi="Times New Roman" w:cs="Times New Roman"/>
          <w:sz w:val="24"/>
          <w:szCs w:val="24"/>
        </w:rPr>
        <w:t xml:space="preserve"> 5 </w:t>
      </w:r>
      <w:proofErr w:type="spellStart"/>
      <w:r w:rsidRPr="004A3F84">
        <w:rPr>
          <w:rFonts w:ascii="Times New Roman" w:hAnsi="Times New Roman" w:cs="Times New Roman"/>
          <w:sz w:val="24"/>
          <w:szCs w:val="24"/>
        </w:rPr>
        <w:t>miliar</w:t>
      </w:r>
      <w:proofErr w:type="spellEnd"/>
      <w:r w:rsidRPr="004A3F84">
        <w:rPr>
          <w:rFonts w:ascii="Times New Roman" w:hAnsi="Times New Roman" w:cs="Times New Roman"/>
          <w:sz w:val="24"/>
          <w:szCs w:val="24"/>
        </w:rPr>
        <w:t xml:space="preserve"> rupiah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pidana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tambahan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pemulihan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akibat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membakar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seluas</w:t>
      </w:r>
      <w:proofErr w:type="spellEnd"/>
      <w:r w:rsidRPr="004A3F84">
        <w:rPr>
          <w:rFonts w:ascii="Times New Roman" w:hAnsi="Times New Roman" w:cs="Times New Roman"/>
          <w:sz w:val="24"/>
          <w:szCs w:val="24"/>
        </w:rPr>
        <w:t xml:space="preserve"> 155,2 </w:t>
      </w:r>
      <w:proofErr w:type="spellStart"/>
      <w:r w:rsidRPr="004A3F84">
        <w:rPr>
          <w:rFonts w:ascii="Times New Roman" w:hAnsi="Times New Roman" w:cs="Times New Roman"/>
          <w:sz w:val="24"/>
          <w:szCs w:val="24"/>
        </w:rPr>
        <w:t>hektar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sebesar</w:t>
      </w:r>
      <w:proofErr w:type="spellEnd"/>
      <w:r w:rsidRPr="004A3F84">
        <w:rPr>
          <w:rFonts w:ascii="Times New Roman" w:hAnsi="Times New Roman" w:cs="Times New Roman"/>
          <w:sz w:val="24"/>
          <w:szCs w:val="24"/>
        </w:rPr>
        <w:t xml:space="preserve"> Rp.55.212.592.890. </w:t>
      </w:r>
      <w:proofErr w:type="spellStart"/>
      <w:r w:rsidRPr="004A3F84">
        <w:rPr>
          <w:rFonts w:ascii="Times New Roman" w:hAnsi="Times New Roman" w:cs="Times New Roman"/>
          <w:sz w:val="24"/>
          <w:szCs w:val="24"/>
        </w:rPr>
        <w:t>Walaupun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pengadilan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tidak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menjatuhkan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putusan</w:t>
      </w:r>
      <w:proofErr w:type="spellEnd"/>
      <w:r w:rsidRPr="004A3F84">
        <w:rPr>
          <w:rFonts w:ascii="Times New Roman" w:hAnsi="Times New Roman" w:cs="Times New Roman"/>
          <w:sz w:val="24"/>
          <w:szCs w:val="24"/>
        </w:rPr>
        <w:t xml:space="preserve"> agar </w:t>
      </w:r>
      <w:proofErr w:type="spellStart"/>
      <w:r w:rsidRPr="004A3F84">
        <w:rPr>
          <w:rFonts w:ascii="Times New Roman" w:hAnsi="Times New Roman" w:cs="Times New Roman"/>
          <w:sz w:val="24"/>
          <w:szCs w:val="24"/>
        </w:rPr>
        <w:t>terdakwa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bertanggung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jawab</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langsung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dalam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mengembalikan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fungsi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namun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terdapat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upaya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dari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pengadilan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dalam</w:t>
      </w:r>
      <w:proofErr w:type="spellEnd"/>
      <w:r w:rsidRPr="004A3F84">
        <w:rPr>
          <w:rFonts w:ascii="Times New Roman" w:hAnsi="Times New Roman" w:cs="Times New Roman"/>
          <w:sz w:val="24"/>
          <w:szCs w:val="24"/>
        </w:rPr>
        <w:t xml:space="preserve"> proses </w:t>
      </w:r>
      <w:proofErr w:type="spellStart"/>
      <w:r w:rsidRPr="004A3F84">
        <w:rPr>
          <w:rFonts w:ascii="Times New Roman" w:hAnsi="Times New Roman" w:cs="Times New Roman"/>
          <w:sz w:val="24"/>
          <w:szCs w:val="24"/>
        </w:rPr>
        <w:t>mempertimbangkan</w:t>
      </w:r>
      <w:proofErr w:type="spellEnd"/>
      <w:r w:rsidRPr="004A3F84">
        <w:rPr>
          <w:rFonts w:ascii="Times New Roman" w:hAnsi="Times New Roman" w:cs="Times New Roman"/>
          <w:sz w:val="24"/>
          <w:szCs w:val="24"/>
        </w:rPr>
        <w:t xml:space="preserve"> pro natura </w:t>
      </w:r>
      <w:proofErr w:type="spellStart"/>
      <w:r w:rsidRPr="004A3F84">
        <w:rPr>
          <w:rFonts w:ascii="Times New Roman" w:hAnsi="Times New Roman" w:cs="Times New Roman"/>
          <w:sz w:val="24"/>
          <w:szCs w:val="24"/>
        </w:rPr>
        <w:t>atas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dampak</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ditimbulkan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bagi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masyarakat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luas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akibat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kebakaran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bahwa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telah</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terbakar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tersebut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tanpa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dilakukannya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pemulihan</w:t>
      </w:r>
      <w:proofErr w:type="spellEnd"/>
      <w:r w:rsidRPr="004A3F84">
        <w:rPr>
          <w:rFonts w:ascii="Times New Roman" w:hAnsi="Times New Roman" w:cs="Times New Roman"/>
          <w:sz w:val="24"/>
          <w:szCs w:val="24"/>
        </w:rPr>
        <w:t xml:space="preserve"> areal </w:t>
      </w:r>
      <w:proofErr w:type="spellStart"/>
      <w:r w:rsidRPr="004A3F84">
        <w:rPr>
          <w:rFonts w:ascii="Times New Roman" w:hAnsi="Times New Roman" w:cs="Times New Roman"/>
          <w:sz w:val="24"/>
          <w:szCs w:val="24"/>
        </w:rPr>
        <w:t>dapat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ditumbuhi</w:t>
      </w:r>
      <w:proofErr w:type="spellEnd"/>
      <w:r w:rsidRPr="004A3F84">
        <w:rPr>
          <w:rFonts w:ascii="Times New Roman" w:hAnsi="Times New Roman" w:cs="Times New Roman"/>
          <w:sz w:val="24"/>
          <w:szCs w:val="24"/>
        </w:rPr>
        <w:t xml:space="preserve"> oleh </w:t>
      </w:r>
      <w:proofErr w:type="spellStart"/>
      <w:r w:rsidRPr="004A3F84">
        <w:rPr>
          <w:rFonts w:ascii="Times New Roman" w:hAnsi="Times New Roman" w:cs="Times New Roman"/>
          <w:sz w:val="24"/>
          <w:szCs w:val="24"/>
        </w:rPr>
        <w:t>vegetasi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hijau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kembali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secara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alami</w:t>
      </w:r>
      <w:proofErr w:type="spellEnd"/>
      <w:r w:rsidRPr="004A3F84">
        <w:rPr>
          <w:rFonts w:ascii="Times New Roman" w:hAnsi="Times New Roman" w:cs="Times New Roman"/>
          <w:sz w:val="24"/>
          <w:szCs w:val="24"/>
        </w:rPr>
        <w:t>.</w:t>
      </w:r>
      <w:r w:rsidRPr="004A3F84">
        <w:footnoteReference w:id="36"/>
      </w:r>
      <w:r w:rsidRPr="004A3F84">
        <w:rPr>
          <w:rFonts w:ascii="Times New Roman" w:hAnsi="Times New Roman" w:cs="Times New Roman"/>
          <w:sz w:val="24"/>
          <w:szCs w:val="24"/>
        </w:rPr>
        <w:t xml:space="preserve"> </w:t>
      </w:r>
    </w:p>
    <w:p w14:paraId="097790A2" w14:textId="77777777" w:rsidR="004A3F84" w:rsidRPr="004A3F84" w:rsidRDefault="004A3F84" w:rsidP="004A3F84">
      <w:pPr>
        <w:spacing w:line="26" w:lineRule="atLeast"/>
        <w:ind w:firstLine="720"/>
        <w:jc w:val="both"/>
        <w:rPr>
          <w:rFonts w:ascii="Times New Roman" w:hAnsi="Times New Roman" w:cs="Times New Roman"/>
          <w:sz w:val="24"/>
          <w:szCs w:val="24"/>
        </w:rPr>
      </w:pPr>
      <w:r w:rsidRPr="004F1C97">
        <w:rPr>
          <w:rFonts w:ascii="Times New Roman" w:hAnsi="Times New Roman" w:cs="Times New Roman"/>
          <w:sz w:val="24"/>
          <w:szCs w:val="24"/>
        </w:rPr>
        <w:tab/>
      </w:r>
      <w:r w:rsidRPr="004F1C97">
        <w:rPr>
          <w:rFonts w:ascii="Times New Roman" w:hAnsi="Times New Roman" w:cs="Times New Roman"/>
          <w:sz w:val="24"/>
          <w:szCs w:val="24"/>
        </w:rPr>
        <w:tab/>
        <w:t xml:space="preserve">Pada </w:t>
      </w:r>
      <w:proofErr w:type="spellStart"/>
      <w:r w:rsidRPr="004F1C97">
        <w:rPr>
          <w:rFonts w:ascii="Times New Roman" w:hAnsi="Times New Roman" w:cs="Times New Roman"/>
          <w:sz w:val="24"/>
          <w:szCs w:val="24"/>
        </w:rPr>
        <w:t>kasus</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lingkungan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hidup</w:t>
      </w:r>
      <w:proofErr w:type="spellEnd"/>
      <w:r w:rsidRPr="004F1C97">
        <w:rPr>
          <w:rFonts w:ascii="Times New Roman" w:hAnsi="Times New Roman" w:cs="Times New Roman"/>
          <w:sz w:val="24"/>
          <w:szCs w:val="24"/>
        </w:rPr>
        <w:t xml:space="preserve"> di Indonesia </w:t>
      </w:r>
      <w:proofErr w:type="spellStart"/>
      <w:r w:rsidRPr="004F1C97">
        <w:rPr>
          <w:rFonts w:ascii="Times New Roman" w:hAnsi="Times New Roman" w:cs="Times New Roman"/>
          <w:sz w:val="24"/>
          <w:szCs w:val="24"/>
        </w:rPr>
        <w:t>lainnya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adalah</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kasus</w:t>
      </w:r>
      <w:proofErr w:type="spellEnd"/>
      <w:r w:rsidRPr="004A3F84">
        <w:rPr>
          <w:rFonts w:ascii="Times New Roman" w:hAnsi="Times New Roman" w:cs="Times New Roman"/>
          <w:sz w:val="24"/>
          <w:szCs w:val="24"/>
        </w:rPr>
        <w:t xml:space="preserve"> PT Kumai Sentosa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nomor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putusan</w:t>
      </w:r>
      <w:proofErr w:type="spellEnd"/>
      <w:r w:rsidRPr="004A3F84">
        <w:rPr>
          <w:rFonts w:ascii="Times New Roman" w:hAnsi="Times New Roman" w:cs="Times New Roman"/>
          <w:sz w:val="24"/>
          <w:szCs w:val="24"/>
        </w:rPr>
        <w:t xml:space="preserve"> 3840 K/</w:t>
      </w:r>
      <w:proofErr w:type="spellStart"/>
      <w:proofErr w:type="gramStart"/>
      <w:r w:rsidRPr="004A3F84">
        <w:rPr>
          <w:rFonts w:ascii="Times New Roman" w:hAnsi="Times New Roman" w:cs="Times New Roman"/>
          <w:sz w:val="24"/>
          <w:szCs w:val="24"/>
        </w:rPr>
        <w:t>Pid.Sus.LH</w:t>
      </w:r>
      <w:proofErr w:type="spellEnd"/>
      <w:proofErr w:type="gramEnd"/>
      <w:r w:rsidRPr="004A3F84">
        <w:rPr>
          <w:rFonts w:ascii="Times New Roman" w:hAnsi="Times New Roman" w:cs="Times New Roman"/>
          <w:sz w:val="24"/>
          <w:szCs w:val="24"/>
        </w:rPr>
        <w:t xml:space="preserve">/2021 </w:t>
      </w:r>
      <w:proofErr w:type="spellStart"/>
      <w:r w:rsidRPr="004A3F84">
        <w:rPr>
          <w:rFonts w:ascii="Times New Roman" w:hAnsi="Times New Roman" w:cs="Times New Roman"/>
          <w:sz w:val="24"/>
          <w:szCs w:val="24"/>
        </w:rPr>
        <w:t>melakukan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tindak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pidana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sengaja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membuka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seluas</w:t>
      </w:r>
      <w:proofErr w:type="spellEnd"/>
      <w:r w:rsidRPr="004A3F84">
        <w:rPr>
          <w:rFonts w:ascii="Times New Roman" w:hAnsi="Times New Roman" w:cs="Times New Roman"/>
          <w:sz w:val="24"/>
          <w:szCs w:val="24"/>
        </w:rPr>
        <w:t xml:space="preserve"> 4.775,48 </w:t>
      </w:r>
      <w:proofErr w:type="spellStart"/>
      <w:r w:rsidRPr="004A3F84">
        <w:rPr>
          <w:rFonts w:ascii="Times New Roman" w:hAnsi="Times New Roman" w:cs="Times New Roman"/>
          <w:sz w:val="24"/>
          <w:szCs w:val="24"/>
        </w:rPr>
        <w:t>hektar</w:t>
      </w:r>
      <w:proofErr w:type="spellEnd"/>
      <w:r w:rsidRPr="004A3F84">
        <w:rPr>
          <w:rFonts w:ascii="Times New Roman" w:hAnsi="Times New Roman" w:cs="Times New Roman"/>
          <w:sz w:val="24"/>
          <w:szCs w:val="24"/>
        </w:rPr>
        <w:t xml:space="preserve"> di </w:t>
      </w:r>
      <w:proofErr w:type="spellStart"/>
      <w:r w:rsidRPr="004A3F84">
        <w:rPr>
          <w:rFonts w:ascii="Times New Roman" w:hAnsi="Times New Roman" w:cs="Times New Roman"/>
          <w:sz w:val="24"/>
          <w:szCs w:val="24"/>
        </w:rPr>
        <w:t>musim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kemarau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keadaan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gambut</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kering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sampai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kedalaman</w:t>
      </w:r>
      <w:proofErr w:type="spellEnd"/>
      <w:r w:rsidRPr="004A3F84">
        <w:rPr>
          <w:rFonts w:ascii="Times New Roman" w:hAnsi="Times New Roman" w:cs="Times New Roman"/>
          <w:sz w:val="24"/>
          <w:szCs w:val="24"/>
        </w:rPr>
        <w:t xml:space="preserve"> 2,5 meter dan </w:t>
      </w:r>
      <w:proofErr w:type="spellStart"/>
      <w:r w:rsidRPr="004A3F84">
        <w:rPr>
          <w:rFonts w:ascii="Times New Roman" w:hAnsi="Times New Roman" w:cs="Times New Roman"/>
          <w:sz w:val="24"/>
          <w:szCs w:val="24"/>
        </w:rPr>
        <w:t>tumbuhan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mudah</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terbakar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Awalnya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kebakaran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hanya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berada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diseberang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pembatas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parit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perusahaan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namun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karena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angin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berhembus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kencang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mengakibatkan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api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kembali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menyala</w:t>
      </w:r>
      <w:proofErr w:type="spellEnd"/>
      <w:r w:rsidRPr="004A3F84">
        <w:rPr>
          <w:rFonts w:ascii="Times New Roman" w:hAnsi="Times New Roman" w:cs="Times New Roman"/>
          <w:sz w:val="24"/>
          <w:szCs w:val="24"/>
        </w:rPr>
        <w:t xml:space="preserve"> dan </w:t>
      </w:r>
      <w:proofErr w:type="spellStart"/>
      <w:r w:rsidRPr="004A3F84">
        <w:rPr>
          <w:rFonts w:ascii="Times New Roman" w:hAnsi="Times New Roman" w:cs="Times New Roman"/>
          <w:sz w:val="24"/>
          <w:szCs w:val="24"/>
        </w:rPr>
        <w:t>membakar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seluruh</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perkebunan</w:t>
      </w:r>
      <w:proofErr w:type="spellEnd"/>
      <w:r w:rsidRPr="004A3F84">
        <w:rPr>
          <w:rFonts w:ascii="Times New Roman" w:hAnsi="Times New Roman" w:cs="Times New Roman"/>
          <w:sz w:val="24"/>
          <w:szCs w:val="24"/>
        </w:rPr>
        <w:t xml:space="preserve"> PT Kumai Sentosa </w:t>
      </w:r>
      <w:proofErr w:type="spellStart"/>
      <w:r w:rsidRPr="004A3F84">
        <w:rPr>
          <w:rFonts w:ascii="Times New Roman" w:hAnsi="Times New Roman" w:cs="Times New Roman"/>
          <w:sz w:val="24"/>
          <w:szCs w:val="24"/>
        </w:rPr>
        <w:t>seluas</w:t>
      </w:r>
      <w:proofErr w:type="spellEnd"/>
      <w:r w:rsidRPr="004A3F84">
        <w:rPr>
          <w:rFonts w:ascii="Times New Roman" w:hAnsi="Times New Roman" w:cs="Times New Roman"/>
          <w:sz w:val="24"/>
          <w:szCs w:val="24"/>
        </w:rPr>
        <w:t xml:space="preserve"> 2.600 </w:t>
      </w:r>
      <w:proofErr w:type="spellStart"/>
      <w:r w:rsidRPr="004A3F84">
        <w:rPr>
          <w:rFonts w:ascii="Times New Roman" w:hAnsi="Times New Roman" w:cs="Times New Roman"/>
          <w:sz w:val="24"/>
          <w:szCs w:val="24"/>
        </w:rPr>
        <w:t>hektar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menghasilkan</w:t>
      </w:r>
      <w:proofErr w:type="spellEnd"/>
      <w:r w:rsidRPr="004A3F84">
        <w:rPr>
          <w:rFonts w:ascii="Times New Roman" w:hAnsi="Times New Roman" w:cs="Times New Roman"/>
          <w:sz w:val="24"/>
          <w:szCs w:val="24"/>
        </w:rPr>
        <w:t xml:space="preserve"> asap yang sangat </w:t>
      </w:r>
      <w:proofErr w:type="spellStart"/>
      <w:r w:rsidRPr="004A3F84">
        <w:rPr>
          <w:rFonts w:ascii="Times New Roman" w:hAnsi="Times New Roman" w:cs="Times New Roman"/>
          <w:sz w:val="24"/>
          <w:szCs w:val="24"/>
        </w:rPr>
        <w:t>pekat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sehingga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api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sulit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dipadamkan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Pembukaan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dilakukan</w:t>
      </w:r>
      <w:proofErr w:type="spellEnd"/>
      <w:r w:rsidRPr="004A3F84">
        <w:rPr>
          <w:rFonts w:ascii="Times New Roman" w:hAnsi="Times New Roman" w:cs="Times New Roman"/>
          <w:sz w:val="24"/>
          <w:szCs w:val="24"/>
        </w:rPr>
        <w:t xml:space="preserve"> PT Kumai Sentosa </w:t>
      </w:r>
      <w:proofErr w:type="spellStart"/>
      <w:r w:rsidRPr="004A3F84">
        <w:rPr>
          <w:rFonts w:ascii="Times New Roman" w:hAnsi="Times New Roman" w:cs="Times New Roman"/>
          <w:sz w:val="24"/>
          <w:szCs w:val="24"/>
        </w:rPr>
        <w:t>secara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sengaja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membuat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insiden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kebakaran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rentan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terjadi</w:t>
      </w:r>
      <w:proofErr w:type="spellEnd"/>
      <w:r w:rsidRPr="004A3F84">
        <w:rPr>
          <w:rFonts w:ascii="Times New Roman" w:hAnsi="Times New Roman" w:cs="Times New Roman"/>
          <w:sz w:val="24"/>
          <w:szCs w:val="24"/>
        </w:rPr>
        <w:t xml:space="preserve"> pada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gambut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milik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korporasi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tersebut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sehingga</w:t>
      </w:r>
      <w:proofErr w:type="spellEnd"/>
      <w:r w:rsidRPr="004A3F84">
        <w:rPr>
          <w:rFonts w:ascii="Times New Roman" w:hAnsi="Times New Roman" w:cs="Times New Roman"/>
          <w:sz w:val="24"/>
          <w:szCs w:val="24"/>
        </w:rPr>
        <w:t xml:space="preserve"> PT Kumai Sentosa </w:t>
      </w:r>
      <w:proofErr w:type="spellStart"/>
      <w:r w:rsidRPr="004A3F84">
        <w:rPr>
          <w:rFonts w:ascii="Times New Roman" w:hAnsi="Times New Roman" w:cs="Times New Roman"/>
          <w:sz w:val="24"/>
          <w:szCs w:val="24"/>
        </w:rPr>
        <w:t>dianggap</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telah</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lalai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dalam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mengendalikan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baku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mutu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hidup</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sesuai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Pasal 68C </w:t>
      </w:r>
      <w:proofErr w:type="spellStart"/>
      <w:r w:rsidRPr="004A3F84">
        <w:rPr>
          <w:rFonts w:ascii="Times New Roman" w:hAnsi="Times New Roman" w:cs="Times New Roman"/>
          <w:sz w:val="24"/>
          <w:szCs w:val="24"/>
        </w:rPr>
        <w:t>Undang-Undang</w:t>
      </w:r>
      <w:proofErr w:type="spellEnd"/>
      <w:r w:rsidRPr="004A3F84">
        <w:rPr>
          <w:rFonts w:ascii="Times New Roman" w:hAnsi="Times New Roman" w:cs="Times New Roman"/>
          <w:sz w:val="24"/>
          <w:szCs w:val="24"/>
        </w:rPr>
        <w:t xml:space="preserve"> No. 32 </w:t>
      </w:r>
      <w:proofErr w:type="spellStart"/>
      <w:r w:rsidRPr="004A3F84">
        <w:rPr>
          <w:rFonts w:ascii="Times New Roman" w:hAnsi="Times New Roman" w:cs="Times New Roman"/>
          <w:sz w:val="24"/>
          <w:szCs w:val="24"/>
        </w:rPr>
        <w:t>Tahun</w:t>
      </w:r>
      <w:proofErr w:type="spellEnd"/>
      <w:r w:rsidRPr="004A3F84">
        <w:rPr>
          <w:rFonts w:ascii="Times New Roman" w:hAnsi="Times New Roman" w:cs="Times New Roman"/>
          <w:sz w:val="24"/>
          <w:szCs w:val="24"/>
        </w:rPr>
        <w:t xml:space="preserve"> 2009. </w:t>
      </w:r>
      <w:proofErr w:type="spellStart"/>
      <w:r w:rsidRPr="004A3F84">
        <w:rPr>
          <w:rFonts w:ascii="Times New Roman" w:hAnsi="Times New Roman" w:cs="Times New Roman"/>
          <w:sz w:val="24"/>
          <w:szCs w:val="24"/>
        </w:rPr>
        <w:t>Berdasarkan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fakta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hukum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alat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bukti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ilmiah</w:t>
      </w:r>
      <w:proofErr w:type="spellEnd"/>
      <w:r w:rsidRPr="004A3F84">
        <w:rPr>
          <w:rFonts w:ascii="Times New Roman" w:hAnsi="Times New Roman" w:cs="Times New Roman"/>
          <w:sz w:val="24"/>
          <w:szCs w:val="24"/>
        </w:rPr>
        <w:t xml:space="preserve"> dan </w:t>
      </w:r>
      <w:proofErr w:type="spellStart"/>
      <w:r w:rsidRPr="004A3F84">
        <w:rPr>
          <w:rFonts w:ascii="Times New Roman" w:hAnsi="Times New Roman" w:cs="Times New Roman"/>
          <w:sz w:val="24"/>
          <w:szCs w:val="24"/>
        </w:rPr>
        <w:t>diperkuat</w:t>
      </w:r>
      <w:proofErr w:type="spellEnd"/>
      <w:r w:rsidRPr="004A3F84">
        <w:rPr>
          <w:rFonts w:ascii="Times New Roman" w:hAnsi="Times New Roman" w:cs="Times New Roman"/>
          <w:sz w:val="24"/>
          <w:szCs w:val="24"/>
        </w:rPr>
        <w:t xml:space="preserve"> oleh </w:t>
      </w:r>
      <w:proofErr w:type="spellStart"/>
      <w:r w:rsidRPr="004A3F84">
        <w:rPr>
          <w:rFonts w:ascii="Times New Roman" w:hAnsi="Times New Roman" w:cs="Times New Roman"/>
          <w:sz w:val="24"/>
          <w:szCs w:val="24"/>
        </w:rPr>
        <w:t>pendapat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ahli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sesuai</w:t>
      </w:r>
      <w:proofErr w:type="spellEnd"/>
      <w:r w:rsidRPr="004A3F84">
        <w:rPr>
          <w:rFonts w:ascii="Times New Roman" w:hAnsi="Times New Roman" w:cs="Times New Roman"/>
          <w:sz w:val="24"/>
          <w:szCs w:val="24"/>
        </w:rPr>
        <w:t xml:space="preserve"> Pasal 99 </w:t>
      </w:r>
      <w:proofErr w:type="spellStart"/>
      <w:r w:rsidRPr="004A3F84">
        <w:rPr>
          <w:rFonts w:ascii="Times New Roman" w:hAnsi="Times New Roman" w:cs="Times New Roman"/>
          <w:sz w:val="24"/>
          <w:szCs w:val="24"/>
        </w:rPr>
        <w:t>juncto</w:t>
      </w:r>
      <w:proofErr w:type="spellEnd"/>
      <w:r w:rsidRPr="004A3F84">
        <w:rPr>
          <w:rFonts w:ascii="Times New Roman" w:hAnsi="Times New Roman" w:cs="Times New Roman"/>
          <w:sz w:val="24"/>
          <w:szCs w:val="24"/>
        </w:rPr>
        <w:t xml:space="preserve"> Pasal 116 </w:t>
      </w:r>
      <w:proofErr w:type="spellStart"/>
      <w:r w:rsidRPr="004A3F84">
        <w:rPr>
          <w:rFonts w:ascii="Times New Roman" w:hAnsi="Times New Roman" w:cs="Times New Roman"/>
          <w:sz w:val="24"/>
          <w:szCs w:val="24"/>
        </w:rPr>
        <w:t>juncto</w:t>
      </w:r>
      <w:proofErr w:type="spellEnd"/>
      <w:r w:rsidRPr="004A3F84">
        <w:rPr>
          <w:rFonts w:ascii="Times New Roman" w:hAnsi="Times New Roman" w:cs="Times New Roman"/>
          <w:sz w:val="24"/>
          <w:szCs w:val="24"/>
        </w:rPr>
        <w:t xml:space="preserve"> Pasal 119 </w:t>
      </w:r>
      <w:proofErr w:type="spellStart"/>
      <w:r w:rsidRPr="004A3F84">
        <w:rPr>
          <w:rFonts w:ascii="Times New Roman" w:hAnsi="Times New Roman" w:cs="Times New Roman"/>
          <w:sz w:val="24"/>
          <w:szCs w:val="24"/>
        </w:rPr>
        <w:t>Undang-Undang</w:t>
      </w:r>
      <w:proofErr w:type="spellEnd"/>
      <w:r w:rsidRPr="004A3F84">
        <w:rPr>
          <w:rFonts w:ascii="Times New Roman" w:hAnsi="Times New Roman" w:cs="Times New Roman"/>
          <w:sz w:val="24"/>
          <w:szCs w:val="24"/>
        </w:rPr>
        <w:t xml:space="preserve"> No. 32 </w:t>
      </w:r>
      <w:proofErr w:type="spellStart"/>
      <w:r w:rsidRPr="004A3F84">
        <w:rPr>
          <w:rFonts w:ascii="Times New Roman" w:hAnsi="Times New Roman" w:cs="Times New Roman"/>
          <w:sz w:val="24"/>
          <w:szCs w:val="24"/>
        </w:rPr>
        <w:t>Tahun</w:t>
      </w:r>
      <w:proofErr w:type="spellEnd"/>
      <w:r w:rsidRPr="004A3F84">
        <w:rPr>
          <w:rFonts w:ascii="Times New Roman" w:hAnsi="Times New Roman" w:cs="Times New Roman"/>
          <w:sz w:val="24"/>
          <w:szCs w:val="24"/>
        </w:rPr>
        <w:t xml:space="preserve"> 2009, </w:t>
      </w:r>
      <w:proofErr w:type="spellStart"/>
      <w:r w:rsidRPr="004A3F84">
        <w:rPr>
          <w:rFonts w:ascii="Times New Roman" w:hAnsi="Times New Roman" w:cs="Times New Roman"/>
          <w:sz w:val="24"/>
          <w:szCs w:val="24"/>
        </w:rPr>
        <w:t>pengadilan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menjatuhkan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pidana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denda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kepada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direktur</w:t>
      </w:r>
      <w:proofErr w:type="spellEnd"/>
      <w:r w:rsidRPr="004A3F84">
        <w:rPr>
          <w:rFonts w:ascii="Times New Roman" w:hAnsi="Times New Roman" w:cs="Times New Roman"/>
          <w:sz w:val="24"/>
          <w:szCs w:val="24"/>
        </w:rPr>
        <w:t xml:space="preserve"> PT Kumai Sentosa </w:t>
      </w:r>
      <w:proofErr w:type="spellStart"/>
      <w:r w:rsidRPr="004A3F84">
        <w:rPr>
          <w:rFonts w:ascii="Times New Roman" w:hAnsi="Times New Roman" w:cs="Times New Roman"/>
          <w:sz w:val="24"/>
          <w:szCs w:val="24"/>
        </w:rPr>
        <w:t>sebesar</w:t>
      </w:r>
      <w:proofErr w:type="spellEnd"/>
      <w:r w:rsidRPr="004A3F84">
        <w:rPr>
          <w:rFonts w:ascii="Times New Roman" w:hAnsi="Times New Roman" w:cs="Times New Roman"/>
          <w:sz w:val="24"/>
          <w:szCs w:val="24"/>
        </w:rPr>
        <w:t xml:space="preserve"> 2 </w:t>
      </w:r>
      <w:proofErr w:type="spellStart"/>
      <w:r w:rsidRPr="004A3F84">
        <w:rPr>
          <w:rFonts w:ascii="Times New Roman" w:hAnsi="Times New Roman" w:cs="Times New Roman"/>
          <w:sz w:val="24"/>
          <w:szCs w:val="24"/>
        </w:rPr>
        <w:t>miliar</w:t>
      </w:r>
      <w:proofErr w:type="spellEnd"/>
      <w:r w:rsidRPr="004A3F84">
        <w:rPr>
          <w:rFonts w:ascii="Times New Roman" w:hAnsi="Times New Roman" w:cs="Times New Roman"/>
          <w:sz w:val="24"/>
          <w:szCs w:val="24"/>
        </w:rPr>
        <w:t xml:space="preserve"> rupiah dan </w:t>
      </w:r>
      <w:proofErr w:type="spellStart"/>
      <w:r w:rsidRPr="004A3F84">
        <w:rPr>
          <w:rFonts w:ascii="Times New Roman" w:hAnsi="Times New Roman" w:cs="Times New Roman"/>
          <w:sz w:val="24"/>
          <w:szCs w:val="24"/>
        </w:rPr>
        <w:t>pidana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tambahan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berupa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perbaikan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untuk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pemulihan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rusak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akibat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terbakar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seluas</w:t>
      </w:r>
      <w:proofErr w:type="spellEnd"/>
      <w:r w:rsidRPr="004A3F84">
        <w:rPr>
          <w:rFonts w:ascii="Times New Roman" w:hAnsi="Times New Roman" w:cs="Times New Roman"/>
          <w:sz w:val="24"/>
          <w:szCs w:val="24"/>
        </w:rPr>
        <w:t xml:space="preserve"> 2.600 </w:t>
      </w:r>
      <w:proofErr w:type="spellStart"/>
      <w:r w:rsidRPr="004A3F84">
        <w:rPr>
          <w:rFonts w:ascii="Times New Roman" w:hAnsi="Times New Roman" w:cs="Times New Roman"/>
          <w:sz w:val="24"/>
          <w:szCs w:val="24"/>
        </w:rPr>
        <w:t>hektar</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sebesar</w:t>
      </w:r>
      <w:proofErr w:type="spellEnd"/>
      <w:r w:rsidRPr="004A3F84">
        <w:rPr>
          <w:rFonts w:ascii="Times New Roman" w:hAnsi="Times New Roman" w:cs="Times New Roman"/>
          <w:sz w:val="24"/>
          <w:szCs w:val="24"/>
        </w:rPr>
        <w:t xml:space="preserve"> Rp.935.735.340.000 </w:t>
      </w:r>
      <w:proofErr w:type="spellStart"/>
      <w:r w:rsidRPr="004A3F84">
        <w:rPr>
          <w:rFonts w:ascii="Times New Roman" w:hAnsi="Times New Roman" w:cs="Times New Roman"/>
          <w:sz w:val="24"/>
          <w:szCs w:val="24"/>
        </w:rPr>
        <w:t>termasuk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biaya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pemulihan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fungsi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ekologis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biaya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pemulihan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dan </w:t>
      </w:r>
      <w:proofErr w:type="spellStart"/>
      <w:r w:rsidRPr="004A3F84">
        <w:rPr>
          <w:rFonts w:ascii="Times New Roman" w:hAnsi="Times New Roman" w:cs="Times New Roman"/>
          <w:sz w:val="24"/>
          <w:szCs w:val="24"/>
        </w:rPr>
        <w:t>biaya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pengaktifan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fungsi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ekologis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dalam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rangka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pemulihan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kepada</w:t>
      </w:r>
      <w:proofErr w:type="spellEnd"/>
      <w:r w:rsidRPr="004A3F84">
        <w:rPr>
          <w:rFonts w:ascii="Times New Roman" w:hAnsi="Times New Roman" w:cs="Times New Roman"/>
          <w:sz w:val="24"/>
          <w:szCs w:val="24"/>
        </w:rPr>
        <w:t xml:space="preserve"> Kementerian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Hidup dan </w:t>
      </w:r>
      <w:proofErr w:type="spellStart"/>
      <w:r w:rsidRPr="004A3F84">
        <w:rPr>
          <w:rFonts w:ascii="Times New Roman" w:hAnsi="Times New Roman" w:cs="Times New Roman"/>
          <w:sz w:val="24"/>
          <w:szCs w:val="24"/>
        </w:rPr>
        <w:t>Kehutanan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Meskipun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tidak</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ada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putusan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pengadilan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menyatakan</w:t>
      </w:r>
      <w:proofErr w:type="spellEnd"/>
      <w:r w:rsidRPr="004A3F84">
        <w:rPr>
          <w:rFonts w:ascii="Times New Roman" w:hAnsi="Times New Roman" w:cs="Times New Roman"/>
          <w:sz w:val="24"/>
          <w:szCs w:val="24"/>
        </w:rPr>
        <w:t xml:space="preserve"> agar </w:t>
      </w:r>
      <w:proofErr w:type="spellStart"/>
      <w:r w:rsidRPr="004A3F84">
        <w:rPr>
          <w:rFonts w:ascii="Times New Roman" w:hAnsi="Times New Roman" w:cs="Times New Roman"/>
          <w:sz w:val="24"/>
          <w:szCs w:val="24"/>
        </w:rPr>
        <w:t>terdakwa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melakukan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tindakan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pemulihan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lingkungan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secara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langsung</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namun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upaya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pengadilan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dalam</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menjatuhkan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putusan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pidana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tambahan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menekankan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biaya</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perbaikan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atau</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pemulihan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fungsi</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merupakan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tindakan</w:t>
      </w:r>
      <w:proofErr w:type="spellEnd"/>
      <w:r w:rsidRPr="004A3F84">
        <w:rPr>
          <w:rFonts w:ascii="Times New Roman" w:hAnsi="Times New Roman" w:cs="Times New Roman"/>
          <w:sz w:val="24"/>
          <w:szCs w:val="24"/>
        </w:rPr>
        <w:t xml:space="preserve"> pro natura yang </w:t>
      </w:r>
      <w:proofErr w:type="spellStart"/>
      <w:r w:rsidRPr="004A3F84">
        <w:rPr>
          <w:rFonts w:ascii="Times New Roman" w:hAnsi="Times New Roman" w:cs="Times New Roman"/>
          <w:sz w:val="24"/>
          <w:szCs w:val="24"/>
        </w:rPr>
        <w:t>dilakukan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pengadilan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atas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dampak</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ditimbulkan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terhadap</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masyarakat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luas</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akibat</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kebakaran</w:t>
      </w:r>
      <w:proofErr w:type="spellEnd"/>
      <w:r w:rsidRPr="004A3F84">
        <w:rPr>
          <w:rFonts w:ascii="Times New Roman" w:hAnsi="Times New Roman" w:cs="Times New Roman"/>
          <w:sz w:val="24"/>
          <w:szCs w:val="24"/>
        </w:rPr>
        <w:t xml:space="preserve"> </w:t>
      </w:r>
      <w:proofErr w:type="spellStart"/>
      <w:r w:rsidRPr="004A3F84">
        <w:rPr>
          <w:rFonts w:ascii="Times New Roman" w:hAnsi="Times New Roman" w:cs="Times New Roman"/>
          <w:sz w:val="24"/>
          <w:szCs w:val="24"/>
        </w:rPr>
        <w:t>lahan</w:t>
      </w:r>
      <w:proofErr w:type="spellEnd"/>
      <w:r w:rsidRPr="004A3F84">
        <w:rPr>
          <w:rFonts w:ascii="Times New Roman" w:hAnsi="Times New Roman" w:cs="Times New Roman"/>
          <w:sz w:val="24"/>
          <w:szCs w:val="24"/>
        </w:rPr>
        <w:t xml:space="preserve"> yang </w:t>
      </w:r>
      <w:proofErr w:type="spellStart"/>
      <w:r w:rsidRPr="004A3F84">
        <w:rPr>
          <w:rFonts w:ascii="Times New Roman" w:hAnsi="Times New Roman" w:cs="Times New Roman"/>
          <w:sz w:val="24"/>
          <w:szCs w:val="24"/>
        </w:rPr>
        <w:t>terjadi</w:t>
      </w:r>
      <w:proofErr w:type="spellEnd"/>
      <w:r w:rsidRPr="004A3F84">
        <w:rPr>
          <w:rFonts w:ascii="Times New Roman" w:hAnsi="Times New Roman" w:cs="Times New Roman"/>
          <w:sz w:val="24"/>
          <w:szCs w:val="24"/>
        </w:rPr>
        <w:t>.</w:t>
      </w:r>
      <w:r w:rsidRPr="004A3F84">
        <w:footnoteReference w:id="37"/>
      </w:r>
    </w:p>
    <w:p w14:paraId="4AF458B7" w14:textId="77777777" w:rsidR="004A3F84" w:rsidRPr="004F1C97" w:rsidRDefault="004A3F84" w:rsidP="004A3F84">
      <w:pPr>
        <w:spacing w:line="26" w:lineRule="atLeast"/>
        <w:ind w:firstLine="720"/>
        <w:jc w:val="both"/>
        <w:rPr>
          <w:rFonts w:ascii="Times New Roman" w:hAnsi="Times New Roman" w:cs="Times New Roman"/>
          <w:sz w:val="24"/>
          <w:szCs w:val="24"/>
        </w:rPr>
      </w:pPr>
      <w:proofErr w:type="spellStart"/>
      <w:r w:rsidRPr="004F1C97">
        <w:rPr>
          <w:rFonts w:ascii="Times New Roman" w:hAnsi="Times New Roman" w:cs="Times New Roman"/>
          <w:sz w:val="24"/>
          <w:szCs w:val="24"/>
        </w:rPr>
        <w:t>Berdasarkan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Undang-Undang</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Lingkungan</w:t>
      </w:r>
      <w:proofErr w:type="spellEnd"/>
      <w:r w:rsidRPr="004F1C97">
        <w:rPr>
          <w:rFonts w:ascii="Times New Roman" w:hAnsi="Times New Roman" w:cs="Times New Roman"/>
          <w:sz w:val="24"/>
          <w:szCs w:val="24"/>
        </w:rPr>
        <w:t xml:space="preserve"> Hidup yang </w:t>
      </w:r>
      <w:proofErr w:type="spellStart"/>
      <w:r w:rsidRPr="004F1C97">
        <w:rPr>
          <w:rFonts w:ascii="Times New Roman" w:hAnsi="Times New Roman" w:cs="Times New Roman"/>
          <w:sz w:val="24"/>
          <w:szCs w:val="24"/>
        </w:rPr>
        <w:t>berlaku</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yaitu</w:t>
      </w:r>
      <w:proofErr w:type="spellEnd"/>
      <w:r w:rsidRPr="004F1C97">
        <w:rPr>
          <w:rFonts w:ascii="Times New Roman" w:hAnsi="Times New Roman" w:cs="Times New Roman"/>
          <w:sz w:val="24"/>
          <w:szCs w:val="24"/>
        </w:rPr>
        <w:t xml:space="preserve"> pada Pasal 88 </w:t>
      </w:r>
      <w:proofErr w:type="spellStart"/>
      <w:r w:rsidRPr="004F1C97">
        <w:rPr>
          <w:rFonts w:ascii="Times New Roman" w:hAnsi="Times New Roman" w:cs="Times New Roman"/>
          <w:sz w:val="24"/>
          <w:szCs w:val="24"/>
        </w:rPr>
        <w:t>Undang-Undang</w:t>
      </w:r>
      <w:proofErr w:type="spellEnd"/>
      <w:r w:rsidRPr="004F1C97">
        <w:rPr>
          <w:rFonts w:ascii="Times New Roman" w:hAnsi="Times New Roman" w:cs="Times New Roman"/>
          <w:sz w:val="24"/>
          <w:szCs w:val="24"/>
        </w:rPr>
        <w:t xml:space="preserve"> No. 32 </w:t>
      </w:r>
      <w:proofErr w:type="spellStart"/>
      <w:r w:rsidRPr="004F1C97">
        <w:rPr>
          <w:rFonts w:ascii="Times New Roman" w:hAnsi="Times New Roman" w:cs="Times New Roman"/>
          <w:sz w:val="24"/>
          <w:szCs w:val="24"/>
        </w:rPr>
        <w:t>Tahun</w:t>
      </w:r>
      <w:proofErr w:type="spellEnd"/>
      <w:r w:rsidRPr="004F1C97">
        <w:rPr>
          <w:rFonts w:ascii="Times New Roman" w:hAnsi="Times New Roman" w:cs="Times New Roman"/>
          <w:sz w:val="24"/>
          <w:szCs w:val="24"/>
        </w:rPr>
        <w:t xml:space="preserve"> 2009 </w:t>
      </w:r>
      <w:proofErr w:type="spellStart"/>
      <w:r w:rsidRPr="004F1C97">
        <w:rPr>
          <w:rFonts w:ascii="Times New Roman" w:hAnsi="Times New Roman" w:cs="Times New Roman"/>
          <w:sz w:val="24"/>
          <w:szCs w:val="24"/>
        </w:rPr>
        <w:t>tentang</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Perlindungan</w:t>
      </w:r>
      <w:proofErr w:type="spellEnd"/>
      <w:r w:rsidRPr="004F1C97">
        <w:rPr>
          <w:rFonts w:ascii="Times New Roman" w:hAnsi="Times New Roman" w:cs="Times New Roman"/>
          <w:sz w:val="24"/>
          <w:szCs w:val="24"/>
        </w:rPr>
        <w:t xml:space="preserve"> dan </w:t>
      </w:r>
      <w:proofErr w:type="spellStart"/>
      <w:r w:rsidRPr="004F1C97">
        <w:rPr>
          <w:rFonts w:ascii="Times New Roman" w:hAnsi="Times New Roman" w:cs="Times New Roman"/>
          <w:sz w:val="24"/>
          <w:szCs w:val="24"/>
        </w:rPr>
        <w:t>Pengelolaan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Lingkungan</w:t>
      </w:r>
      <w:proofErr w:type="spellEnd"/>
      <w:r w:rsidRPr="004F1C97">
        <w:rPr>
          <w:rFonts w:ascii="Times New Roman" w:hAnsi="Times New Roman" w:cs="Times New Roman"/>
          <w:sz w:val="24"/>
          <w:szCs w:val="24"/>
        </w:rPr>
        <w:t xml:space="preserve"> Hidup dan </w:t>
      </w:r>
      <w:proofErr w:type="spellStart"/>
      <w:r w:rsidRPr="004F1C97">
        <w:rPr>
          <w:rFonts w:ascii="Times New Roman" w:hAnsi="Times New Roman" w:cs="Times New Roman"/>
          <w:sz w:val="24"/>
          <w:szCs w:val="24"/>
        </w:rPr>
        <w:t>Peraturan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Pemerintah</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Republik</w:t>
      </w:r>
      <w:proofErr w:type="spellEnd"/>
      <w:r w:rsidRPr="004F1C97">
        <w:rPr>
          <w:rFonts w:ascii="Times New Roman" w:hAnsi="Times New Roman" w:cs="Times New Roman"/>
          <w:sz w:val="24"/>
          <w:szCs w:val="24"/>
        </w:rPr>
        <w:t xml:space="preserve"> Indonesia </w:t>
      </w:r>
      <w:proofErr w:type="spellStart"/>
      <w:r w:rsidRPr="004F1C97">
        <w:rPr>
          <w:rFonts w:ascii="Times New Roman" w:hAnsi="Times New Roman" w:cs="Times New Roman"/>
          <w:sz w:val="24"/>
          <w:szCs w:val="24"/>
        </w:rPr>
        <w:t>Nomor</w:t>
      </w:r>
      <w:proofErr w:type="spellEnd"/>
      <w:r w:rsidRPr="004F1C97">
        <w:rPr>
          <w:rFonts w:ascii="Times New Roman" w:hAnsi="Times New Roman" w:cs="Times New Roman"/>
          <w:sz w:val="24"/>
          <w:szCs w:val="24"/>
        </w:rPr>
        <w:t xml:space="preserve"> 22 </w:t>
      </w:r>
      <w:proofErr w:type="spellStart"/>
      <w:r w:rsidRPr="004F1C97">
        <w:rPr>
          <w:rFonts w:ascii="Times New Roman" w:hAnsi="Times New Roman" w:cs="Times New Roman"/>
          <w:sz w:val="24"/>
          <w:szCs w:val="24"/>
        </w:rPr>
        <w:t>Tahun</w:t>
      </w:r>
      <w:proofErr w:type="spellEnd"/>
      <w:r w:rsidRPr="004F1C97">
        <w:rPr>
          <w:rFonts w:ascii="Times New Roman" w:hAnsi="Times New Roman" w:cs="Times New Roman"/>
          <w:sz w:val="24"/>
          <w:szCs w:val="24"/>
        </w:rPr>
        <w:t xml:space="preserve"> 2021 </w:t>
      </w:r>
      <w:proofErr w:type="spellStart"/>
      <w:r w:rsidRPr="004F1C97">
        <w:rPr>
          <w:rFonts w:ascii="Times New Roman" w:hAnsi="Times New Roman" w:cs="Times New Roman"/>
          <w:sz w:val="24"/>
          <w:szCs w:val="24"/>
        </w:rPr>
        <w:t>tentang</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lastRenderedPageBreak/>
        <w:t>Penyelenggaraan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Perlindungan</w:t>
      </w:r>
      <w:proofErr w:type="spellEnd"/>
      <w:r w:rsidRPr="004F1C97">
        <w:rPr>
          <w:rFonts w:ascii="Times New Roman" w:hAnsi="Times New Roman" w:cs="Times New Roman"/>
          <w:sz w:val="24"/>
          <w:szCs w:val="24"/>
        </w:rPr>
        <w:t xml:space="preserve"> dan </w:t>
      </w:r>
      <w:proofErr w:type="spellStart"/>
      <w:r w:rsidRPr="004F1C97">
        <w:rPr>
          <w:rFonts w:ascii="Times New Roman" w:hAnsi="Times New Roman" w:cs="Times New Roman"/>
          <w:sz w:val="24"/>
          <w:szCs w:val="24"/>
        </w:rPr>
        <w:t>Pengelolaan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Lingkungan</w:t>
      </w:r>
      <w:proofErr w:type="spellEnd"/>
      <w:r w:rsidRPr="004F1C97">
        <w:rPr>
          <w:rFonts w:ascii="Times New Roman" w:hAnsi="Times New Roman" w:cs="Times New Roman"/>
          <w:sz w:val="24"/>
          <w:szCs w:val="24"/>
        </w:rPr>
        <w:t xml:space="preserve"> Hidup </w:t>
      </w:r>
      <w:proofErr w:type="spellStart"/>
      <w:r w:rsidRPr="004F1C97">
        <w:rPr>
          <w:rFonts w:ascii="Times New Roman" w:hAnsi="Times New Roman" w:cs="Times New Roman"/>
          <w:sz w:val="24"/>
          <w:szCs w:val="24"/>
        </w:rPr>
        <w:t>telah</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dijelaskan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bahwa</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jika</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adanya</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ancaman</w:t>
      </w:r>
      <w:proofErr w:type="spellEnd"/>
      <w:r w:rsidRPr="004F1C97">
        <w:rPr>
          <w:rFonts w:ascii="Times New Roman" w:hAnsi="Times New Roman" w:cs="Times New Roman"/>
          <w:sz w:val="24"/>
          <w:szCs w:val="24"/>
        </w:rPr>
        <w:t xml:space="preserve"> yang </w:t>
      </w:r>
      <w:proofErr w:type="spellStart"/>
      <w:r w:rsidRPr="004F1C97">
        <w:rPr>
          <w:rFonts w:ascii="Times New Roman" w:hAnsi="Times New Roman" w:cs="Times New Roman"/>
          <w:sz w:val="24"/>
          <w:szCs w:val="24"/>
        </w:rPr>
        <w:t>serius</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terhadap</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lingkungan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maka</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tidak</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perlu</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membuktikan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unsur</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kesalahan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atas</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kerugian</w:t>
      </w:r>
      <w:proofErr w:type="spellEnd"/>
      <w:r w:rsidRPr="004F1C97">
        <w:rPr>
          <w:rFonts w:ascii="Times New Roman" w:hAnsi="Times New Roman" w:cs="Times New Roman"/>
          <w:sz w:val="24"/>
          <w:szCs w:val="24"/>
        </w:rPr>
        <w:t xml:space="preserve"> yang </w:t>
      </w:r>
      <w:proofErr w:type="spellStart"/>
      <w:r w:rsidRPr="004F1C97">
        <w:rPr>
          <w:rFonts w:ascii="Times New Roman" w:hAnsi="Times New Roman" w:cs="Times New Roman"/>
          <w:sz w:val="24"/>
          <w:szCs w:val="24"/>
        </w:rPr>
        <w:t>terjadi</w:t>
      </w:r>
      <w:proofErr w:type="spellEnd"/>
      <w:r w:rsidRPr="004F1C97">
        <w:rPr>
          <w:rFonts w:ascii="Times New Roman" w:hAnsi="Times New Roman" w:cs="Times New Roman"/>
          <w:sz w:val="24"/>
          <w:szCs w:val="24"/>
        </w:rPr>
        <w:t xml:space="preserve">. Asas </w:t>
      </w:r>
      <w:r w:rsidRPr="004F1C97">
        <w:rPr>
          <w:rFonts w:ascii="Times New Roman" w:hAnsi="Times New Roman" w:cs="Times New Roman"/>
          <w:i/>
          <w:iCs/>
          <w:sz w:val="24"/>
          <w:szCs w:val="24"/>
        </w:rPr>
        <w:t xml:space="preserve">In </w:t>
      </w:r>
      <w:proofErr w:type="spellStart"/>
      <w:r w:rsidRPr="004F1C97">
        <w:rPr>
          <w:rFonts w:ascii="Times New Roman" w:hAnsi="Times New Roman" w:cs="Times New Roman"/>
          <w:i/>
          <w:iCs/>
          <w:sz w:val="24"/>
          <w:szCs w:val="24"/>
        </w:rPr>
        <w:t>Dubio</w:t>
      </w:r>
      <w:proofErr w:type="spellEnd"/>
      <w:r w:rsidRPr="004F1C97">
        <w:rPr>
          <w:rFonts w:ascii="Times New Roman" w:hAnsi="Times New Roman" w:cs="Times New Roman"/>
          <w:i/>
          <w:iCs/>
          <w:sz w:val="24"/>
          <w:szCs w:val="24"/>
        </w:rPr>
        <w:t xml:space="preserve"> Pro Natura</w:t>
      </w:r>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masih</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dipertimbangkan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dalam</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peraturan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lingkungan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saat</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menyelesaikan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kasus</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lingkungan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hidup</w:t>
      </w:r>
      <w:proofErr w:type="spellEnd"/>
      <w:r w:rsidRPr="004F1C97">
        <w:rPr>
          <w:rFonts w:ascii="Times New Roman" w:hAnsi="Times New Roman" w:cs="Times New Roman"/>
          <w:sz w:val="24"/>
          <w:szCs w:val="24"/>
        </w:rPr>
        <w:t xml:space="preserve"> di Indonesia</w:t>
      </w:r>
      <w:r w:rsidRPr="004F1C97">
        <w:rPr>
          <w:rFonts w:ascii="Times New Roman" w:eastAsia="Times New Roman" w:hAnsi="Times New Roman" w:cs="Times New Roman"/>
          <w:sz w:val="24"/>
          <w:szCs w:val="24"/>
        </w:rPr>
        <w:t>.</w:t>
      </w:r>
      <w:r w:rsidRPr="004F1C97">
        <w:rPr>
          <w:rFonts w:ascii="Times New Roman" w:hAnsi="Times New Roman" w:cs="Times New Roman"/>
          <w:sz w:val="24"/>
          <w:szCs w:val="24"/>
          <w:vertAlign w:val="superscript"/>
        </w:rPr>
        <w:footnoteReference w:id="38"/>
      </w:r>
      <w:r w:rsidRPr="004F1C97">
        <w:rPr>
          <w:rFonts w:ascii="Times New Roman" w:hAnsi="Times New Roman" w:cs="Times New Roman"/>
          <w:sz w:val="24"/>
          <w:szCs w:val="24"/>
        </w:rPr>
        <w:t xml:space="preserve"> </w:t>
      </w:r>
      <w:r w:rsidRPr="004F1C97">
        <w:rPr>
          <w:rFonts w:ascii="Times New Roman" w:hAnsi="Times New Roman" w:cs="Times New Roman"/>
          <w:sz w:val="24"/>
          <w:szCs w:val="24"/>
          <w:vertAlign w:val="superscript"/>
        </w:rPr>
        <w:footnoteReference w:id="39"/>
      </w:r>
      <w:bookmarkStart w:id="2" w:name="_heading=h.jl0143f114a" w:colFirst="0" w:colLast="0"/>
      <w:bookmarkEnd w:id="2"/>
    </w:p>
    <w:p w14:paraId="1AFC315C" w14:textId="77777777" w:rsidR="004A3F84" w:rsidRPr="004F1C97" w:rsidRDefault="004A3F84" w:rsidP="004A3F84">
      <w:pPr>
        <w:spacing w:line="26" w:lineRule="atLeast"/>
        <w:ind w:firstLine="720"/>
        <w:jc w:val="both"/>
        <w:rPr>
          <w:rFonts w:ascii="Times New Roman" w:hAnsi="Times New Roman" w:cs="Times New Roman"/>
          <w:sz w:val="24"/>
          <w:szCs w:val="24"/>
        </w:rPr>
      </w:pPr>
      <w:proofErr w:type="spellStart"/>
      <w:r w:rsidRPr="004F1C97">
        <w:rPr>
          <w:rFonts w:ascii="Times New Roman" w:hAnsi="Times New Roman" w:cs="Times New Roman"/>
          <w:sz w:val="24"/>
          <w:szCs w:val="24"/>
        </w:rPr>
        <w:t>Masalah</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lingkungan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hidup</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menjadi</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permasalahan</w:t>
      </w:r>
      <w:proofErr w:type="spellEnd"/>
      <w:r w:rsidRPr="004F1C97">
        <w:rPr>
          <w:rFonts w:ascii="Times New Roman" w:hAnsi="Times New Roman" w:cs="Times New Roman"/>
          <w:sz w:val="24"/>
          <w:szCs w:val="24"/>
        </w:rPr>
        <w:t xml:space="preserve"> yang </w:t>
      </w:r>
      <w:proofErr w:type="spellStart"/>
      <w:r w:rsidRPr="004F1C97">
        <w:rPr>
          <w:rFonts w:ascii="Times New Roman" w:hAnsi="Times New Roman" w:cs="Times New Roman"/>
          <w:sz w:val="24"/>
          <w:szCs w:val="24"/>
        </w:rPr>
        <w:t>krusial</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bagi</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tatanan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keberlangsungan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hidup</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manusia</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apabila</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tidak</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dapat</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diatasi</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dengan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tepat</w:t>
      </w:r>
      <w:proofErr w:type="spellEnd"/>
      <w:r w:rsidRPr="004F1C97">
        <w:rPr>
          <w:rFonts w:ascii="Times New Roman" w:hAnsi="Times New Roman" w:cs="Times New Roman"/>
          <w:sz w:val="24"/>
          <w:szCs w:val="24"/>
        </w:rPr>
        <w:t xml:space="preserve"> dan </w:t>
      </w:r>
      <w:proofErr w:type="spellStart"/>
      <w:r w:rsidRPr="004F1C97">
        <w:rPr>
          <w:rFonts w:ascii="Times New Roman" w:hAnsi="Times New Roman" w:cs="Times New Roman"/>
          <w:sz w:val="24"/>
          <w:szCs w:val="24"/>
        </w:rPr>
        <w:t>sigap</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Keterlambatan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penanganan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terhadap</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masalah</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lingkungan</w:t>
      </w:r>
      <w:proofErr w:type="spellEnd"/>
      <w:r w:rsidRPr="004F1C97">
        <w:rPr>
          <w:rFonts w:ascii="Times New Roman" w:hAnsi="Times New Roman" w:cs="Times New Roman"/>
          <w:sz w:val="24"/>
          <w:szCs w:val="24"/>
        </w:rPr>
        <w:t xml:space="preserve"> yang </w:t>
      </w:r>
      <w:proofErr w:type="spellStart"/>
      <w:r w:rsidRPr="004F1C97">
        <w:rPr>
          <w:rFonts w:ascii="Times New Roman" w:hAnsi="Times New Roman" w:cs="Times New Roman"/>
          <w:sz w:val="24"/>
          <w:szCs w:val="24"/>
        </w:rPr>
        <w:t>terjadi</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dapat</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membuat</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lingkungan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semakin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rusak</w:t>
      </w:r>
      <w:proofErr w:type="spellEnd"/>
      <w:r w:rsidRPr="004F1C97">
        <w:rPr>
          <w:rFonts w:ascii="Times New Roman" w:hAnsi="Times New Roman" w:cs="Times New Roman"/>
          <w:sz w:val="24"/>
          <w:szCs w:val="24"/>
        </w:rPr>
        <w:t xml:space="preserve"> dan </w:t>
      </w:r>
      <w:proofErr w:type="spellStart"/>
      <w:r w:rsidRPr="004F1C97">
        <w:rPr>
          <w:rFonts w:ascii="Times New Roman" w:hAnsi="Times New Roman" w:cs="Times New Roman"/>
          <w:sz w:val="24"/>
          <w:szCs w:val="24"/>
        </w:rPr>
        <w:t>membutuhkan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waktu</w:t>
      </w:r>
      <w:proofErr w:type="spellEnd"/>
      <w:r w:rsidRPr="004F1C97">
        <w:rPr>
          <w:rFonts w:ascii="Times New Roman" w:hAnsi="Times New Roman" w:cs="Times New Roman"/>
          <w:sz w:val="24"/>
          <w:szCs w:val="24"/>
        </w:rPr>
        <w:t xml:space="preserve"> yang </w:t>
      </w:r>
      <w:proofErr w:type="spellStart"/>
      <w:r w:rsidRPr="004F1C97">
        <w:rPr>
          <w:rFonts w:ascii="Times New Roman" w:hAnsi="Times New Roman" w:cs="Times New Roman"/>
          <w:sz w:val="24"/>
          <w:szCs w:val="24"/>
        </w:rPr>
        <w:t>semakin</w:t>
      </w:r>
      <w:proofErr w:type="spellEnd"/>
      <w:r w:rsidRPr="004F1C97">
        <w:rPr>
          <w:rFonts w:ascii="Times New Roman" w:hAnsi="Times New Roman" w:cs="Times New Roman"/>
          <w:sz w:val="24"/>
          <w:szCs w:val="24"/>
        </w:rPr>
        <w:t xml:space="preserve"> lama </w:t>
      </w:r>
      <w:proofErr w:type="spellStart"/>
      <w:r w:rsidRPr="004F1C97">
        <w:rPr>
          <w:rFonts w:ascii="Times New Roman" w:hAnsi="Times New Roman" w:cs="Times New Roman"/>
          <w:sz w:val="24"/>
          <w:szCs w:val="24"/>
        </w:rPr>
        <w:t>untuk</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memperbaikinya</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ke</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keadaan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semula</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Berikut</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perbandingan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kasus</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masalah</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lingkungan</w:t>
      </w:r>
      <w:proofErr w:type="spellEnd"/>
      <w:r w:rsidRPr="004F1C97">
        <w:rPr>
          <w:rFonts w:ascii="Times New Roman" w:hAnsi="Times New Roman" w:cs="Times New Roman"/>
          <w:sz w:val="24"/>
          <w:szCs w:val="24"/>
        </w:rPr>
        <w:t xml:space="preserve"> yang </w:t>
      </w:r>
      <w:proofErr w:type="spellStart"/>
      <w:r w:rsidRPr="004F1C97">
        <w:rPr>
          <w:rFonts w:ascii="Times New Roman" w:hAnsi="Times New Roman" w:cs="Times New Roman"/>
          <w:sz w:val="24"/>
          <w:szCs w:val="24"/>
        </w:rPr>
        <w:t>terjadi</w:t>
      </w:r>
      <w:proofErr w:type="spellEnd"/>
      <w:r w:rsidRPr="004F1C97">
        <w:rPr>
          <w:rFonts w:ascii="Times New Roman" w:hAnsi="Times New Roman" w:cs="Times New Roman"/>
          <w:sz w:val="24"/>
          <w:szCs w:val="24"/>
        </w:rPr>
        <w:t xml:space="preserve"> di Indonesia: </w:t>
      </w:r>
    </w:p>
    <w:p w14:paraId="57FE57D5" w14:textId="77777777" w:rsidR="004A3F84" w:rsidRPr="004F1C97" w:rsidRDefault="004A3F84" w:rsidP="004A3F84">
      <w:pPr>
        <w:spacing w:line="26" w:lineRule="atLeast"/>
        <w:jc w:val="center"/>
        <w:rPr>
          <w:rFonts w:ascii="Times New Roman" w:eastAsia="Times New Roman" w:hAnsi="Times New Roman" w:cs="Times New Roman"/>
          <w:bCs/>
          <w:sz w:val="24"/>
          <w:szCs w:val="24"/>
        </w:rPr>
      </w:pPr>
      <w:r w:rsidRPr="004F1C97">
        <w:rPr>
          <w:rFonts w:ascii="Times New Roman" w:eastAsia="Times New Roman" w:hAnsi="Times New Roman" w:cs="Times New Roman"/>
          <w:bCs/>
          <w:sz w:val="24"/>
          <w:szCs w:val="24"/>
        </w:rPr>
        <w:t xml:space="preserve">Tabel </w:t>
      </w:r>
      <w:r w:rsidRPr="004F1C97">
        <w:rPr>
          <w:rFonts w:ascii="Times New Roman" w:eastAsia="Times New Roman" w:hAnsi="Times New Roman" w:cs="Times New Roman"/>
          <w:bCs/>
          <w:sz w:val="24"/>
          <w:szCs w:val="24"/>
          <w:lang w:val="en-US"/>
        </w:rPr>
        <w:t>1</w:t>
      </w:r>
      <w:r w:rsidRPr="004F1C97">
        <w:rPr>
          <w:rFonts w:ascii="Times New Roman" w:eastAsia="Times New Roman" w:hAnsi="Times New Roman" w:cs="Times New Roman"/>
          <w:bCs/>
          <w:sz w:val="24"/>
          <w:szCs w:val="24"/>
        </w:rPr>
        <w:t xml:space="preserve"> Tabel </w:t>
      </w:r>
      <w:proofErr w:type="spellStart"/>
      <w:r w:rsidRPr="004F1C97">
        <w:rPr>
          <w:rFonts w:ascii="Times New Roman" w:eastAsia="Times New Roman" w:hAnsi="Times New Roman" w:cs="Times New Roman"/>
          <w:bCs/>
          <w:sz w:val="24"/>
          <w:szCs w:val="24"/>
        </w:rPr>
        <w:t>Perbandingan</w:t>
      </w:r>
      <w:proofErr w:type="spellEnd"/>
      <w:r w:rsidRPr="004F1C97">
        <w:rPr>
          <w:rFonts w:ascii="Times New Roman" w:eastAsia="Times New Roman" w:hAnsi="Times New Roman" w:cs="Times New Roman"/>
          <w:bCs/>
          <w:sz w:val="24"/>
          <w:szCs w:val="24"/>
        </w:rPr>
        <w:t xml:space="preserve"> Antar </w:t>
      </w:r>
      <w:proofErr w:type="spellStart"/>
      <w:r w:rsidRPr="004F1C97">
        <w:rPr>
          <w:rFonts w:ascii="Times New Roman" w:eastAsia="Times New Roman" w:hAnsi="Times New Roman" w:cs="Times New Roman"/>
          <w:bCs/>
          <w:sz w:val="24"/>
          <w:szCs w:val="24"/>
        </w:rPr>
        <w:t>Kasus</w:t>
      </w:r>
      <w:proofErr w:type="spellEnd"/>
      <w:r w:rsidRPr="004F1C97">
        <w:rPr>
          <w:rFonts w:ascii="Times New Roman" w:eastAsia="Times New Roman" w:hAnsi="Times New Roman" w:cs="Times New Roman"/>
          <w:bCs/>
          <w:sz w:val="24"/>
          <w:szCs w:val="24"/>
        </w:rPr>
        <w:t xml:space="preserve"> </w:t>
      </w:r>
      <w:proofErr w:type="spellStart"/>
      <w:r w:rsidRPr="004F1C97">
        <w:rPr>
          <w:rFonts w:ascii="Times New Roman" w:eastAsia="Times New Roman" w:hAnsi="Times New Roman" w:cs="Times New Roman"/>
          <w:bCs/>
          <w:sz w:val="24"/>
          <w:szCs w:val="24"/>
        </w:rPr>
        <w:t>Lingkungan</w:t>
      </w:r>
      <w:proofErr w:type="spellEnd"/>
      <w:r w:rsidRPr="004F1C97">
        <w:rPr>
          <w:rFonts w:ascii="Times New Roman" w:eastAsia="Times New Roman" w:hAnsi="Times New Roman" w:cs="Times New Roman"/>
          <w:bCs/>
          <w:sz w:val="24"/>
          <w:szCs w:val="24"/>
          <w:lang w:val="en-US"/>
        </w:rPr>
        <w:t xml:space="preserve"> Hidup</w:t>
      </w:r>
      <w:r w:rsidRPr="004F1C97">
        <w:rPr>
          <w:rFonts w:ascii="Times New Roman" w:eastAsia="Times New Roman" w:hAnsi="Times New Roman" w:cs="Times New Roman"/>
          <w:bCs/>
          <w:sz w:val="24"/>
          <w:szCs w:val="24"/>
        </w:rPr>
        <w:t xml:space="preserve"> di Indonesia</w:t>
      </w:r>
    </w:p>
    <w:tbl>
      <w:tblPr>
        <w:tblStyle w:val="TabelKisi4"/>
        <w:tblW w:w="9016" w:type="dxa"/>
        <w:jc w:val="center"/>
        <w:tblLayout w:type="fixed"/>
        <w:tblLook w:val="04A0" w:firstRow="1" w:lastRow="0" w:firstColumn="1" w:lastColumn="0" w:noHBand="0" w:noVBand="1"/>
      </w:tblPr>
      <w:tblGrid>
        <w:gridCol w:w="2263"/>
        <w:gridCol w:w="2283"/>
        <w:gridCol w:w="2253"/>
        <w:gridCol w:w="2217"/>
      </w:tblGrid>
      <w:tr w:rsidR="004A3F84" w:rsidRPr="004A3F84" w14:paraId="4CABE388" w14:textId="77777777" w:rsidTr="00A33E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37C762C" w14:textId="77777777" w:rsidR="004A3F84" w:rsidRPr="004F1C97" w:rsidRDefault="004A3F84" w:rsidP="00A33E6C">
            <w:pPr>
              <w:spacing w:line="26" w:lineRule="atLeast"/>
              <w:jc w:val="center"/>
              <w:rPr>
                <w:rFonts w:ascii="Times New Roman" w:eastAsia="Times New Roman" w:hAnsi="Times New Roman" w:cs="Times New Roman"/>
                <w:b w:val="0"/>
                <w:color w:val="auto"/>
                <w:sz w:val="24"/>
                <w:szCs w:val="24"/>
                <w:lang w:val="en-US"/>
              </w:rPr>
            </w:pPr>
            <w:r w:rsidRPr="004F1C97">
              <w:rPr>
                <w:rFonts w:ascii="Times New Roman" w:hAnsi="Times New Roman" w:cs="Times New Roman"/>
                <w:color w:val="auto"/>
                <w:sz w:val="24"/>
                <w:szCs w:val="24"/>
                <w:lang w:val="en-US"/>
              </w:rPr>
              <w:t xml:space="preserve">PT Indonesia Toray </w:t>
            </w:r>
            <w:proofErr w:type="spellStart"/>
            <w:r w:rsidRPr="004F1C97">
              <w:rPr>
                <w:rFonts w:ascii="Times New Roman" w:hAnsi="Times New Roman" w:cs="Times New Roman"/>
                <w:color w:val="auto"/>
                <w:sz w:val="24"/>
                <w:szCs w:val="24"/>
                <w:lang w:val="en-US"/>
              </w:rPr>
              <w:t>Syntetics</w:t>
            </w:r>
            <w:proofErr w:type="spellEnd"/>
            <w:r w:rsidRPr="004F1C97">
              <w:rPr>
                <w:rFonts w:ascii="Times New Roman" w:hAnsi="Times New Roman" w:cs="Times New Roman"/>
                <w:color w:val="auto"/>
                <w:sz w:val="24"/>
                <w:szCs w:val="24"/>
                <w:lang w:val="en-US"/>
              </w:rPr>
              <w:t xml:space="preserve"> (117/</w:t>
            </w:r>
            <w:proofErr w:type="spellStart"/>
            <w:r w:rsidRPr="004F1C97">
              <w:rPr>
                <w:rFonts w:ascii="Times New Roman" w:hAnsi="Times New Roman" w:cs="Times New Roman"/>
                <w:color w:val="auto"/>
                <w:sz w:val="24"/>
                <w:szCs w:val="24"/>
                <w:lang w:val="en-US"/>
              </w:rPr>
              <w:t>Pid.Sus</w:t>
            </w:r>
            <w:proofErr w:type="spellEnd"/>
            <w:r w:rsidRPr="004F1C97">
              <w:rPr>
                <w:rFonts w:ascii="Times New Roman" w:hAnsi="Times New Roman" w:cs="Times New Roman"/>
                <w:color w:val="auto"/>
                <w:sz w:val="24"/>
                <w:szCs w:val="24"/>
                <w:lang w:val="en-US"/>
              </w:rPr>
              <w:t>/2021/PT BTN)</w:t>
            </w:r>
          </w:p>
        </w:tc>
        <w:tc>
          <w:tcPr>
            <w:tcW w:w="2283" w:type="dxa"/>
          </w:tcPr>
          <w:p w14:paraId="68CE501F" w14:textId="77777777" w:rsidR="004A3F84" w:rsidRPr="004A3F84" w:rsidRDefault="004A3F84" w:rsidP="00A33E6C">
            <w:pPr>
              <w:spacing w:line="2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val="fi-FI"/>
              </w:rPr>
            </w:pPr>
            <w:r w:rsidRPr="004A3F84">
              <w:rPr>
                <w:rFonts w:ascii="Times New Roman" w:hAnsi="Times New Roman" w:cs="Times New Roman"/>
                <w:color w:val="auto"/>
                <w:sz w:val="24"/>
                <w:szCs w:val="24"/>
                <w:lang w:val="fi-FI"/>
              </w:rPr>
              <w:t>PT Jatim Jaya Perkasa (1095 K/Pdt/2018)</w:t>
            </w:r>
          </w:p>
        </w:tc>
        <w:tc>
          <w:tcPr>
            <w:tcW w:w="2253" w:type="dxa"/>
          </w:tcPr>
          <w:p w14:paraId="4DE4A2CE" w14:textId="77777777" w:rsidR="004A3F84" w:rsidRPr="004F1C97" w:rsidRDefault="004A3F84" w:rsidP="00A33E6C">
            <w:pPr>
              <w:spacing w:line="26"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4F1C97">
              <w:rPr>
                <w:rFonts w:ascii="Times New Roman" w:hAnsi="Times New Roman" w:cs="Times New Roman"/>
                <w:color w:val="auto"/>
                <w:sz w:val="24"/>
                <w:szCs w:val="24"/>
                <w:lang w:val="en-US"/>
              </w:rPr>
              <w:t xml:space="preserve">PT </w:t>
            </w:r>
            <w:proofErr w:type="spellStart"/>
            <w:r w:rsidRPr="004F1C97">
              <w:rPr>
                <w:rFonts w:ascii="Times New Roman" w:hAnsi="Times New Roman" w:cs="Times New Roman"/>
                <w:color w:val="auto"/>
                <w:sz w:val="24"/>
                <w:szCs w:val="24"/>
                <w:lang w:val="en-US"/>
              </w:rPr>
              <w:t>Sumber</w:t>
            </w:r>
            <w:proofErr w:type="spellEnd"/>
            <w:r w:rsidRPr="004F1C97">
              <w:rPr>
                <w:rFonts w:ascii="Times New Roman" w:hAnsi="Times New Roman" w:cs="Times New Roman"/>
                <w:color w:val="auto"/>
                <w:sz w:val="24"/>
                <w:szCs w:val="24"/>
                <w:lang w:val="en-US"/>
              </w:rPr>
              <w:t xml:space="preserve"> </w:t>
            </w:r>
            <w:proofErr w:type="spellStart"/>
            <w:r w:rsidRPr="004F1C97">
              <w:rPr>
                <w:rFonts w:ascii="Times New Roman" w:hAnsi="Times New Roman" w:cs="Times New Roman"/>
                <w:color w:val="auto"/>
                <w:sz w:val="24"/>
                <w:szCs w:val="24"/>
                <w:lang w:val="en-US"/>
              </w:rPr>
              <w:t>Sawit</w:t>
            </w:r>
            <w:proofErr w:type="spellEnd"/>
            <w:r w:rsidRPr="004F1C97">
              <w:rPr>
                <w:rFonts w:ascii="Times New Roman" w:hAnsi="Times New Roman" w:cs="Times New Roman"/>
                <w:color w:val="auto"/>
                <w:sz w:val="24"/>
                <w:szCs w:val="24"/>
                <w:lang w:val="en-US"/>
              </w:rPr>
              <w:t xml:space="preserve"> Sejahtera (327/</w:t>
            </w:r>
            <w:proofErr w:type="spellStart"/>
            <w:r w:rsidRPr="004F1C97">
              <w:rPr>
                <w:rFonts w:ascii="Times New Roman" w:hAnsi="Times New Roman" w:cs="Times New Roman"/>
                <w:color w:val="auto"/>
                <w:sz w:val="24"/>
                <w:szCs w:val="24"/>
                <w:lang w:val="en-US"/>
              </w:rPr>
              <w:t>Pid.B</w:t>
            </w:r>
            <w:proofErr w:type="spellEnd"/>
            <w:r w:rsidRPr="004F1C97">
              <w:rPr>
                <w:rFonts w:ascii="Times New Roman" w:hAnsi="Times New Roman" w:cs="Times New Roman"/>
                <w:color w:val="auto"/>
                <w:sz w:val="24"/>
                <w:szCs w:val="24"/>
                <w:lang w:val="en-US"/>
              </w:rPr>
              <w:t>-LH/2020/PTPBR)</w:t>
            </w:r>
          </w:p>
        </w:tc>
        <w:tc>
          <w:tcPr>
            <w:tcW w:w="2217" w:type="dxa"/>
          </w:tcPr>
          <w:p w14:paraId="5746A81A" w14:textId="77777777" w:rsidR="004A3F84" w:rsidRPr="004A3F84" w:rsidRDefault="004A3F84" w:rsidP="00A33E6C">
            <w:pPr>
              <w:spacing w:line="26"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i-FI"/>
              </w:rPr>
            </w:pPr>
            <w:r w:rsidRPr="004A3F84">
              <w:rPr>
                <w:rFonts w:ascii="Times New Roman" w:hAnsi="Times New Roman" w:cs="Times New Roman"/>
                <w:color w:val="auto"/>
                <w:sz w:val="24"/>
                <w:szCs w:val="24"/>
                <w:lang w:val="fi-FI"/>
              </w:rPr>
              <w:t>PT Kumai Sentosa (3840 K/Pid.Sus.LH/2021)</w:t>
            </w:r>
          </w:p>
        </w:tc>
      </w:tr>
      <w:tr w:rsidR="004A3F84" w:rsidRPr="004F1C97" w14:paraId="76806B18" w14:textId="77777777" w:rsidTr="00A33E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944BC6F" w14:textId="77777777" w:rsidR="004A3F84" w:rsidRPr="004A3F84" w:rsidRDefault="004A3F84" w:rsidP="00A33E6C">
            <w:pPr>
              <w:spacing w:line="26" w:lineRule="atLeast"/>
              <w:rPr>
                <w:rFonts w:ascii="Times New Roman" w:eastAsia="Times New Roman" w:hAnsi="Times New Roman" w:cs="Times New Roman"/>
                <w:b w:val="0"/>
                <w:bCs w:val="0"/>
                <w:sz w:val="24"/>
                <w:szCs w:val="24"/>
                <w:lang w:val="fi-FI"/>
              </w:rPr>
            </w:pPr>
            <w:r w:rsidRPr="004A3F84">
              <w:rPr>
                <w:rFonts w:ascii="Times New Roman" w:eastAsia="Times New Roman" w:hAnsi="Times New Roman" w:cs="Times New Roman"/>
                <w:b w:val="0"/>
                <w:bCs w:val="0"/>
                <w:sz w:val="24"/>
                <w:szCs w:val="24"/>
                <w:lang w:val="fi-FI"/>
              </w:rPr>
              <w:t>Melakukan tindak pidana dumping limbah B3 ke lokasi tanpa izin pihak berwenang</w:t>
            </w:r>
          </w:p>
        </w:tc>
        <w:tc>
          <w:tcPr>
            <w:tcW w:w="2283" w:type="dxa"/>
            <w:shd w:val="clear" w:color="auto" w:fill="auto"/>
          </w:tcPr>
          <w:p w14:paraId="5CFDDAF8" w14:textId="77777777" w:rsidR="004A3F84" w:rsidRPr="004F1C97"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en-US"/>
              </w:rPr>
            </w:pPr>
            <w:proofErr w:type="spellStart"/>
            <w:r w:rsidRPr="004F1C97">
              <w:rPr>
                <w:rFonts w:ascii="Times New Roman" w:eastAsia="Times New Roman" w:hAnsi="Times New Roman" w:cs="Times New Roman"/>
                <w:bCs/>
                <w:sz w:val="24"/>
                <w:szCs w:val="24"/>
                <w:lang w:val="en-US"/>
              </w:rPr>
              <w:t>Melakukan</w:t>
            </w:r>
            <w:proofErr w:type="spellEnd"/>
            <w:r w:rsidRPr="004F1C97">
              <w:rPr>
                <w:rFonts w:ascii="Times New Roman" w:eastAsia="Times New Roman" w:hAnsi="Times New Roman" w:cs="Times New Roman"/>
                <w:bCs/>
                <w:sz w:val="24"/>
                <w:szCs w:val="24"/>
                <w:lang w:val="en-US"/>
              </w:rPr>
              <w:t xml:space="preserve"> </w:t>
            </w:r>
            <w:r w:rsidRPr="004F1C97">
              <w:rPr>
                <w:rFonts w:ascii="Times New Roman" w:eastAsia="Times New Roman" w:hAnsi="Times New Roman" w:cs="Times New Roman"/>
                <w:bCs/>
                <w:i/>
                <w:iCs/>
                <w:sz w:val="24"/>
                <w:szCs w:val="24"/>
                <w:lang w:val="en-US"/>
              </w:rPr>
              <w:t>land clearing</w:t>
            </w:r>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dengan</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membakar</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lahan</w:t>
            </w:r>
            <w:proofErr w:type="spellEnd"/>
            <w:r w:rsidRPr="004F1C97">
              <w:rPr>
                <w:rFonts w:ascii="Times New Roman" w:eastAsia="Times New Roman" w:hAnsi="Times New Roman" w:cs="Times New Roman"/>
                <w:bCs/>
                <w:sz w:val="24"/>
                <w:szCs w:val="24"/>
                <w:lang w:val="en-US"/>
              </w:rPr>
              <w:t xml:space="preserve"> di area </w:t>
            </w:r>
            <w:proofErr w:type="spellStart"/>
            <w:r w:rsidRPr="004F1C97">
              <w:rPr>
                <w:rFonts w:ascii="Times New Roman" w:eastAsia="Times New Roman" w:hAnsi="Times New Roman" w:cs="Times New Roman"/>
                <w:bCs/>
                <w:sz w:val="24"/>
                <w:szCs w:val="24"/>
                <w:lang w:val="en-US"/>
              </w:rPr>
              <w:t>dengan</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fungsi</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ekologis</w:t>
            </w:r>
            <w:proofErr w:type="spellEnd"/>
          </w:p>
        </w:tc>
        <w:tc>
          <w:tcPr>
            <w:tcW w:w="2253" w:type="dxa"/>
          </w:tcPr>
          <w:p w14:paraId="11C6449F" w14:textId="77777777" w:rsidR="004A3F84" w:rsidRPr="004F1C97"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roofErr w:type="spellStart"/>
            <w:r w:rsidRPr="004F1C97">
              <w:rPr>
                <w:rFonts w:ascii="Times New Roman" w:eastAsia="Times New Roman" w:hAnsi="Times New Roman" w:cs="Times New Roman"/>
                <w:sz w:val="24"/>
                <w:szCs w:val="24"/>
                <w:lang w:val="en-US"/>
              </w:rPr>
              <w:t>Mengejar</w:t>
            </w:r>
            <w:proofErr w:type="spellEnd"/>
            <w:r w:rsidRPr="004F1C97">
              <w:rPr>
                <w:rFonts w:ascii="Times New Roman" w:eastAsia="Times New Roman" w:hAnsi="Times New Roman" w:cs="Times New Roman"/>
                <w:sz w:val="24"/>
                <w:szCs w:val="24"/>
                <w:lang w:val="en-US"/>
              </w:rPr>
              <w:t xml:space="preserve"> target </w:t>
            </w:r>
            <w:proofErr w:type="spellStart"/>
            <w:r w:rsidRPr="004F1C97">
              <w:rPr>
                <w:rFonts w:ascii="Times New Roman" w:eastAsia="Times New Roman" w:hAnsi="Times New Roman" w:cs="Times New Roman"/>
                <w:sz w:val="24"/>
                <w:szCs w:val="24"/>
                <w:lang w:val="en-US"/>
              </w:rPr>
              <w:t>membuka</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lahan</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secara</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sengaja</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dengan</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keadaan</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lahan</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gambut</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kering</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untuk</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mendapatkan</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bahan</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substitusi</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pupuk</w:t>
            </w:r>
            <w:proofErr w:type="spellEnd"/>
          </w:p>
        </w:tc>
        <w:tc>
          <w:tcPr>
            <w:tcW w:w="2217" w:type="dxa"/>
          </w:tcPr>
          <w:p w14:paraId="7E434A25" w14:textId="77777777" w:rsidR="004A3F84" w:rsidRPr="004F1C97"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roofErr w:type="spellStart"/>
            <w:r w:rsidRPr="004F1C97">
              <w:rPr>
                <w:rFonts w:ascii="Times New Roman" w:eastAsia="Times New Roman" w:hAnsi="Times New Roman" w:cs="Times New Roman"/>
                <w:sz w:val="24"/>
                <w:szCs w:val="24"/>
                <w:lang w:val="en-US"/>
              </w:rPr>
              <w:t>Membuka</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lahan</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seluas</w:t>
            </w:r>
            <w:proofErr w:type="spellEnd"/>
            <w:r w:rsidRPr="004F1C97">
              <w:rPr>
                <w:rFonts w:ascii="Times New Roman" w:eastAsia="Times New Roman" w:hAnsi="Times New Roman" w:cs="Times New Roman"/>
                <w:sz w:val="24"/>
                <w:szCs w:val="24"/>
                <w:lang w:val="en-US"/>
              </w:rPr>
              <w:t xml:space="preserve"> 4.775,48 </w:t>
            </w:r>
            <w:proofErr w:type="spellStart"/>
            <w:r w:rsidRPr="004F1C97">
              <w:rPr>
                <w:rFonts w:ascii="Times New Roman" w:eastAsia="Times New Roman" w:hAnsi="Times New Roman" w:cs="Times New Roman"/>
                <w:sz w:val="24"/>
                <w:szCs w:val="24"/>
                <w:lang w:val="en-US"/>
              </w:rPr>
              <w:t>hektar</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dengan</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keadaan</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lahan</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gambut</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kering</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hingga</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kedalaman</w:t>
            </w:r>
            <w:proofErr w:type="spellEnd"/>
            <w:r w:rsidRPr="004F1C97">
              <w:rPr>
                <w:rFonts w:ascii="Times New Roman" w:eastAsia="Times New Roman" w:hAnsi="Times New Roman" w:cs="Times New Roman"/>
                <w:sz w:val="24"/>
                <w:szCs w:val="24"/>
                <w:lang w:val="en-US"/>
              </w:rPr>
              <w:t xml:space="preserve"> 2,5meter dan </w:t>
            </w:r>
            <w:proofErr w:type="spellStart"/>
            <w:r w:rsidRPr="004F1C97">
              <w:rPr>
                <w:rFonts w:ascii="Times New Roman" w:eastAsia="Times New Roman" w:hAnsi="Times New Roman" w:cs="Times New Roman"/>
                <w:sz w:val="24"/>
                <w:szCs w:val="24"/>
                <w:lang w:val="en-US"/>
              </w:rPr>
              <w:t>mudah</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terbakar</w:t>
            </w:r>
            <w:proofErr w:type="spellEnd"/>
          </w:p>
        </w:tc>
      </w:tr>
      <w:tr w:rsidR="004A3F84" w:rsidRPr="004A3F84" w14:paraId="3A44E783" w14:textId="77777777" w:rsidTr="00A33E6C">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7996916" w14:textId="77777777" w:rsidR="004A3F84" w:rsidRPr="004A3F84" w:rsidRDefault="004A3F84" w:rsidP="00A33E6C">
            <w:pPr>
              <w:spacing w:line="26" w:lineRule="atLeast"/>
              <w:rPr>
                <w:rFonts w:ascii="Times New Roman" w:eastAsia="Times New Roman" w:hAnsi="Times New Roman" w:cs="Times New Roman"/>
                <w:b w:val="0"/>
                <w:bCs w:val="0"/>
                <w:sz w:val="24"/>
                <w:szCs w:val="24"/>
                <w:lang w:val="pt-BR"/>
              </w:rPr>
            </w:pPr>
            <w:r w:rsidRPr="004A3F84">
              <w:rPr>
                <w:rFonts w:ascii="Times New Roman" w:eastAsia="Times New Roman" w:hAnsi="Times New Roman" w:cs="Times New Roman"/>
                <w:b w:val="0"/>
                <w:bCs w:val="0"/>
                <w:sz w:val="24"/>
                <w:szCs w:val="24"/>
                <w:lang w:val="pt-BR"/>
              </w:rPr>
              <w:t>Melanggar Pasal 60, Pasal 61, dan Pasal 104 UU No. 32 Tahun 2009</w:t>
            </w:r>
          </w:p>
        </w:tc>
        <w:tc>
          <w:tcPr>
            <w:tcW w:w="2283" w:type="dxa"/>
            <w:shd w:val="clear" w:color="auto" w:fill="auto"/>
          </w:tcPr>
          <w:p w14:paraId="13614417" w14:textId="77777777" w:rsidR="004A3F84" w:rsidRPr="004A3F84" w:rsidRDefault="004A3F84" w:rsidP="00A33E6C">
            <w:pPr>
              <w:spacing w:line="26"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pt-BR"/>
              </w:rPr>
            </w:pPr>
            <w:r w:rsidRPr="004A3F84">
              <w:rPr>
                <w:rFonts w:ascii="Times New Roman" w:eastAsia="Times New Roman" w:hAnsi="Times New Roman" w:cs="Times New Roman"/>
                <w:bCs/>
                <w:sz w:val="24"/>
                <w:szCs w:val="24"/>
                <w:lang w:val="pt-BR"/>
              </w:rPr>
              <w:t>Melanggar Pasal 69 (1) UU No. 32 Tahun 2009</w:t>
            </w:r>
          </w:p>
        </w:tc>
        <w:tc>
          <w:tcPr>
            <w:tcW w:w="2253" w:type="dxa"/>
          </w:tcPr>
          <w:p w14:paraId="157DEAB1" w14:textId="77777777" w:rsidR="004A3F84" w:rsidRPr="004A3F84" w:rsidRDefault="004A3F84" w:rsidP="00A33E6C">
            <w:pPr>
              <w:spacing w:line="26"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t-BR"/>
              </w:rPr>
            </w:pPr>
            <w:r w:rsidRPr="004A3F84">
              <w:rPr>
                <w:rFonts w:ascii="Times New Roman" w:eastAsia="Times New Roman" w:hAnsi="Times New Roman" w:cs="Times New Roman"/>
                <w:sz w:val="24"/>
                <w:szCs w:val="24"/>
                <w:lang w:val="pt-BR"/>
              </w:rPr>
              <w:t xml:space="preserve">Melanggar Pasal 67 dan Pasal 68 UU No. 32 Tahun 2009 </w:t>
            </w:r>
          </w:p>
        </w:tc>
        <w:tc>
          <w:tcPr>
            <w:tcW w:w="2217" w:type="dxa"/>
          </w:tcPr>
          <w:p w14:paraId="1AA154F4" w14:textId="77777777" w:rsidR="004A3F84" w:rsidRPr="004A3F84" w:rsidRDefault="004A3F84" w:rsidP="00A33E6C">
            <w:pPr>
              <w:spacing w:line="26"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t-BR"/>
              </w:rPr>
            </w:pPr>
            <w:r w:rsidRPr="004A3F84">
              <w:rPr>
                <w:rFonts w:ascii="Times New Roman" w:eastAsia="Times New Roman" w:hAnsi="Times New Roman" w:cs="Times New Roman"/>
                <w:sz w:val="24"/>
                <w:szCs w:val="24"/>
                <w:lang w:val="pt-BR"/>
              </w:rPr>
              <w:t>Melanggar Pasal 68C UU No. 32 Tahun 2009</w:t>
            </w:r>
          </w:p>
        </w:tc>
      </w:tr>
      <w:tr w:rsidR="004A3F84" w:rsidRPr="004F1C97" w14:paraId="227351EF" w14:textId="77777777" w:rsidTr="00A33E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0726263" w14:textId="77777777" w:rsidR="004A3F84" w:rsidRPr="004A3F84" w:rsidRDefault="004A3F84" w:rsidP="00A33E6C">
            <w:pPr>
              <w:spacing w:line="26" w:lineRule="atLeast"/>
              <w:rPr>
                <w:rFonts w:ascii="Times New Roman" w:eastAsia="Times New Roman" w:hAnsi="Times New Roman" w:cs="Times New Roman"/>
                <w:b w:val="0"/>
                <w:sz w:val="24"/>
                <w:szCs w:val="24"/>
                <w:lang w:val="pt-BR"/>
              </w:rPr>
            </w:pPr>
            <w:r w:rsidRPr="004A3F84">
              <w:rPr>
                <w:rFonts w:ascii="Times New Roman" w:eastAsia="Times New Roman" w:hAnsi="Times New Roman" w:cs="Times New Roman"/>
                <w:b w:val="0"/>
                <w:sz w:val="24"/>
                <w:szCs w:val="24"/>
                <w:lang w:val="pt-BR"/>
              </w:rPr>
              <w:t>Upaya perlindungan hukum dalam kasus ini diatur dalam:</w:t>
            </w:r>
          </w:p>
          <w:p w14:paraId="3F35229E" w14:textId="77777777" w:rsidR="004A3F84" w:rsidRPr="004A3F84" w:rsidRDefault="004A3F84" w:rsidP="00A33E6C">
            <w:pPr>
              <w:spacing w:line="26" w:lineRule="atLeast"/>
              <w:rPr>
                <w:rFonts w:ascii="Times New Roman" w:eastAsia="Times New Roman" w:hAnsi="Times New Roman" w:cs="Times New Roman"/>
                <w:b w:val="0"/>
                <w:sz w:val="24"/>
                <w:szCs w:val="24"/>
                <w:lang w:val="pt-BR"/>
              </w:rPr>
            </w:pPr>
            <w:r w:rsidRPr="004A3F84">
              <w:rPr>
                <w:rFonts w:ascii="Times New Roman" w:eastAsia="Times New Roman" w:hAnsi="Times New Roman" w:cs="Times New Roman"/>
                <w:b w:val="0"/>
                <w:sz w:val="24"/>
                <w:szCs w:val="24"/>
                <w:lang w:val="pt-BR"/>
              </w:rPr>
              <w:t>- UU No. 32 Tahun 2009</w:t>
            </w:r>
          </w:p>
          <w:p w14:paraId="747DD925" w14:textId="77777777" w:rsidR="004A3F84" w:rsidRPr="004A3F84" w:rsidRDefault="004A3F84" w:rsidP="00A33E6C">
            <w:pPr>
              <w:spacing w:line="26" w:lineRule="atLeast"/>
              <w:rPr>
                <w:rFonts w:ascii="Times New Roman" w:eastAsia="Times New Roman" w:hAnsi="Times New Roman" w:cs="Times New Roman"/>
                <w:b w:val="0"/>
                <w:sz w:val="24"/>
                <w:szCs w:val="24"/>
                <w:lang w:val="fi-FI"/>
              </w:rPr>
            </w:pPr>
            <w:r w:rsidRPr="004A3F84">
              <w:rPr>
                <w:rFonts w:ascii="Times New Roman" w:eastAsia="Times New Roman" w:hAnsi="Times New Roman" w:cs="Times New Roman"/>
                <w:b w:val="0"/>
                <w:sz w:val="24"/>
                <w:szCs w:val="24"/>
                <w:lang w:val="fi-FI"/>
              </w:rPr>
              <w:t xml:space="preserve">- </w:t>
            </w:r>
            <w:r w:rsidRPr="004A3F84">
              <w:rPr>
                <w:rFonts w:ascii="Times New Roman" w:hAnsi="Times New Roman" w:cs="Times New Roman"/>
                <w:b w:val="0"/>
                <w:sz w:val="24"/>
                <w:szCs w:val="24"/>
                <w:lang w:val="fi-FI"/>
              </w:rPr>
              <w:t>PP No. 22 Tahun 2001</w:t>
            </w:r>
          </w:p>
          <w:p w14:paraId="1B004C44" w14:textId="77777777" w:rsidR="004A3F84" w:rsidRPr="004A3F84" w:rsidRDefault="004A3F84" w:rsidP="00A33E6C">
            <w:pPr>
              <w:spacing w:line="26" w:lineRule="atLeast"/>
              <w:rPr>
                <w:rFonts w:ascii="Times New Roman" w:hAnsi="Times New Roman" w:cs="Times New Roman"/>
                <w:b w:val="0"/>
                <w:sz w:val="24"/>
                <w:szCs w:val="24"/>
                <w:lang w:val="fi-FI"/>
              </w:rPr>
            </w:pPr>
            <w:r w:rsidRPr="004A3F84">
              <w:rPr>
                <w:rFonts w:ascii="Times New Roman" w:eastAsia="Times New Roman" w:hAnsi="Times New Roman" w:cs="Times New Roman"/>
                <w:b w:val="0"/>
                <w:sz w:val="24"/>
                <w:szCs w:val="24"/>
                <w:lang w:val="fi-FI"/>
              </w:rPr>
              <w:t xml:space="preserve">- </w:t>
            </w:r>
            <w:r w:rsidRPr="004A3F84">
              <w:rPr>
                <w:rFonts w:ascii="Times New Roman" w:hAnsi="Times New Roman" w:cs="Times New Roman"/>
                <w:b w:val="0"/>
                <w:sz w:val="24"/>
                <w:szCs w:val="24"/>
                <w:lang w:val="fi-FI"/>
              </w:rPr>
              <w:t>PP No. 101 Tahun 2014</w:t>
            </w:r>
          </w:p>
          <w:p w14:paraId="757A8EDD" w14:textId="77777777" w:rsidR="004A3F84" w:rsidRPr="004A3F84" w:rsidRDefault="004A3F84" w:rsidP="00A33E6C">
            <w:pPr>
              <w:spacing w:line="26" w:lineRule="atLeast"/>
              <w:rPr>
                <w:rFonts w:ascii="Times New Roman" w:hAnsi="Times New Roman" w:cs="Times New Roman"/>
                <w:b w:val="0"/>
                <w:sz w:val="24"/>
                <w:szCs w:val="24"/>
                <w:lang w:val="fi-FI"/>
              </w:rPr>
            </w:pPr>
            <w:r w:rsidRPr="004A3F84">
              <w:rPr>
                <w:rFonts w:ascii="Times New Roman" w:hAnsi="Times New Roman" w:cs="Times New Roman"/>
                <w:b w:val="0"/>
                <w:sz w:val="24"/>
                <w:szCs w:val="24"/>
                <w:lang w:val="fi-FI"/>
              </w:rPr>
              <w:lastRenderedPageBreak/>
              <w:t>- Keputusan Menteri LHK Tahun 2017 dan Kepala Badan Lingkungan Kota Tangerang Tahun 2016</w:t>
            </w:r>
          </w:p>
        </w:tc>
        <w:tc>
          <w:tcPr>
            <w:tcW w:w="2283" w:type="dxa"/>
            <w:shd w:val="clear" w:color="auto" w:fill="auto"/>
          </w:tcPr>
          <w:p w14:paraId="79C79D08" w14:textId="77777777" w:rsidR="004A3F84" w:rsidRPr="004A3F84"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pt-BR"/>
              </w:rPr>
            </w:pPr>
            <w:r w:rsidRPr="004A3F84">
              <w:rPr>
                <w:rFonts w:ascii="Times New Roman" w:eastAsia="Times New Roman" w:hAnsi="Times New Roman" w:cs="Times New Roman"/>
                <w:bCs/>
                <w:sz w:val="24"/>
                <w:szCs w:val="24"/>
                <w:lang w:val="pt-BR"/>
              </w:rPr>
              <w:lastRenderedPageBreak/>
              <w:t>Upaya perlindungan hukum dalam kasus ini diatur dalam:</w:t>
            </w:r>
          </w:p>
          <w:p w14:paraId="79E039B5" w14:textId="77777777" w:rsidR="004A3F84" w:rsidRPr="004A3F84"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pt-BR"/>
              </w:rPr>
            </w:pPr>
            <w:r w:rsidRPr="004A3F84">
              <w:rPr>
                <w:rFonts w:ascii="Times New Roman" w:eastAsia="Times New Roman" w:hAnsi="Times New Roman" w:cs="Times New Roman"/>
                <w:bCs/>
                <w:sz w:val="24"/>
                <w:szCs w:val="24"/>
                <w:lang w:val="pt-BR"/>
              </w:rPr>
              <w:t>- UU No. 32 Tahun 2009</w:t>
            </w:r>
          </w:p>
          <w:p w14:paraId="2A12D40F" w14:textId="77777777" w:rsidR="004A3F84" w:rsidRPr="004F1C97"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4F1C97">
              <w:rPr>
                <w:rFonts w:ascii="Times New Roman" w:eastAsia="Times New Roman" w:hAnsi="Times New Roman" w:cs="Times New Roman"/>
                <w:bCs/>
                <w:sz w:val="24"/>
                <w:szCs w:val="24"/>
              </w:rPr>
              <w:t xml:space="preserve">- PP No. 22 </w:t>
            </w:r>
            <w:proofErr w:type="spellStart"/>
            <w:r w:rsidRPr="004F1C97">
              <w:rPr>
                <w:rFonts w:ascii="Times New Roman" w:eastAsia="Times New Roman" w:hAnsi="Times New Roman" w:cs="Times New Roman"/>
                <w:bCs/>
                <w:sz w:val="24"/>
                <w:szCs w:val="24"/>
              </w:rPr>
              <w:t>Tahun</w:t>
            </w:r>
            <w:proofErr w:type="spellEnd"/>
            <w:r w:rsidRPr="004F1C97">
              <w:rPr>
                <w:rFonts w:ascii="Times New Roman" w:eastAsia="Times New Roman" w:hAnsi="Times New Roman" w:cs="Times New Roman"/>
                <w:bCs/>
                <w:sz w:val="24"/>
                <w:szCs w:val="24"/>
              </w:rPr>
              <w:t xml:space="preserve"> 2021</w:t>
            </w:r>
          </w:p>
        </w:tc>
        <w:tc>
          <w:tcPr>
            <w:tcW w:w="2253" w:type="dxa"/>
          </w:tcPr>
          <w:p w14:paraId="2F5E0E4E" w14:textId="77777777" w:rsidR="004A3F84" w:rsidRPr="004A3F84"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pt-BR"/>
              </w:rPr>
            </w:pPr>
            <w:r w:rsidRPr="004A3F84">
              <w:rPr>
                <w:rFonts w:ascii="Times New Roman" w:eastAsia="Times New Roman" w:hAnsi="Times New Roman" w:cs="Times New Roman"/>
                <w:sz w:val="24"/>
                <w:szCs w:val="24"/>
                <w:lang w:val="pt-BR"/>
              </w:rPr>
              <w:t>Upaya perlindungan hukum dalam kasus ini diatur dalam:</w:t>
            </w:r>
          </w:p>
          <w:p w14:paraId="46578B6B" w14:textId="77777777" w:rsidR="004A3F84" w:rsidRPr="004A3F84"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pt-BR"/>
              </w:rPr>
            </w:pPr>
            <w:r w:rsidRPr="004A3F84">
              <w:rPr>
                <w:rFonts w:ascii="Times New Roman" w:eastAsia="Times New Roman" w:hAnsi="Times New Roman" w:cs="Times New Roman"/>
                <w:sz w:val="24"/>
                <w:szCs w:val="24"/>
                <w:lang w:val="pt-BR"/>
              </w:rPr>
              <w:t>- UU No. 32 Tahun 2009</w:t>
            </w:r>
          </w:p>
          <w:p w14:paraId="278C73D8" w14:textId="77777777" w:rsidR="004A3F84" w:rsidRPr="004F1C97"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F1C97">
              <w:rPr>
                <w:rFonts w:ascii="Times New Roman" w:eastAsia="Times New Roman" w:hAnsi="Times New Roman" w:cs="Times New Roman"/>
                <w:sz w:val="24"/>
                <w:szCs w:val="24"/>
              </w:rPr>
              <w:t xml:space="preserve">- </w:t>
            </w:r>
            <w:r w:rsidRPr="004F1C97">
              <w:rPr>
                <w:rFonts w:ascii="Times New Roman" w:hAnsi="Times New Roman" w:cs="Times New Roman"/>
                <w:sz w:val="24"/>
                <w:szCs w:val="24"/>
              </w:rPr>
              <w:t xml:space="preserve">PP No. </w:t>
            </w:r>
            <w:r w:rsidRPr="004F1C97">
              <w:rPr>
                <w:rFonts w:ascii="Times New Roman" w:hAnsi="Times New Roman" w:cs="Times New Roman"/>
                <w:sz w:val="24"/>
                <w:szCs w:val="24"/>
                <w:lang w:val="en-US"/>
              </w:rPr>
              <w:t>4</w:t>
            </w:r>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Tahun</w:t>
            </w:r>
            <w:proofErr w:type="spellEnd"/>
            <w:r w:rsidRPr="004F1C97">
              <w:rPr>
                <w:rFonts w:ascii="Times New Roman" w:hAnsi="Times New Roman" w:cs="Times New Roman"/>
                <w:sz w:val="24"/>
                <w:szCs w:val="24"/>
              </w:rPr>
              <w:t xml:space="preserve"> </w:t>
            </w:r>
            <w:r w:rsidRPr="004F1C97">
              <w:rPr>
                <w:rFonts w:ascii="Times New Roman" w:hAnsi="Times New Roman" w:cs="Times New Roman"/>
                <w:sz w:val="24"/>
                <w:szCs w:val="24"/>
                <w:lang w:val="en-US"/>
              </w:rPr>
              <w:t>2001</w:t>
            </w:r>
          </w:p>
          <w:p w14:paraId="5244F57E" w14:textId="77777777" w:rsidR="004A3F84" w:rsidRPr="004F1C97"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en-US"/>
              </w:rPr>
            </w:pPr>
            <w:r w:rsidRPr="004F1C97">
              <w:rPr>
                <w:rFonts w:ascii="Times New Roman" w:eastAsia="Times New Roman" w:hAnsi="Times New Roman" w:cs="Times New Roman"/>
                <w:sz w:val="24"/>
                <w:szCs w:val="24"/>
              </w:rPr>
              <w:t xml:space="preserve">- </w:t>
            </w:r>
            <w:r w:rsidRPr="004F1C97">
              <w:rPr>
                <w:rFonts w:ascii="Times New Roman" w:hAnsi="Times New Roman" w:cs="Times New Roman"/>
                <w:sz w:val="24"/>
                <w:szCs w:val="24"/>
              </w:rPr>
              <w:t xml:space="preserve">PP No. </w:t>
            </w:r>
            <w:r w:rsidRPr="004F1C97">
              <w:rPr>
                <w:rFonts w:ascii="Times New Roman" w:hAnsi="Times New Roman" w:cs="Times New Roman"/>
                <w:sz w:val="24"/>
                <w:szCs w:val="24"/>
                <w:lang w:val="en-US"/>
              </w:rPr>
              <w:t>22</w:t>
            </w:r>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Tahun</w:t>
            </w:r>
            <w:proofErr w:type="spellEnd"/>
            <w:r w:rsidRPr="004F1C97">
              <w:rPr>
                <w:rFonts w:ascii="Times New Roman" w:hAnsi="Times New Roman" w:cs="Times New Roman"/>
                <w:sz w:val="24"/>
                <w:szCs w:val="24"/>
              </w:rPr>
              <w:t xml:space="preserve"> </w:t>
            </w:r>
            <w:r w:rsidRPr="004F1C97">
              <w:rPr>
                <w:rFonts w:ascii="Times New Roman" w:hAnsi="Times New Roman" w:cs="Times New Roman"/>
                <w:sz w:val="24"/>
                <w:szCs w:val="24"/>
                <w:lang w:val="en-US"/>
              </w:rPr>
              <w:t>2001</w:t>
            </w:r>
          </w:p>
        </w:tc>
        <w:tc>
          <w:tcPr>
            <w:tcW w:w="2217" w:type="dxa"/>
          </w:tcPr>
          <w:p w14:paraId="3A8ABC50" w14:textId="77777777" w:rsidR="004A3F84" w:rsidRPr="004A3F84"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pt-BR"/>
              </w:rPr>
            </w:pPr>
            <w:r w:rsidRPr="004A3F84">
              <w:rPr>
                <w:rFonts w:ascii="Times New Roman" w:eastAsia="Times New Roman" w:hAnsi="Times New Roman" w:cs="Times New Roman"/>
                <w:sz w:val="24"/>
                <w:szCs w:val="24"/>
                <w:lang w:val="pt-BR"/>
              </w:rPr>
              <w:t>Upaya perlindungan hukum dalam kasus ini diatur dalam:</w:t>
            </w:r>
          </w:p>
          <w:p w14:paraId="77672539" w14:textId="77777777" w:rsidR="004A3F84" w:rsidRPr="004A3F84"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pt-BR"/>
              </w:rPr>
            </w:pPr>
            <w:r w:rsidRPr="004A3F84">
              <w:rPr>
                <w:rFonts w:ascii="Times New Roman" w:eastAsia="Times New Roman" w:hAnsi="Times New Roman" w:cs="Times New Roman"/>
                <w:sz w:val="24"/>
                <w:szCs w:val="24"/>
                <w:lang w:val="pt-BR"/>
              </w:rPr>
              <w:t>- UU No. 32 Tahun 2009</w:t>
            </w:r>
          </w:p>
          <w:p w14:paraId="4B0BE595" w14:textId="77777777" w:rsidR="004A3F84" w:rsidRPr="004F1C97"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rPr>
            </w:pPr>
            <w:r w:rsidRPr="004F1C97">
              <w:rPr>
                <w:rFonts w:ascii="Times New Roman" w:eastAsia="Times New Roman" w:hAnsi="Times New Roman" w:cs="Times New Roman"/>
                <w:sz w:val="24"/>
                <w:szCs w:val="24"/>
              </w:rPr>
              <w:t xml:space="preserve">- </w:t>
            </w:r>
            <w:r w:rsidRPr="004F1C97">
              <w:rPr>
                <w:rFonts w:ascii="Times New Roman" w:hAnsi="Times New Roman" w:cs="Times New Roman"/>
                <w:sz w:val="24"/>
                <w:szCs w:val="24"/>
              </w:rPr>
              <w:t xml:space="preserve">PP No. </w:t>
            </w:r>
            <w:r w:rsidRPr="004F1C97">
              <w:rPr>
                <w:rFonts w:ascii="Times New Roman" w:hAnsi="Times New Roman" w:cs="Times New Roman"/>
                <w:sz w:val="24"/>
                <w:szCs w:val="24"/>
                <w:lang w:val="en-US"/>
              </w:rPr>
              <w:t>22</w:t>
            </w:r>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Tahun</w:t>
            </w:r>
            <w:proofErr w:type="spellEnd"/>
            <w:r w:rsidRPr="004F1C97">
              <w:rPr>
                <w:rFonts w:ascii="Times New Roman" w:hAnsi="Times New Roman" w:cs="Times New Roman"/>
                <w:sz w:val="24"/>
                <w:szCs w:val="24"/>
              </w:rPr>
              <w:t xml:space="preserve"> </w:t>
            </w:r>
            <w:r w:rsidRPr="004F1C97">
              <w:rPr>
                <w:rFonts w:ascii="Times New Roman" w:hAnsi="Times New Roman" w:cs="Times New Roman"/>
                <w:sz w:val="24"/>
                <w:szCs w:val="24"/>
                <w:lang w:val="en-US"/>
              </w:rPr>
              <w:t>2001</w:t>
            </w:r>
          </w:p>
        </w:tc>
      </w:tr>
      <w:tr w:rsidR="004A3F84" w:rsidRPr="004F1C97" w14:paraId="4AF786E1" w14:textId="77777777" w:rsidTr="00A33E6C">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D1AF845" w14:textId="77777777" w:rsidR="004A3F84" w:rsidRPr="004F1C97" w:rsidRDefault="004A3F84" w:rsidP="00A33E6C">
            <w:pPr>
              <w:spacing w:line="26" w:lineRule="atLeast"/>
              <w:rPr>
                <w:rFonts w:ascii="Times New Roman" w:eastAsia="Times New Roman" w:hAnsi="Times New Roman" w:cs="Times New Roman"/>
                <w:b w:val="0"/>
                <w:bCs w:val="0"/>
                <w:sz w:val="24"/>
                <w:szCs w:val="24"/>
                <w:lang w:val="en-US"/>
              </w:rPr>
            </w:pPr>
            <w:proofErr w:type="spellStart"/>
            <w:r w:rsidRPr="004F1C97">
              <w:rPr>
                <w:rFonts w:ascii="Times New Roman" w:eastAsia="Times New Roman" w:hAnsi="Times New Roman" w:cs="Times New Roman"/>
                <w:b w:val="0"/>
                <w:bCs w:val="0"/>
                <w:sz w:val="24"/>
                <w:szCs w:val="24"/>
                <w:lang w:val="en-US"/>
              </w:rPr>
              <w:lastRenderedPageBreak/>
              <w:t>Gugatan</w:t>
            </w:r>
            <w:proofErr w:type="spellEnd"/>
            <w:r w:rsidRPr="004F1C97">
              <w:rPr>
                <w:rFonts w:ascii="Times New Roman" w:eastAsia="Times New Roman" w:hAnsi="Times New Roman" w:cs="Times New Roman"/>
                <w:b w:val="0"/>
                <w:bCs w:val="0"/>
                <w:sz w:val="24"/>
                <w:szCs w:val="24"/>
                <w:lang w:val="en-US"/>
              </w:rPr>
              <w:t xml:space="preserve"> </w:t>
            </w:r>
            <w:proofErr w:type="spellStart"/>
            <w:r w:rsidRPr="004F1C97">
              <w:rPr>
                <w:rFonts w:ascii="Times New Roman" w:eastAsia="Times New Roman" w:hAnsi="Times New Roman" w:cs="Times New Roman"/>
                <w:b w:val="0"/>
                <w:bCs w:val="0"/>
                <w:sz w:val="24"/>
                <w:szCs w:val="24"/>
                <w:lang w:val="en-US"/>
              </w:rPr>
              <w:t>pengadilan</w:t>
            </w:r>
            <w:proofErr w:type="spellEnd"/>
            <w:r w:rsidRPr="004F1C97">
              <w:rPr>
                <w:rFonts w:ascii="Times New Roman" w:eastAsia="Times New Roman" w:hAnsi="Times New Roman" w:cs="Times New Roman"/>
                <w:b w:val="0"/>
                <w:bCs w:val="0"/>
                <w:sz w:val="24"/>
                <w:szCs w:val="24"/>
                <w:lang w:val="en-US"/>
              </w:rPr>
              <w:t xml:space="preserve"> </w:t>
            </w:r>
            <w:proofErr w:type="spellStart"/>
            <w:r w:rsidRPr="004F1C97">
              <w:rPr>
                <w:rFonts w:ascii="Times New Roman" w:eastAsia="Times New Roman" w:hAnsi="Times New Roman" w:cs="Times New Roman"/>
                <w:b w:val="0"/>
                <w:bCs w:val="0"/>
                <w:sz w:val="24"/>
                <w:szCs w:val="24"/>
                <w:lang w:val="en-US"/>
              </w:rPr>
              <w:t>bersifat</w:t>
            </w:r>
            <w:proofErr w:type="spellEnd"/>
            <w:r w:rsidRPr="004F1C97">
              <w:rPr>
                <w:rFonts w:ascii="Times New Roman" w:eastAsia="Times New Roman" w:hAnsi="Times New Roman" w:cs="Times New Roman"/>
                <w:b w:val="0"/>
                <w:bCs w:val="0"/>
                <w:sz w:val="24"/>
                <w:szCs w:val="24"/>
                <w:lang w:val="en-US"/>
              </w:rPr>
              <w:t xml:space="preserve"> </w:t>
            </w:r>
            <w:proofErr w:type="spellStart"/>
            <w:r w:rsidRPr="004F1C97">
              <w:rPr>
                <w:rFonts w:ascii="Times New Roman" w:eastAsia="Times New Roman" w:hAnsi="Times New Roman" w:cs="Times New Roman"/>
                <w:b w:val="0"/>
                <w:bCs w:val="0"/>
                <w:sz w:val="24"/>
                <w:szCs w:val="24"/>
                <w:lang w:val="en-US"/>
              </w:rPr>
              <w:t>pidana</w:t>
            </w:r>
            <w:proofErr w:type="spellEnd"/>
          </w:p>
        </w:tc>
        <w:tc>
          <w:tcPr>
            <w:tcW w:w="2283" w:type="dxa"/>
            <w:shd w:val="clear" w:color="auto" w:fill="auto"/>
          </w:tcPr>
          <w:p w14:paraId="4EB33C9E" w14:textId="77777777" w:rsidR="004A3F84" w:rsidRPr="004F1C97" w:rsidRDefault="004A3F84" w:rsidP="00A33E6C">
            <w:pPr>
              <w:spacing w:line="26"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rPr>
            </w:pPr>
            <w:proofErr w:type="spellStart"/>
            <w:r w:rsidRPr="004F1C97">
              <w:rPr>
                <w:rFonts w:ascii="Times New Roman" w:eastAsia="Times New Roman" w:hAnsi="Times New Roman" w:cs="Times New Roman"/>
                <w:bCs/>
                <w:sz w:val="24"/>
                <w:szCs w:val="24"/>
                <w:lang w:val="en-US"/>
              </w:rPr>
              <w:t>Gugatan</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pengadilan</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bersifat</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perdata</w:t>
            </w:r>
            <w:proofErr w:type="spellEnd"/>
          </w:p>
        </w:tc>
        <w:tc>
          <w:tcPr>
            <w:tcW w:w="2253" w:type="dxa"/>
          </w:tcPr>
          <w:p w14:paraId="4D295329" w14:textId="77777777" w:rsidR="004A3F84" w:rsidRPr="004F1C97" w:rsidRDefault="004A3F84" w:rsidP="00A33E6C">
            <w:pPr>
              <w:spacing w:line="26"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rPr>
            </w:pPr>
            <w:proofErr w:type="spellStart"/>
            <w:r w:rsidRPr="004F1C97">
              <w:rPr>
                <w:rFonts w:ascii="Times New Roman" w:eastAsia="Times New Roman" w:hAnsi="Times New Roman" w:cs="Times New Roman"/>
                <w:sz w:val="24"/>
                <w:szCs w:val="24"/>
              </w:rPr>
              <w:t>Gugatan</w:t>
            </w:r>
            <w:proofErr w:type="spellEnd"/>
            <w:r w:rsidRPr="004F1C97">
              <w:rPr>
                <w:rFonts w:ascii="Times New Roman" w:eastAsia="Times New Roman" w:hAnsi="Times New Roman" w:cs="Times New Roman"/>
                <w:sz w:val="24"/>
                <w:szCs w:val="24"/>
              </w:rPr>
              <w:t xml:space="preserve"> </w:t>
            </w:r>
            <w:proofErr w:type="spellStart"/>
            <w:r w:rsidRPr="004F1C97">
              <w:rPr>
                <w:rFonts w:ascii="Times New Roman" w:eastAsia="Times New Roman" w:hAnsi="Times New Roman" w:cs="Times New Roman"/>
                <w:sz w:val="24"/>
                <w:szCs w:val="24"/>
              </w:rPr>
              <w:t>pengadilan</w:t>
            </w:r>
            <w:proofErr w:type="spellEnd"/>
            <w:r w:rsidRPr="004F1C97">
              <w:rPr>
                <w:rFonts w:ascii="Times New Roman" w:eastAsia="Times New Roman" w:hAnsi="Times New Roman" w:cs="Times New Roman"/>
                <w:sz w:val="24"/>
                <w:szCs w:val="24"/>
              </w:rPr>
              <w:t xml:space="preserve"> </w:t>
            </w:r>
            <w:proofErr w:type="spellStart"/>
            <w:r w:rsidRPr="004F1C97">
              <w:rPr>
                <w:rFonts w:ascii="Times New Roman" w:eastAsia="Times New Roman" w:hAnsi="Times New Roman" w:cs="Times New Roman"/>
                <w:sz w:val="24"/>
                <w:szCs w:val="24"/>
              </w:rPr>
              <w:t>bersifat</w:t>
            </w:r>
            <w:proofErr w:type="spellEnd"/>
            <w:r w:rsidRPr="004F1C97">
              <w:rPr>
                <w:rFonts w:ascii="Times New Roman" w:eastAsia="Times New Roman" w:hAnsi="Times New Roman" w:cs="Times New Roman"/>
                <w:sz w:val="24"/>
                <w:szCs w:val="24"/>
              </w:rPr>
              <w:t xml:space="preserve"> </w:t>
            </w:r>
            <w:proofErr w:type="spellStart"/>
            <w:r w:rsidRPr="004F1C97">
              <w:rPr>
                <w:rFonts w:ascii="Times New Roman" w:eastAsia="Times New Roman" w:hAnsi="Times New Roman" w:cs="Times New Roman"/>
                <w:sz w:val="24"/>
                <w:szCs w:val="24"/>
                <w:lang w:val="en-US"/>
              </w:rPr>
              <w:t>pidana</w:t>
            </w:r>
            <w:proofErr w:type="spellEnd"/>
          </w:p>
        </w:tc>
        <w:tc>
          <w:tcPr>
            <w:tcW w:w="2217" w:type="dxa"/>
          </w:tcPr>
          <w:p w14:paraId="45683CF6" w14:textId="77777777" w:rsidR="004A3F84" w:rsidRPr="004F1C97" w:rsidRDefault="004A3F84" w:rsidP="00A33E6C">
            <w:pPr>
              <w:spacing w:line="26"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roofErr w:type="spellStart"/>
            <w:r w:rsidRPr="004F1C97">
              <w:rPr>
                <w:rFonts w:ascii="Times New Roman" w:eastAsia="Times New Roman" w:hAnsi="Times New Roman" w:cs="Times New Roman"/>
                <w:sz w:val="24"/>
                <w:szCs w:val="24"/>
              </w:rPr>
              <w:t>Gugatan</w:t>
            </w:r>
            <w:proofErr w:type="spellEnd"/>
            <w:r w:rsidRPr="004F1C97">
              <w:rPr>
                <w:rFonts w:ascii="Times New Roman" w:eastAsia="Times New Roman" w:hAnsi="Times New Roman" w:cs="Times New Roman"/>
                <w:sz w:val="24"/>
                <w:szCs w:val="24"/>
              </w:rPr>
              <w:t xml:space="preserve"> </w:t>
            </w:r>
            <w:proofErr w:type="spellStart"/>
            <w:r w:rsidRPr="004F1C97">
              <w:rPr>
                <w:rFonts w:ascii="Times New Roman" w:eastAsia="Times New Roman" w:hAnsi="Times New Roman" w:cs="Times New Roman"/>
                <w:sz w:val="24"/>
                <w:szCs w:val="24"/>
              </w:rPr>
              <w:t>pengadilan</w:t>
            </w:r>
            <w:proofErr w:type="spellEnd"/>
            <w:r w:rsidRPr="004F1C97">
              <w:rPr>
                <w:rFonts w:ascii="Times New Roman" w:eastAsia="Times New Roman" w:hAnsi="Times New Roman" w:cs="Times New Roman"/>
                <w:sz w:val="24"/>
                <w:szCs w:val="24"/>
              </w:rPr>
              <w:t xml:space="preserve"> </w:t>
            </w:r>
            <w:proofErr w:type="spellStart"/>
            <w:r w:rsidRPr="004F1C97">
              <w:rPr>
                <w:rFonts w:ascii="Times New Roman" w:eastAsia="Times New Roman" w:hAnsi="Times New Roman" w:cs="Times New Roman"/>
                <w:sz w:val="24"/>
                <w:szCs w:val="24"/>
              </w:rPr>
              <w:t>bersifat</w:t>
            </w:r>
            <w:proofErr w:type="spellEnd"/>
            <w:r w:rsidRPr="004F1C97">
              <w:rPr>
                <w:rFonts w:ascii="Times New Roman" w:eastAsia="Times New Roman" w:hAnsi="Times New Roman" w:cs="Times New Roman"/>
                <w:sz w:val="24"/>
                <w:szCs w:val="24"/>
              </w:rPr>
              <w:t xml:space="preserve"> </w:t>
            </w:r>
            <w:proofErr w:type="spellStart"/>
            <w:r w:rsidRPr="004F1C97">
              <w:rPr>
                <w:rFonts w:ascii="Times New Roman" w:eastAsia="Times New Roman" w:hAnsi="Times New Roman" w:cs="Times New Roman"/>
                <w:sz w:val="24"/>
                <w:szCs w:val="24"/>
                <w:lang w:val="en-US"/>
              </w:rPr>
              <w:t>pidana</w:t>
            </w:r>
            <w:proofErr w:type="spellEnd"/>
          </w:p>
        </w:tc>
      </w:tr>
      <w:tr w:rsidR="004A3F84" w:rsidRPr="004F1C97" w14:paraId="79235919" w14:textId="77777777" w:rsidTr="00A33E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4FE3397" w14:textId="77777777" w:rsidR="004A3F84" w:rsidRPr="004F1C97" w:rsidRDefault="004A3F84" w:rsidP="00A33E6C">
            <w:pPr>
              <w:spacing w:line="26" w:lineRule="atLeast"/>
              <w:rPr>
                <w:rFonts w:ascii="Times New Roman" w:eastAsia="Times New Roman" w:hAnsi="Times New Roman" w:cs="Times New Roman"/>
                <w:b w:val="0"/>
                <w:sz w:val="24"/>
                <w:szCs w:val="24"/>
              </w:rPr>
            </w:pPr>
            <w:r w:rsidRPr="004F1C97">
              <w:rPr>
                <w:rFonts w:ascii="Times New Roman" w:eastAsia="Times New Roman" w:hAnsi="Times New Roman" w:cs="Times New Roman"/>
                <w:b w:val="0"/>
                <w:sz w:val="24"/>
                <w:szCs w:val="24"/>
                <w:lang w:val="en-US"/>
              </w:rPr>
              <w:t xml:space="preserve">Amar </w:t>
            </w:r>
            <w:proofErr w:type="spellStart"/>
            <w:r w:rsidRPr="004F1C97">
              <w:rPr>
                <w:rFonts w:ascii="Times New Roman" w:eastAsia="Times New Roman" w:hAnsi="Times New Roman" w:cs="Times New Roman"/>
                <w:b w:val="0"/>
                <w:sz w:val="24"/>
                <w:szCs w:val="24"/>
                <w:lang w:val="en-US"/>
              </w:rPr>
              <w:t>putusan</w:t>
            </w:r>
            <w:proofErr w:type="spellEnd"/>
            <w:r w:rsidRPr="004F1C97">
              <w:rPr>
                <w:rFonts w:ascii="Times New Roman" w:eastAsia="Times New Roman" w:hAnsi="Times New Roman" w:cs="Times New Roman"/>
                <w:b w:val="0"/>
                <w:sz w:val="24"/>
                <w:szCs w:val="24"/>
                <w:lang w:val="en-US"/>
              </w:rPr>
              <w:t xml:space="preserve"> dan </w:t>
            </w:r>
            <w:proofErr w:type="spellStart"/>
            <w:r w:rsidRPr="004F1C97">
              <w:rPr>
                <w:rFonts w:ascii="Times New Roman" w:eastAsia="Times New Roman" w:hAnsi="Times New Roman" w:cs="Times New Roman"/>
                <w:b w:val="0"/>
                <w:sz w:val="24"/>
                <w:szCs w:val="24"/>
                <w:lang w:val="en-US"/>
              </w:rPr>
              <w:t>sanksi</w:t>
            </w:r>
            <w:proofErr w:type="spellEnd"/>
            <w:r w:rsidRPr="004F1C97">
              <w:rPr>
                <w:rFonts w:ascii="Times New Roman" w:eastAsia="Times New Roman" w:hAnsi="Times New Roman" w:cs="Times New Roman"/>
                <w:b w:val="0"/>
                <w:sz w:val="24"/>
                <w:szCs w:val="24"/>
              </w:rPr>
              <w:t xml:space="preserve"> </w:t>
            </w:r>
            <w:proofErr w:type="spellStart"/>
            <w:r w:rsidRPr="004F1C97">
              <w:rPr>
                <w:rFonts w:ascii="Times New Roman" w:eastAsia="Times New Roman" w:hAnsi="Times New Roman" w:cs="Times New Roman"/>
                <w:b w:val="0"/>
                <w:sz w:val="24"/>
                <w:szCs w:val="24"/>
              </w:rPr>
              <w:t>terhadap</w:t>
            </w:r>
            <w:proofErr w:type="spellEnd"/>
            <w:r w:rsidRPr="004F1C97">
              <w:rPr>
                <w:rFonts w:ascii="Times New Roman" w:eastAsia="Times New Roman" w:hAnsi="Times New Roman" w:cs="Times New Roman"/>
                <w:b w:val="0"/>
                <w:sz w:val="24"/>
                <w:szCs w:val="24"/>
              </w:rPr>
              <w:t xml:space="preserve"> </w:t>
            </w:r>
            <w:proofErr w:type="spellStart"/>
            <w:r w:rsidRPr="004F1C97">
              <w:rPr>
                <w:rFonts w:ascii="Times New Roman" w:eastAsia="Times New Roman" w:hAnsi="Times New Roman" w:cs="Times New Roman"/>
                <w:b w:val="0"/>
                <w:sz w:val="24"/>
                <w:szCs w:val="24"/>
              </w:rPr>
              <w:t>ter</w:t>
            </w:r>
            <w:r w:rsidRPr="004F1C97">
              <w:rPr>
                <w:rFonts w:ascii="Times New Roman" w:eastAsia="Times New Roman" w:hAnsi="Times New Roman" w:cs="Times New Roman"/>
                <w:b w:val="0"/>
                <w:sz w:val="24"/>
                <w:szCs w:val="24"/>
                <w:lang w:val="en-US"/>
              </w:rPr>
              <w:t>dakwa</w:t>
            </w:r>
            <w:proofErr w:type="spellEnd"/>
            <w:r w:rsidRPr="004F1C97">
              <w:rPr>
                <w:rFonts w:ascii="Times New Roman" w:eastAsia="Times New Roman" w:hAnsi="Times New Roman" w:cs="Times New Roman"/>
                <w:b w:val="0"/>
                <w:sz w:val="24"/>
                <w:szCs w:val="24"/>
              </w:rPr>
              <w:t>:</w:t>
            </w:r>
          </w:p>
          <w:p w14:paraId="770DF720" w14:textId="77777777" w:rsidR="004A3F84" w:rsidRPr="004F1C97" w:rsidRDefault="004A3F84" w:rsidP="00A33E6C">
            <w:pPr>
              <w:spacing w:line="26" w:lineRule="atLeast"/>
              <w:rPr>
                <w:rFonts w:ascii="Times New Roman" w:hAnsi="Times New Roman" w:cs="Times New Roman"/>
                <w:sz w:val="24"/>
                <w:szCs w:val="24"/>
                <w:lang w:val="en-US"/>
              </w:rPr>
            </w:pPr>
            <w:proofErr w:type="spellStart"/>
            <w:r w:rsidRPr="004F1C97">
              <w:rPr>
                <w:rFonts w:ascii="Times New Roman" w:hAnsi="Times New Roman" w:cs="Times New Roman"/>
                <w:b w:val="0"/>
                <w:bCs w:val="0"/>
                <w:sz w:val="24"/>
                <w:szCs w:val="24"/>
                <w:lang w:val="en-US"/>
              </w:rPr>
              <w:t>Menyatakan</w:t>
            </w:r>
            <w:proofErr w:type="spellEnd"/>
            <w:r w:rsidRPr="004F1C97">
              <w:rPr>
                <w:rFonts w:ascii="Times New Roman" w:hAnsi="Times New Roman" w:cs="Times New Roman"/>
                <w:b w:val="0"/>
                <w:bCs w:val="0"/>
                <w:sz w:val="24"/>
                <w:szCs w:val="24"/>
                <w:lang w:val="en-US"/>
              </w:rPr>
              <w:t xml:space="preserve"> PT Indonesia Toray </w:t>
            </w:r>
            <w:proofErr w:type="spellStart"/>
            <w:r w:rsidRPr="004F1C97">
              <w:rPr>
                <w:rFonts w:ascii="Times New Roman" w:hAnsi="Times New Roman" w:cs="Times New Roman"/>
                <w:b w:val="0"/>
                <w:bCs w:val="0"/>
                <w:sz w:val="24"/>
                <w:szCs w:val="24"/>
                <w:lang w:val="en-US"/>
              </w:rPr>
              <w:t>Syntetics</w:t>
            </w:r>
            <w:proofErr w:type="spellEnd"/>
            <w:r w:rsidRPr="004F1C97">
              <w:rPr>
                <w:rFonts w:ascii="Times New Roman" w:hAnsi="Times New Roman" w:cs="Times New Roman"/>
                <w:b w:val="0"/>
                <w:bCs w:val="0"/>
                <w:sz w:val="24"/>
                <w:szCs w:val="24"/>
                <w:lang w:val="en-US"/>
              </w:rPr>
              <w:t xml:space="preserve"> </w:t>
            </w:r>
            <w:proofErr w:type="spellStart"/>
            <w:r w:rsidRPr="004F1C97">
              <w:rPr>
                <w:rFonts w:ascii="Times New Roman" w:hAnsi="Times New Roman" w:cs="Times New Roman"/>
                <w:b w:val="0"/>
                <w:bCs w:val="0"/>
                <w:sz w:val="24"/>
                <w:szCs w:val="24"/>
                <w:lang w:val="en-US"/>
              </w:rPr>
              <w:t>terbukti</w:t>
            </w:r>
            <w:proofErr w:type="spellEnd"/>
            <w:r w:rsidRPr="004F1C97">
              <w:rPr>
                <w:rFonts w:ascii="Times New Roman" w:hAnsi="Times New Roman" w:cs="Times New Roman"/>
                <w:b w:val="0"/>
                <w:bCs w:val="0"/>
                <w:sz w:val="24"/>
                <w:szCs w:val="24"/>
                <w:lang w:val="en-US"/>
              </w:rPr>
              <w:t xml:space="preserve"> </w:t>
            </w:r>
            <w:proofErr w:type="spellStart"/>
            <w:r w:rsidRPr="004F1C97">
              <w:rPr>
                <w:rFonts w:ascii="Times New Roman" w:hAnsi="Times New Roman" w:cs="Times New Roman"/>
                <w:b w:val="0"/>
                <w:bCs w:val="0"/>
                <w:sz w:val="24"/>
                <w:szCs w:val="24"/>
                <w:lang w:val="en-US"/>
              </w:rPr>
              <w:t>bersalah</w:t>
            </w:r>
            <w:proofErr w:type="spellEnd"/>
            <w:r w:rsidRPr="004F1C97">
              <w:rPr>
                <w:rFonts w:ascii="Times New Roman" w:hAnsi="Times New Roman" w:cs="Times New Roman"/>
                <w:b w:val="0"/>
                <w:bCs w:val="0"/>
                <w:sz w:val="24"/>
                <w:szCs w:val="24"/>
                <w:lang w:val="en-US"/>
              </w:rPr>
              <w:t xml:space="preserve"> </w:t>
            </w:r>
            <w:proofErr w:type="spellStart"/>
            <w:r w:rsidRPr="004F1C97">
              <w:rPr>
                <w:rFonts w:ascii="Times New Roman" w:hAnsi="Times New Roman" w:cs="Times New Roman"/>
                <w:b w:val="0"/>
                <w:bCs w:val="0"/>
                <w:sz w:val="24"/>
                <w:szCs w:val="24"/>
                <w:lang w:val="en-US"/>
              </w:rPr>
              <w:t>karena</w:t>
            </w:r>
            <w:proofErr w:type="spellEnd"/>
            <w:r w:rsidRPr="004F1C97">
              <w:rPr>
                <w:rFonts w:ascii="Times New Roman" w:hAnsi="Times New Roman" w:cs="Times New Roman"/>
                <w:b w:val="0"/>
                <w:bCs w:val="0"/>
                <w:sz w:val="24"/>
                <w:szCs w:val="24"/>
                <w:lang w:val="en-US"/>
              </w:rPr>
              <w:t xml:space="preserve"> </w:t>
            </w:r>
            <w:proofErr w:type="spellStart"/>
            <w:r w:rsidRPr="004F1C97">
              <w:rPr>
                <w:rFonts w:ascii="Times New Roman" w:hAnsi="Times New Roman" w:cs="Times New Roman"/>
                <w:b w:val="0"/>
                <w:bCs w:val="0"/>
                <w:sz w:val="24"/>
                <w:szCs w:val="24"/>
                <w:lang w:val="en-US"/>
              </w:rPr>
              <w:t>melakukan</w:t>
            </w:r>
            <w:proofErr w:type="spellEnd"/>
            <w:r w:rsidRPr="004F1C97">
              <w:rPr>
                <w:rFonts w:ascii="Times New Roman" w:hAnsi="Times New Roman" w:cs="Times New Roman"/>
                <w:b w:val="0"/>
                <w:bCs w:val="0"/>
                <w:sz w:val="24"/>
                <w:szCs w:val="24"/>
                <w:lang w:val="en-US"/>
              </w:rPr>
              <w:t xml:space="preserve"> </w:t>
            </w:r>
            <w:proofErr w:type="spellStart"/>
            <w:r w:rsidRPr="004F1C97">
              <w:rPr>
                <w:rFonts w:ascii="Times New Roman" w:hAnsi="Times New Roman" w:cs="Times New Roman"/>
                <w:b w:val="0"/>
                <w:bCs w:val="0"/>
                <w:sz w:val="24"/>
                <w:szCs w:val="24"/>
                <w:lang w:val="en-US"/>
              </w:rPr>
              <w:t>perbuatan</w:t>
            </w:r>
            <w:proofErr w:type="spellEnd"/>
            <w:r w:rsidRPr="004F1C97">
              <w:rPr>
                <w:rFonts w:ascii="Times New Roman" w:hAnsi="Times New Roman" w:cs="Times New Roman"/>
                <w:b w:val="0"/>
                <w:bCs w:val="0"/>
                <w:sz w:val="24"/>
                <w:szCs w:val="24"/>
                <w:lang w:val="en-US"/>
              </w:rPr>
              <w:t xml:space="preserve"> yang </w:t>
            </w:r>
            <w:proofErr w:type="spellStart"/>
            <w:r w:rsidRPr="004F1C97">
              <w:rPr>
                <w:rFonts w:ascii="Times New Roman" w:hAnsi="Times New Roman" w:cs="Times New Roman"/>
                <w:b w:val="0"/>
                <w:bCs w:val="0"/>
                <w:sz w:val="24"/>
                <w:szCs w:val="24"/>
                <w:lang w:val="en-US"/>
              </w:rPr>
              <w:t>bertentangan</w:t>
            </w:r>
            <w:proofErr w:type="spellEnd"/>
            <w:r w:rsidRPr="004F1C97">
              <w:rPr>
                <w:rFonts w:ascii="Times New Roman" w:hAnsi="Times New Roman" w:cs="Times New Roman"/>
                <w:b w:val="0"/>
                <w:bCs w:val="0"/>
                <w:sz w:val="24"/>
                <w:szCs w:val="24"/>
                <w:lang w:val="en-US"/>
              </w:rPr>
              <w:t xml:space="preserve"> </w:t>
            </w:r>
            <w:proofErr w:type="spellStart"/>
            <w:r w:rsidRPr="004F1C97">
              <w:rPr>
                <w:rFonts w:ascii="Times New Roman" w:hAnsi="Times New Roman" w:cs="Times New Roman"/>
                <w:b w:val="0"/>
                <w:bCs w:val="0"/>
                <w:sz w:val="24"/>
                <w:szCs w:val="24"/>
                <w:lang w:val="en-US"/>
              </w:rPr>
              <w:t>dengan</w:t>
            </w:r>
            <w:proofErr w:type="spellEnd"/>
            <w:r w:rsidRPr="004F1C97">
              <w:rPr>
                <w:rFonts w:ascii="Times New Roman" w:hAnsi="Times New Roman" w:cs="Times New Roman"/>
                <w:b w:val="0"/>
                <w:bCs w:val="0"/>
                <w:sz w:val="24"/>
                <w:szCs w:val="24"/>
                <w:lang w:val="en-US"/>
              </w:rPr>
              <w:t xml:space="preserve"> UUPPLH</w:t>
            </w:r>
          </w:p>
          <w:p w14:paraId="6DCE8D92" w14:textId="77777777" w:rsidR="004A3F84" w:rsidRPr="004F1C97" w:rsidRDefault="004A3F84" w:rsidP="00A33E6C">
            <w:pPr>
              <w:spacing w:line="26" w:lineRule="atLeast"/>
              <w:rPr>
                <w:rFonts w:ascii="Times New Roman" w:hAnsi="Times New Roman" w:cs="Times New Roman"/>
                <w:b w:val="0"/>
                <w:bCs w:val="0"/>
                <w:sz w:val="24"/>
                <w:szCs w:val="24"/>
                <w:lang w:val="en-US"/>
              </w:rPr>
            </w:pPr>
            <w:proofErr w:type="spellStart"/>
            <w:r w:rsidRPr="004F1C97">
              <w:rPr>
                <w:rFonts w:ascii="Times New Roman" w:hAnsi="Times New Roman" w:cs="Times New Roman"/>
                <w:b w:val="0"/>
                <w:bCs w:val="0"/>
                <w:sz w:val="24"/>
                <w:szCs w:val="24"/>
                <w:lang w:val="en-US"/>
              </w:rPr>
              <w:t>Menjatuhkan</w:t>
            </w:r>
            <w:proofErr w:type="spellEnd"/>
            <w:r w:rsidRPr="004F1C97">
              <w:rPr>
                <w:rFonts w:ascii="Times New Roman" w:hAnsi="Times New Roman" w:cs="Times New Roman"/>
                <w:b w:val="0"/>
                <w:bCs w:val="0"/>
                <w:sz w:val="24"/>
                <w:szCs w:val="24"/>
                <w:lang w:val="en-US"/>
              </w:rPr>
              <w:t xml:space="preserve"> </w:t>
            </w:r>
            <w:proofErr w:type="spellStart"/>
            <w:r w:rsidRPr="004F1C97">
              <w:rPr>
                <w:rFonts w:ascii="Times New Roman" w:hAnsi="Times New Roman" w:cs="Times New Roman"/>
                <w:b w:val="0"/>
                <w:bCs w:val="0"/>
                <w:sz w:val="24"/>
                <w:szCs w:val="24"/>
                <w:lang w:val="en-US"/>
              </w:rPr>
              <w:t>putusan</w:t>
            </w:r>
            <w:proofErr w:type="spellEnd"/>
            <w:r w:rsidRPr="004F1C97">
              <w:rPr>
                <w:rFonts w:ascii="Times New Roman" w:hAnsi="Times New Roman" w:cs="Times New Roman"/>
                <w:b w:val="0"/>
                <w:bCs w:val="0"/>
                <w:sz w:val="24"/>
                <w:szCs w:val="24"/>
                <w:lang w:val="en-US"/>
              </w:rPr>
              <w:t xml:space="preserve"> </w:t>
            </w:r>
            <w:proofErr w:type="spellStart"/>
            <w:r w:rsidRPr="004F1C97">
              <w:rPr>
                <w:rFonts w:ascii="Times New Roman" w:hAnsi="Times New Roman" w:cs="Times New Roman"/>
                <w:b w:val="0"/>
                <w:bCs w:val="0"/>
                <w:sz w:val="24"/>
                <w:szCs w:val="24"/>
                <w:lang w:val="en-US"/>
              </w:rPr>
              <w:t>berupa</w:t>
            </w:r>
            <w:proofErr w:type="spellEnd"/>
            <w:r w:rsidRPr="004F1C97">
              <w:rPr>
                <w:rFonts w:ascii="Times New Roman" w:hAnsi="Times New Roman" w:cs="Times New Roman"/>
                <w:b w:val="0"/>
                <w:bCs w:val="0"/>
                <w:sz w:val="24"/>
                <w:szCs w:val="24"/>
                <w:lang w:val="en-US"/>
              </w:rPr>
              <w:t>:</w:t>
            </w:r>
          </w:p>
          <w:p w14:paraId="2819F920" w14:textId="77777777" w:rsidR="004A3F84" w:rsidRPr="004F1C97" w:rsidRDefault="004A3F84" w:rsidP="00A33E6C">
            <w:pPr>
              <w:spacing w:line="26" w:lineRule="atLeast"/>
              <w:rPr>
                <w:rFonts w:ascii="Times New Roman" w:hAnsi="Times New Roman" w:cs="Times New Roman"/>
                <w:b w:val="0"/>
                <w:bCs w:val="0"/>
                <w:sz w:val="24"/>
                <w:szCs w:val="24"/>
              </w:rPr>
            </w:pPr>
            <w:proofErr w:type="spellStart"/>
            <w:r w:rsidRPr="004F1C97">
              <w:rPr>
                <w:rFonts w:ascii="Times New Roman" w:hAnsi="Times New Roman" w:cs="Times New Roman"/>
                <w:b w:val="0"/>
                <w:bCs w:val="0"/>
                <w:sz w:val="24"/>
                <w:szCs w:val="24"/>
              </w:rPr>
              <w:t>Pidana</w:t>
            </w:r>
            <w:proofErr w:type="spellEnd"/>
            <w:r w:rsidRPr="004F1C97">
              <w:rPr>
                <w:rFonts w:ascii="Times New Roman" w:hAnsi="Times New Roman" w:cs="Times New Roman"/>
                <w:b w:val="0"/>
                <w:bCs w:val="0"/>
                <w:sz w:val="24"/>
                <w:szCs w:val="24"/>
              </w:rPr>
              <w:t xml:space="preserve"> </w:t>
            </w:r>
            <w:proofErr w:type="spellStart"/>
            <w:r w:rsidRPr="004F1C97">
              <w:rPr>
                <w:rFonts w:ascii="Times New Roman" w:hAnsi="Times New Roman" w:cs="Times New Roman"/>
                <w:b w:val="0"/>
                <w:bCs w:val="0"/>
                <w:sz w:val="24"/>
                <w:szCs w:val="24"/>
              </w:rPr>
              <w:t>pokok</w:t>
            </w:r>
            <w:proofErr w:type="spellEnd"/>
          </w:p>
          <w:p w14:paraId="07770770" w14:textId="77777777" w:rsidR="004A3F84" w:rsidRPr="004F1C97" w:rsidRDefault="004A3F84" w:rsidP="00A33E6C">
            <w:pPr>
              <w:pStyle w:val="DaftarParagraf"/>
              <w:numPr>
                <w:ilvl w:val="0"/>
                <w:numId w:val="1"/>
              </w:numPr>
              <w:spacing w:line="26" w:lineRule="atLeast"/>
              <w:ind w:left="317"/>
              <w:rPr>
                <w:rFonts w:ascii="Times New Roman" w:eastAsia="Times New Roman" w:hAnsi="Times New Roman" w:cs="Times New Roman"/>
                <w:b w:val="0"/>
                <w:bCs w:val="0"/>
                <w:sz w:val="24"/>
                <w:szCs w:val="24"/>
              </w:rPr>
            </w:pPr>
            <w:r w:rsidRPr="004F1C97">
              <w:rPr>
                <w:rFonts w:ascii="Times New Roman" w:hAnsi="Times New Roman" w:cs="Times New Roman"/>
                <w:b w:val="0"/>
                <w:bCs w:val="0"/>
                <w:sz w:val="24"/>
                <w:szCs w:val="24"/>
              </w:rPr>
              <w:t xml:space="preserve">Denda </w:t>
            </w:r>
            <w:proofErr w:type="spellStart"/>
            <w:r w:rsidRPr="004F1C97">
              <w:rPr>
                <w:rFonts w:ascii="Times New Roman" w:hAnsi="Times New Roman" w:cs="Times New Roman"/>
                <w:b w:val="0"/>
                <w:bCs w:val="0"/>
                <w:sz w:val="24"/>
                <w:szCs w:val="24"/>
              </w:rPr>
              <w:t>sebesar</w:t>
            </w:r>
            <w:proofErr w:type="spellEnd"/>
            <w:r w:rsidRPr="004F1C97">
              <w:rPr>
                <w:rFonts w:ascii="Times New Roman" w:hAnsi="Times New Roman" w:cs="Times New Roman"/>
                <w:b w:val="0"/>
                <w:bCs w:val="0"/>
                <w:sz w:val="24"/>
                <w:szCs w:val="24"/>
              </w:rPr>
              <w:t xml:space="preserve"> 1 </w:t>
            </w:r>
            <w:proofErr w:type="spellStart"/>
            <w:r w:rsidRPr="004F1C97">
              <w:rPr>
                <w:rFonts w:ascii="Times New Roman" w:hAnsi="Times New Roman" w:cs="Times New Roman"/>
                <w:b w:val="0"/>
                <w:bCs w:val="0"/>
                <w:sz w:val="24"/>
                <w:szCs w:val="24"/>
              </w:rPr>
              <w:t>miliar</w:t>
            </w:r>
            <w:proofErr w:type="spellEnd"/>
            <w:r w:rsidRPr="004F1C97">
              <w:rPr>
                <w:rFonts w:ascii="Times New Roman" w:hAnsi="Times New Roman" w:cs="Times New Roman"/>
                <w:b w:val="0"/>
                <w:bCs w:val="0"/>
                <w:sz w:val="24"/>
                <w:szCs w:val="24"/>
              </w:rPr>
              <w:t xml:space="preserve"> rupiah </w:t>
            </w:r>
            <w:proofErr w:type="spellStart"/>
            <w:r w:rsidRPr="004F1C97">
              <w:rPr>
                <w:rFonts w:ascii="Times New Roman" w:hAnsi="Times New Roman" w:cs="Times New Roman"/>
                <w:b w:val="0"/>
                <w:bCs w:val="0"/>
                <w:sz w:val="24"/>
                <w:szCs w:val="24"/>
              </w:rPr>
              <w:t>dengan</w:t>
            </w:r>
            <w:proofErr w:type="spellEnd"/>
            <w:r w:rsidRPr="004F1C97">
              <w:rPr>
                <w:rFonts w:ascii="Times New Roman" w:hAnsi="Times New Roman" w:cs="Times New Roman"/>
                <w:b w:val="0"/>
                <w:bCs w:val="0"/>
                <w:sz w:val="24"/>
                <w:szCs w:val="24"/>
              </w:rPr>
              <w:t xml:space="preserve"> batas </w:t>
            </w:r>
            <w:proofErr w:type="spellStart"/>
            <w:r w:rsidRPr="004F1C97">
              <w:rPr>
                <w:rFonts w:ascii="Times New Roman" w:hAnsi="Times New Roman" w:cs="Times New Roman"/>
                <w:b w:val="0"/>
                <w:bCs w:val="0"/>
                <w:sz w:val="24"/>
                <w:szCs w:val="24"/>
              </w:rPr>
              <w:t>waktu</w:t>
            </w:r>
            <w:proofErr w:type="spellEnd"/>
            <w:r w:rsidRPr="004F1C97">
              <w:rPr>
                <w:rFonts w:ascii="Times New Roman" w:hAnsi="Times New Roman" w:cs="Times New Roman"/>
                <w:b w:val="0"/>
                <w:bCs w:val="0"/>
                <w:sz w:val="24"/>
                <w:szCs w:val="24"/>
              </w:rPr>
              <w:t xml:space="preserve"> </w:t>
            </w:r>
            <w:proofErr w:type="spellStart"/>
            <w:r w:rsidRPr="004F1C97">
              <w:rPr>
                <w:rFonts w:ascii="Times New Roman" w:hAnsi="Times New Roman" w:cs="Times New Roman"/>
                <w:b w:val="0"/>
                <w:bCs w:val="0"/>
                <w:sz w:val="24"/>
                <w:szCs w:val="24"/>
              </w:rPr>
              <w:t>pembayaran</w:t>
            </w:r>
            <w:proofErr w:type="spellEnd"/>
            <w:r w:rsidRPr="004F1C97">
              <w:rPr>
                <w:rFonts w:ascii="Times New Roman" w:hAnsi="Times New Roman" w:cs="Times New Roman"/>
                <w:b w:val="0"/>
                <w:bCs w:val="0"/>
                <w:sz w:val="24"/>
                <w:szCs w:val="24"/>
              </w:rPr>
              <w:t xml:space="preserve"> 30 </w:t>
            </w:r>
            <w:proofErr w:type="spellStart"/>
            <w:r w:rsidRPr="004F1C97">
              <w:rPr>
                <w:rFonts w:ascii="Times New Roman" w:hAnsi="Times New Roman" w:cs="Times New Roman"/>
                <w:b w:val="0"/>
                <w:bCs w:val="0"/>
                <w:sz w:val="24"/>
                <w:szCs w:val="24"/>
              </w:rPr>
              <w:t>hari</w:t>
            </w:r>
            <w:proofErr w:type="spellEnd"/>
            <w:r w:rsidRPr="004F1C97">
              <w:rPr>
                <w:rFonts w:ascii="Times New Roman" w:hAnsi="Times New Roman" w:cs="Times New Roman"/>
                <w:b w:val="0"/>
                <w:bCs w:val="0"/>
                <w:sz w:val="24"/>
                <w:szCs w:val="24"/>
              </w:rPr>
              <w:t xml:space="preserve"> </w:t>
            </w:r>
            <w:proofErr w:type="spellStart"/>
            <w:r w:rsidRPr="004F1C97">
              <w:rPr>
                <w:rFonts w:ascii="Times New Roman" w:hAnsi="Times New Roman" w:cs="Times New Roman"/>
                <w:b w:val="0"/>
                <w:bCs w:val="0"/>
                <w:sz w:val="24"/>
                <w:szCs w:val="24"/>
              </w:rPr>
              <w:t>sejak</w:t>
            </w:r>
            <w:proofErr w:type="spellEnd"/>
            <w:r w:rsidRPr="004F1C97">
              <w:rPr>
                <w:rFonts w:ascii="Times New Roman" w:hAnsi="Times New Roman" w:cs="Times New Roman"/>
                <w:b w:val="0"/>
                <w:bCs w:val="0"/>
                <w:sz w:val="24"/>
                <w:szCs w:val="24"/>
              </w:rPr>
              <w:t xml:space="preserve"> </w:t>
            </w:r>
            <w:proofErr w:type="spellStart"/>
            <w:r w:rsidRPr="004F1C97">
              <w:rPr>
                <w:rFonts w:ascii="Times New Roman" w:hAnsi="Times New Roman" w:cs="Times New Roman"/>
                <w:b w:val="0"/>
                <w:bCs w:val="0"/>
                <w:sz w:val="24"/>
                <w:szCs w:val="24"/>
              </w:rPr>
              <w:t>putusan</w:t>
            </w:r>
            <w:proofErr w:type="spellEnd"/>
            <w:r w:rsidRPr="004F1C97">
              <w:rPr>
                <w:rFonts w:ascii="Times New Roman" w:hAnsi="Times New Roman" w:cs="Times New Roman"/>
                <w:b w:val="0"/>
                <w:bCs w:val="0"/>
                <w:sz w:val="24"/>
                <w:szCs w:val="24"/>
              </w:rPr>
              <w:t xml:space="preserve"> </w:t>
            </w:r>
            <w:proofErr w:type="spellStart"/>
            <w:r w:rsidRPr="004F1C97">
              <w:rPr>
                <w:rFonts w:ascii="Times New Roman" w:hAnsi="Times New Roman" w:cs="Times New Roman"/>
                <w:b w:val="0"/>
                <w:bCs w:val="0"/>
                <w:sz w:val="24"/>
                <w:szCs w:val="24"/>
              </w:rPr>
              <w:t>keluar</w:t>
            </w:r>
            <w:proofErr w:type="spellEnd"/>
          </w:p>
          <w:p w14:paraId="7C64F9BF" w14:textId="77777777" w:rsidR="004A3F84" w:rsidRPr="004F1C97" w:rsidRDefault="004A3F84" w:rsidP="00A33E6C">
            <w:pPr>
              <w:pStyle w:val="DaftarParagraf"/>
              <w:numPr>
                <w:ilvl w:val="0"/>
                <w:numId w:val="1"/>
              </w:numPr>
              <w:spacing w:after="240" w:line="26" w:lineRule="atLeast"/>
              <w:ind w:left="317"/>
              <w:rPr>
                <w:rFonts w:ascii="Times New Roman" w:eastAsia="Times New Roman" w:hAnsi="Times New Roman" w:cs="Times New Roman"/>
                <w:b w:val="0"/>
                <w:bCs w:val="0"/>
                <w:sz w:val="24"/>
                <w:szCs w:val="24"/>
              </w:rPr>
            </w:pPr>
            <w:proofErr w:type="spellStart"/>
            <w:r w:rsidRPr="004F1C97">
              <w:rPr>
                <w:rFonts w:ascii="Times New Roman" w:hAnsi="Times New Roman" w:cs="Times New Roman"/>
                <w:b w:val="0"/>
                <w:bCs w:val="0"/>
                <w:sz w:val="24"/>
                <w:szCs w:val="24"/>
              </w:rPr>
              <w:t>Perampasan</w:t>
            </w:r>
            <w:proofErr w:type="spellEnd"/>
            <w:r w:rsidRPr="004F1C97">
              <w:rPr>
                <w:rFonts w:ascii="Times New Roman" w:hAnsi="Times New Roman" w:cs="Times New Roman"/>
                <w:b w:val="0"/>
                <w:bCs w:val="0"/>
                <w:sz w:val="24"/>
                <w:szCs w:val="24"/>
              </w:rPr>
              <w:t xml:space="preserve"> </w:t>
            </w:r>
            <w:proofErr w:type="spellStart"/>
            <w:r w:rsidRPr="004F1C97">
              <w:rPr>
                <w:rFonts w:ascii="Times New Roman" w:hAnsi="Times New Roman" w:cs="Times New Roman"/>
                <w:b w:val="0"/>
                <w:bCs w:val="0"/>
                <w:sz w:val="24"/>
                <w:szCs w:val="24"/>
              </w:rPr>
              <w:t>aset</w:t>
            </w:r>
            <w:proofErr w:type="spellEnd"/>
            <w:r w:rsidRPr="004F1C97">
              <w:rPr>
                <w:rFonts w:ascii="Times New Roman" w:hAnsi="Times New Roman" w:cs="Times New Roman"/>
                <w:b w:val="0"/>
                <w:bCs w:val="0"/>
                <w:sz w:val="24"/>
                <w:szCs w:val="24"/>
              </w:rPr>
              <w:t xml:space="preserve"> </w:t>
            </w:r>
            <w:proofErr w:type="spellStart"/>
            <w:r w:rsidRPr="004F1C97">
              <w:rPr>
                <w:rFonts w:ascii="Times New Roman" w:hAnsi="Times New Roman" w:cs="Times New Roman"/>
                <w:b w:val="0"/>
                <w:bCs w:val="0"/>
                <w:sz w:val="24"/>
                <w:szCs w:val="24"/>
              </w:rPr>
              <w:t>perusahaan</w:t>
            </w:r>
            <w:proofErr w:type="spellEnd"/>
            <w:r w:rsidRPr="004F1C97">
              <w:rPr>
                <w:rFonts w:ascii="Times New Roman" w:hAnsi="Times New Roman" w:cs="Times New Roman"/>
                <w:b w:val="0"/>
                <w:bCs w:val="0"/>
                <w:sz w:val="24"/>
                <w:szCs w:val="24"/>
              </w:rPr>
              <w:t xml:space="preserve"> </w:t>
            </w:r>
            <w:proofErr w:type="spellStart"/>
            <w:r w:rsidRPr="004F1C97">
              <w:rPr>
                <w:rFonts w:ascii="Times New Roman" w:hAnsi="Times New Roman" w:cs="Times New Roman"/>
                <w:b w:val="0"/>
                <w:bCs w:val="0"/>
                <w:sz w:val="24"/>
                <w:szCs w:val="24"/>
              </w:rPr>
              <w:t>untuk</w:t>
            </w:r>
            <w:proofErr w:type="spellEnd"/>
            <w:r w:rsidRPr="004F1C97">
              <w:rPr>
                <w:rFonts w:ascii="Times New Roman" w:hAnsi="Times New Roman" w:cs="Times New Roman"/>
                <w:b w:val="0"/>
                <w:bCs w:val="0"/>
                <w:sz w:val="24"/>
                <w:szCs w:val="24"/>
              </w:rPr>
              <w:t xml:space="preserve"> </w:t>
            </w:r>
            <w:proofErr w:type="spellStart"/>
            <w:r w:rsidRPr="004F1C97">
              <w:rPr>
                <w:rFonts w:ascii="Times New Roman" w:hAnsi="Times New Roman" w:cs="Times New Roman"/>
                <w:b w:val="0"/>
                <w:bCs w:val="0"/>
                <w:sz w:val="24"/>
                <w:szCs w:val="24"/>
              </w:rPr>
              <w:t>dilelang</w:t>
            </w:r>
            <w:proofErr w:type="spellEnd"/>
            <w:r w:rsidRPr="004F1C97">
              <w:rPr>
                <w:rFonts w:ascii="Times New Roman" w:hAnsi="Times New Roman" w:cs="Times New Roman"/>
                <w:b w:val="0"/>
                <w:bCs w:val="0"/>
                <w:sz w:val="24"/>
                <w:szCs w:val="24"/>
              </w:rPr>
              <w:t xml:space="preserve"> </w:t>
            </w:r>
            <w:proofErr w:type="spellStart"/>
            <w:r w:rsidRPr="004F1C97">
              <w:rPr>
                <w:rFonts w:ascii="Times New Roman" w:hAnsi="Times New Roman" w:cs="Times New Roman"/>
                <w:b w:val="0"/>
                <w:bCs w:val="0"/>
                <w:sz w:val="24"/>
                <w:szCs w:val="24"/>
              </w:rPr>
              <w:t>bila</w:t>
            </w:r>
            <w:proofErr w:type="spellEnd"/>
            <w:r w:rsidRPr="004F1C97">
              <w:rPr>
                <w:rFonts w:ascii="Times New Roman" w:hAnsi="Times New Roman" w:cs="Times New Roman"/>
                <w:b w:val="0"/>
                <w:bCs w:val="0"/>
                <w:sz w:val="24"/>
                <w:szCs w:val="24"/>
              </w:rPr>
              <w:t xml:space="preserve"> </w:t>
            </w:r>
            <w:proofErr w:type="spellStart"/>
            <w:r w:rsidRPr="004F1C97">
              <w:rPr>
                <w:rFonts w:ascii="Times New Roman" w:hAnsi="Times New Roman" w:cs="Times New Roman"/>
                <w:b w:val="0"/>
                <w:bCs w:val="0"/>
                <w:sz w:val="24"/>
                <w:szCs w:val="24"/>
              </w:rPr>
              <w:t>pembayaran</w:t>
            </w:r>
            <w:proofErr w:type="spellEnd"/>
            <w:r w:rsidRPr="004F1C97">
              <w:rPr>
                <w:rFonts w:ascii="Times New Roman" w:hAnsi="Times New Roman" w:cs="Times New Roman"/>
                <w:b w:val="0"/>
                <w:bCs w:val="0"/>
                <w:sz w:val="24"/>
                <w:szCs w:val="24"/>
              </w:rPr>
              <w:t xml:space="preserve"> </w:t>
            </w:r>
            <w:proofErr w:type="spellStart"/>
            <w:r w:rsidRPr="004F1C97">
              <w:rPr>
                <w:rFonts w:ascii="Times New Roman" w:hAnsi="Times New Roman" w:cs="Times New Roman"/>
                <w:b w:val="0"/>
                <w:bCs w:val="0"/>
                <w:sz w:val="24"/>
                <w:szCs w:val="24"/>
              </w:rPr>
              <w:t>denda</w:t>
            </w:r>
            <w:proofErr w:type="spellEnd"/>
            <w:r w:rsidRPr="004F1C97">
              <w:rPr>
                <w:rFonts w:ascii="Times New Roman" w:hAnsi="Times New Roman" w:cs="Times New Roman"/>
                <w:b w:val="0"/>
                <w:bCs w:val="0"/>
                <w:sz w:val="24"/>
                <w:szCs w:val="24"/>
              </w:rPr>
              <w:t xml:space="preserve"> </w:t>
            </w:r>
            <w:proofErr w:type="spellStart"/>
            <w:r w:rsidRPr="004F1C97">
              <w:rPr>
                <w:rFonts w:ascii="Times New Roman" w:hAnsi="Times New Roman" w:cs="Times New Roman"/>
                <w:b w:val="0"/>
                <w:bCs w:val="0"/>
                <w:sz w:val="24"/>
                <w:szCs w:val="24"/>
              </w:rPr>
              <w:t>tidak</w:t>
            </w:r>
            <w:proofErr w:type="spellEnd"/>
            <w:r w:rsidRPr="004F1C97">
              <w:rPr>
                <w:rFonts w:ascii="Times New Roman" w:hAnsi="Times New Roman" w:cs="Times New Roman"/>
                <w:b w:val="0"/>
                <w:bCs w:val="0"/>
                <w:sz w:val="24"/>
                <w:szCs w:val="24"/>
              </w:rPr>
              <w:t xml:space="preserve"> </w:t>
            </w:r>
            <w:proofErr w:type="spellStart"/>
            <w:r w:rsidRPr="004F1C97">
              <w:rPr>
                <w:rFonts w:ascii="Times New Roman" w:hAnsi="Times New Roman" w:cs="Times New Roman"/>
                <w:b w:val="0"/>
                <w:bCs w:val="0"/>
                <w:sz w:val="24"/>
                <w:szCs w:val="24"/>
              </w:rPr>
              <w:t>dilakukan</w:t>
            </w:r>
            <w:proofErr w:type="spellEnd"/>
            <w:r w:rsidRPr="004F1C97">
              <w:rPr>
                <w:rFonts w:ascii="Times New Roman" w:hAnsi="Times New Roman" w:cs="Times New Roman"/>
                <w:b w:val="0"/>
                <w:bCs w:val="0"/>
                <w:sz w:val="24"/>
                <w:szCs w:val="24"/>
              </w:rPr>
              <w:t xml:space="preserve"> </w:t>
            </w:r>
            <w:proofErr w:type="spellStart"/>
            <w:r w:rsidRPr="004F1C97">
              <w:rPr>
                <w:rFonts w:ascii="Times New Roman" w:hAnsi="Times New Roman" w:cs="Times New Roman"/>
                <w:b w:val="0"/>
                <w:bCs w:val="0"/>
                <w:sz w:val="24"/>
                <w:szCs w:val="24"/>
              </w:rPr>
              <w:t>sesuai</w:t>
            </w:r>
            <w:proofErr w:type="spellEnd"/>
            <w:r w:rsidRPr="004F1C97">
              <w:rPr>
                <w:rFonts w:ascii="Times New Roman" w:hAnsi="Times New Roman" w:cs="Times New Roman"/>
                <w:b w:val="0"/>
                <w:bCs w:val="0"/>
                <w:sz w:val="24"/>
                <w:szCs w:val="24"/>
              </w:rPr>
              <w:t xml:space="preserve"> batas </w:t>
            </w:r>
            <w:proofErr w:type="spellStart"/>
            <w:r w:rsidRPr="004F1C97">
              <w:rPr>
                <w:rFonts w:ascii="Times New Roman" w:hAnsi="Times New Roman" w:cs="Times New Roman"/>
                <w:b w:val="0"/>
                <w:bCs w:val="0"/>
                <w:sz w:val="24"/>
                <w:szCs w:val="24"/>
              </w:rPr>
              <w:t>waktu</w:t>
            </w:r>
            <w:proofErr w:type="spellEnd"/>
          </w:p>
          <w:p w14:paraId="48CE1F14" w14:textId="77777777" w:rsidR="004A3F84" w:rsidRPr="004F1C97" w:rsidRDefault="004A3F84" w:rsidP="00A33E6C">
            <w:pPr>
              <w:spacing w:line="26" w:lineRule="atLeast"/>
              <w:ind w:left="-43"/>
              <w:rPr>
                <w:rFonts w:ascii="Times New Roman" w:eastAsia="Times New Roman" w:hAnsi="Times New Roman" w:cs="Times New Roman"/>
                <w:b w:val="0"/>
                <w:bCs w:val="0"/>
                <w:sz w:val="24"/>
                <w:szCs w:val="24"/>
                <w:lang w:val="en-US"/>
              </w:rPr>
            </w:pPr>
            <w:proofErr w:type="spellStart"/>
            <w:r w:rsidRPr="004F1C97">
              <w:rPr>
                <w:rFonts w:ascii="Times New Roman" w:eastAsia="Times New Roman" w:hAnsi="Times New Roman" w:cs="Times New Roman"/>
                <w:b w:val="0"/>
                <w:bCs w:val="0"/>
                <w:sz w:val="24"/>
                <w:szCs w:val="24"/>
                <w:lang w:val="en-US"/>
              </w:rPr>
              <w:t>Pidana</w:t>
            </w:r>
            <w:proofErr w:type="spellEnd"/>
            <w:r w:rsidRPr="004F1C97">
              <w:rPr>
                <w:rFonts w:ascii="Times New Roman" w:eastAsia="Times New Roman" w:hAnsi="Times New Roman" w:cs="Times New Roman"/>
                <w:b w:val="0"/>
                <w:bCs w:val="0"/>
                <w:sz w:val="24"/>
                <w:szCs w:val="24"/>
                <w:lang w:val="en-US"/>
              </w:rPr>
              <w:t xml:space="preserve"> </w:t>
            </w:r>
            <w:proofErr w:type="spellStart"/>
            <w:r w:rsidRPr="004F1C97">
              <w:rPr>
                <w:rFonts w:ascii="Times New Roman" w:eastAsia="Times New Roman" w:hAnsi="Times New Roman" w:cs="Times New Roman"/>
                <w:b w:val="0"/>
                <w:bCs w:val="0"/>
                <w:sz w:val="24"/>
                <w:szCs w:val="24"/>
                <w:lang w:val="en-US"/>
              </w:rPr>
              <w:t>tambahan</w:t>
            </w:r>
            <w:proofErr w:type="spellEnd"/>
          </w:p>
          <w:p w14:paraId="268B2480" w14:textId="77777777" w:rsidR="004A3F84" w:rsidRPr="004A3F84" w:rsidRDefault="004A3F84" w:rsidP="00A33E6C">
            <w:pPr>
              <w:pStyle w:val="DaftarParagraf"/>
              <w:numPr>
                <w:ilvl w:val="0"/>
                <w:numId w:val="1"/>
              </w:numPr>
              <w:spacing w:line="26" w:lineRule="atLeast"/>
              <w:ind w:left="317"/>
              <w:rPr>
                <w:rFonts w:ascii="Times New Roman" w:eastAsia="Times New Roman" w:hAnsi="Times New Roman" w:cs="Times New Roman"/>
                <w:b w:val="0"/>
                <w:bCs w:val="0"/>
                <w:sz w:val="24"/>
                <w:szCs w:val="24"/>
                <w:lang w:val="fi-FI"/>
              </w:rPr>
            </w:pPr>
            <w:r w:rsidRPr="004A3F84">
              <w:rPr>
                <w:rFonts w:ascii="Times New Roman" w:eastAsia="Times New Roman" w:hAnsi="Times New Roman" w:cs="Times New Roman"/>
                <w:b w:val="0"/>
                <w:bCs w:val="0"/>
                <w:sz w:val="24"/>
                <w:szCs w:val="24"/>
                <w:lang w:val="fi-FI"/>
              </w:rPr>
              <w:t>Melakukan pembersihan limbah B3 di lokasi TPS</w:t>
            </w:r>
          </w:p>
          <w:p w14:paraId="4303FAFF" w14:textId="77777777" w:rsidR="004A3F84" w:rsidRPr="004A3F84" w:rsidRDefault="004A3F84" w:rsidP="00A33E6C">
            <w:pPr>
              <w:pStyle w:val="DaftarParagraf"/>
              <w:numPr>
                <w:ilvl w:val="0"/>
                <w:numId w:val="1"/>
              </w:numPr>
              <w:spacing w:line="26" w:lineRule="atLeast"/>
              <w:ind w:left="317"/>
              <w:rPr>
                <w:rFonts w:ascii="Times New Roman" w:eastAsia="Times New Roman" w:hAnsi="Times New Roman" w:cs="Times New Roman"/>
                <w:b w:val="0"/>
                <w:bCs w:val="0"/>
                <w:sz w:val="24"/>
                <w:szCs w:val="24"/>
                <w:lang w:val="fi-FI"/>
              </w:rPr>
            </w:pPr>
            <w:r w:rsidRPr="004A3F84">
              <w:rPr>
                <w:rFonts w:ascii="Times New Roman" w:eastAsia="Times New Roman" w:hAnsi="Times New Roman" w:cs="Times New Roman"/>
                <w:b w:val="0"/>
                <w:bCs w:val="0"/>
                <w:sz w:val="24"/>
                <w:szCs w:val="24"/>
                <w:lang w:val="fi-FI"/>
              </w:rPr>
              <w:lastRenderedPageBreak/>
              <w:t>Mengeluarkan limbah B3 untuk diserahkan kepada pihak yang memiliki izin mengelola limbah</w:t>
            </w:r>
          </w:p>
        </w:tc>
        <w:tc>
          <w:tcPr>
            <w:tcW w:w="2283" w:type="dxa"/>
            <w:shd w:val="clear" w:color="auto" w:fill="auto"/>
          </w:tcPr>
          <w:p w14:paraId="0AC0E0D5" w14:textId="77777777" w:rsidR="004A3F84" w:rsidRPr="004A3F84"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fi-FI"/>
              </w:rPr>
            </w:pPr>
            <w:r w:rsidRPr="004A3F84">
              <w:rPr>
                <w:rFonts w:ascii="Times New Roman" w:eastAsia="Times New Roman" w:hAnsi="Times New Roman" w:cs="Times New Roman"/>
                <w:bCs/>
                <w:sz w:val="24"/>
                <w:szCs w:val="24"/>
                <w:lang w:val="fi-FI"/>
              </w:rPr>
              <w:lastRenderedPageBreak/>
              <w:t>Amar putusan dan sanksi terhadap tergugat:</w:t>
            </w:r>
          </w:p>
          <w:p w14:paraId="247DF6D7" w14:textId="77777777" w:rsidR="004A3F84" w:rsidRPr="004A3F84"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i-FI"/>
              </w:rPr>
            </w:pPr>
            <w:r w:rsidRPr="004A3F84">
              <w:rPr>
                <w:rFonts w:ascii="Times New Roman" w:hAnsi="Times New Roman" w:cs="Times New Roman"/>
                <w:sz w:val="24"/>
                <w:szCs w:val="24"/>
                <w:lang w:val="fi-FI"/>
              </w:rPr>
              <w:t>Menyatakan PT Jatim Jaya Perkasa terbukti bersalah karena melakukan perbuatan melawan hukum yang bertentangan dengan UUPPLH</w:t>
            </w:r>
          </w:p>
          <w:p w14:paraId="0F735712" w14:textId="77777777" w:rsidR="004A3F84" w:rsidRPr="004F1C97"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4F1C97">
              <w:rPr>
                <w:rFonts w:ascii="Times New Roman" w:hAnsi="Times New Roman" w:cs="Times New Roman"/>
                <w:sz w:val="24"/>
                <w:szCs w:val="24"/>
                <w:lang w:val="en-US"/>
              </w:rPr>
              <w:t>Menjatuhkan</w:t>
            </w:r>
            <w:proofErr w:type="spellEnd"/>
            <w:r w:rsidRPr="004F1C97">
              <w:rPr>
                <w:rFonts w:ascii="Times New Roman" w:hAnsi="Times New Roman" w:cs="Times New Roman"/>
                <w:sz w:val="24"/>
                <w:szCs w:val="24"/>
                <w:lang w:val="en-US"/>
              </w:rPr>
              <w:t xml:space="preserve"> </w:t>
            </w:r>
            <w:proofErr w:type="spellStart"/>
            <w:r w:rsidRPr="004F1C97">
              <w:rPr>
                <w:rFonts w:ascii="Times New Roman" w:hAnsi="Times New Roman" w:cs="Times New Roman"/>
                <w:sz w:val="24"/>
                <w:szCs w:val="24"/>
                <w:lang w:val="en-US"/>
              </w:rPr>
              <w:t>putusan</w:t>
            </w:r>
            <w:proofErr w:type="spellEnd"/>
            <w:r w:rsidRPr="004F1C97">
              <w:rPr>
                <w:rFonts w:ascii="Times New Roman" w:hAnsi="Times New Roman" w:cs="Times New Roman"/>
                <w:sz w:val="24"/>
                <w:szCs w:val="24"/>
                <w:lang w:val="en-US"/>
              </w:rPr>
              <w:t xml:space="preserve"> </w:t>
            </w:r>
            <w:proofErr w:type="spellStart"/>
            <w:r w:rsidRPr="004F1C97">
              <w:rPr>
                <w:rFonts w:ascii="Times New Roman" w:hAnsi="Times New Roman" w:cs="Times New Roman"/>
                <w:sz w:val="24"/>
                <w:szCs w:val="24"/>
                <w:lang w:val="en-US"/>
              </w:rPr>
              <w:t>berupa</w:t>
            </w:r>
            <w:proofErr w:type="spellEnd"/>
            <w:r w:rsidRPr="004F1C97">
              <w:rPr>
                <w:rFonts w:ascii="Times New Roman" w:hAnsi="Times New Roman" w:cs="Times New Roman"/>
                <w:sz w:val="24"/>
                <w:szCs w:val="24"/>
                <w:lang w:val="en-US"/>
              </w:rPr>
              <w:t>:</w:t>
            </w:r>
          </w:p>
          <w:p w14:paraId="56E01385" w14:textId="77777777" w:rsidR="004A3F84" w:rsidRPr="004A3F84" w:rsidRDefault="004A3F84" w:rsidP="00A33E6C">
            <w:pPr>
              <w:pStyle w:val="DaftarParagraf"/>
              <w:numPr>
                <w:ilvl w:val="0"/>
                <w:numId w:val="1"/>
              </w:numPr>
              <w:spacing w:line="26" w:lineRule="atLeast"/>
              <w:ind w:left="32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pt-BR"/>
              </w:rPr>
            </w:pPr>
            <w:r w:rsidRPr="004A3F84">
              <w:rPr>
                <w:rFonts w:ascii="Times New Roman" w:eastAsia="Times New Roman" w:hAnsi="Times New Roman" w:cs="Times New Roman"/>
                <w:bCs/>
                <w:sz w:val="24"/>
                <w:szCs w:val="24"/>
                <w:lang w:val="pt-BR"/>
              </w:rPr>
              <w:t>Ganti rugi materiil sebesar 6% per tahun sampai dibayar lunas kepada Menteri LHK</w:t>
            </w:r>
          </w:p>
          <w:p w14:paraId="6D59C82E" w14:textId="77777777" w:rsidR="004A3F84" w:rsidRPr="004A3F84" w:rsidRDefault="004A3F84" w:rsidP="00A33E6C">
            <w:pPr>
              <w:pStyle w:val="DaftarParagraf"/>
              <w:numPr>
                <w:ilvl w:val="0"/>
                <w:numId w:val="1"/>
              </w:numPr>
              <w:spacing w:line="26" w:lineRule="atLeast"/>
              <w:ind w:left="32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fi-FI"/>
              </w:rPr>
            </w:pPr>
            <w:r w:rsidRPr="004A3F84">
              <w:rPr>
                <w:rFonts w:ascii="Times New Roman" w:eastAsia="Times New Roman" w:hAnsi="Times New Roman" w:cs="Times New Roman"/>
                <w:bCs/>
                <w:sz w:val="24"/>
                <w:szCs w:val="24"/>
                <w:lang w:val="fi-FI"/>
              </w:rPr>
              <w:t>Membayar uang paksa sebesar 50 juta rupiah per hari atas keterlambatan pelaksanaan putusan</w:t>
            </w:r>
          </w:p>
          <w:p w14:paraId="28617803" w14:textId="77777777" w:rsidR="004A3F84" w:rsidRPr="004F1C97" w:rsidRDefault="004A3F84" w:rsidP="00A33E6C">
            <w:pPr>
              <w:pStyle w:val="DaftarParagraf"/>
              <w:numPr>
                <w:ilvl w:val="0"/>
                <w:numId w:val="1"/>
              </w:numPr>
              <w:spacing w:line="26" w:lineRule="atLeast"/>
              <w:ind w:left="32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en-US"/>
              </w:rPr>
            </w:pPr>
            <w:proofErr w:type="spellStart"/>
            <w:r w:rsidRPr="004F1C97">
              <w:rPr>
                <w:rFonts w:ascii="Times New Roman" w:eastAsia="Times New Roman" w:hAnsi="Times New Roman" w:cs="Times New Roman"/>
                <w:bCs/>
                <w:sz w:val="24"/>
                <w:szCs w:val="24"/>
                <w:lang w:val="en-US"/>
              </w:rPr>
              <w:t>Dilarang</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menanam</w:t>
            </w:r>
            <w:proofErr w:type="spellEnd"/>
            <w:r w:rsidRPr="004F1C97">
              <w:rPr>
                <w:rFonts w:ascii="Times New Roman" w:eastAsia="Times New Roman" w:hAnsi="Times New Roman" w:cs="Times New Roman"/>
                <w:bCs/>
                <w:sz w:val="24"/>
                <w:szCs w:val="24"/>
                <w:lang w:val="en-US"/>
              </w:rPr>
              <w:t xml:space="preserve"> di wilayah </w:t>
            </w:r>
            <w:proofErr w:type="spellStart"/>
            <w:r w:rsidRPr="004F1C97">
              <w:rPr>
                <w:rFonts w:ascii="Times New Roman" w:eastAsia="Times New Roman" w:hAnsi="Times New Roman" w:cs="Times New Roman"/>
                <w:bCs/>
                <w:sz w:val="24"/>
                <w:szCs w:val="24"/>
                <w:lang w:val="en-US"/>
              </w:rPr>
              <w:t>gambut</w:t>
            </w:r>
            <w:proofErr w:type="spellEnd"/>
            <w:r w:rsidRPr="004F1C97">
              <w:rPr>
                <w:rFonts w:ascii="Times New Roman" w:eastAsia="Times New Roman" w:hAnsi="Times New Roman" w:cs="Times New Roman"/>
                <w:bCs/>
                <w:sz w:val="24"/>
                <w:szCs w:val="24"/>
                <w:lang w:val="en-US"/>
              </w:rPr>
              <w:t xml:space="preserve"> yang </w:t>
            </w:r>
            <w:proofErr w:type="spellStart"/>
            <w:r w:rsidRPr="004F1C97">
              <w:rPr>
                <w:rFonts w:ascii="Times New Roman" w:eastAsia="Times New Roman" w:hAnsi="Times New Roman" w:cs="Times New Roman"/>
                <w:bCs/>
                <w:sz w:val="24"/>
                <w:szCs w:val="24"/>
                <w:lang w:val="en-US"/>
              </w:rPr>
              <w:t>telah</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terbakar</w:t>
            </w:r>
            <w:proofErr w:type="spellEnd"/>
          </w:p>
          <w:p w14:paraId="3E45C2C3" w14:textId="77777777" w:rsidR="004A3F84" w:rsidRPr="004F1C97" w:rsidRDefault="004A3F84" w:rsidP="00A33E6C">
            <w:pPr>
              <w:pStyle w:val="DaftarParagraf"/>
              <w:numPr>
                <w:ilvl w:val="0"/>
                <w:numId w:val="1"/>
              </w:numPr>
              <w:spacing w:line="26" w:lineRule="atLeast"/>
              <w:ind w:left="32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en-US"/>
              </w:rPr>
            </w:pPr>
            <w:proofErr w:type="spellStart"/>
            <w:r w:rsidRPr="004F1C97">
              <w:rPr>
                <w:rFonts w:ascii="Times New Roman" w:eastAsia="Times New Roman" w:hAnsi="Times New Roman" w:cs="Times New Roman"/>
                <w:bCs/>
                <w:sz w:val="24"/>
                <w:szCs w:val="24"/>
                <w:lang w:val="en-US"/>
              </w:rPr>
              <w:t>Melakukan</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upaya</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pemulihan</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lingkungan</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atas</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lahan</w:t>
            </w:r>
            <w:proofErr w:type="spellEnd"/>
            <w:r w:rsidRPr="004F1C97">
              <w:rPr>
                <w:rFonts w:ascii="Times New Roman" w:eastAsia="Times New Roman" w:hAnsi="Times New Roman" w:cs="Times New Roman"/>
                <w:bCs/>
                <w:sz w:val="24"/>
                <w:szCs w:val="24"/>
                <w:lang w:val="en-US"/>
              </w:rPr>
              <w:t xml:space="preserve"> yang </w:t>
            </w:r>
            <w:proofErr w:type="spellStart"/>
            <w:r w:rsidRPr="004F1C97">
              <w:rPr>
                <w:rFonts w:ascii="Times New Roman" w:eastAsia="Times New Roman" w:hAnsi="Times New Roman" w:cs="Times New Roman"/>
                <w:bCs/>
                <w:sz w:val="24"/>
                <w:szCs w:val="24"/>
                <w:lang w:val="en-US"/>
              </w:rPr>
              <w:lastRenderedPageBreak/>
              <w:t>terbakar</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dengan</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biaya</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sebesar</w:t>
            </w:r>
            <w:proofErr w:type="spellEnd"/>
            <w:r w:rsidRPr="004F1C97">
              <w:rPr>
                <w:rFonts w:ascii="Times New Roman" w:eastAsia="Times New Roman" w:hAnsi="Times New Roman" w:cs="Times New Roman"/>
                <w:bCs/>
                <w:sz w:val="24"/>
                <w:szCs w:val="24"/>
                <w:lang w:val="en-US"/>
              </w:rPr>
              <w:t xml:space="preserve"> Rp. 371.137.000.000</w:t>
            </w:r>
          </w:p>
        </w:tc>
        <w:tc>
          <w:tcPr>
            <w:tcW w:w="2253" w:type="dxa"/>
          </w:tcPr>
          <w:p w14:paraId="154D8B1C" w14:textId="77777777" w:rsidR="004A3F84" w:rsidRPr="004F1C97"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4F1C97">
              <w:rPr>
                <w:rFonts w:ascii="Times New Roman" w:eastAsia="Times New Roman" w:hAnsi="Times New Roman" w:cs="Times New Roman"/>
                <w:bCs/>
                <w:sz w:val="24"/>
                <w:szCs w:val="24"/>
                <w:lang w:val="en-US"/>
              </w:rPr>
              <w:lastRenderedPageBreak/>
              <w:t xml:space="preserve">Amar </w:t>
            </w:r>
            <w:proofErr w:type="spellStart"/>
            <w:r w:rsidRPr="004F1C97">
              <w:rPr>
                <w:rFonts w:ascii="Times New Roman" w:eastAsia="Times New Roman" w:hAnsi="Times New Roman" w:cs="Times New Roman"/>
                <w:bCs/>
                <w:sz w:val="24"/>
                <w:szCs w:val="24"/>
                <w:lang w:val="en-US"/>
              </w:rPr>
              <w:t>putusan</w:t>
            </w:r>
            <w:proofErr w:type="spellEnd"/>
            <w:r w:rsidRPr="004F1C97">
              <w:rPr>
                <w:rFonts w:ascii="Times New Roman" w:eastAsia="Times New Roman" w:hAnsi="Times New Roman" w:cs="Times New Roman"/>
                <w:bCs/>
                <w:sz w:val="24"/>
                <w:szCs w:val="24"/>
                <w:lang w:val="en-US"/>
              </w:rPr>
              <w:t xml:space="preserve"> dan </w:t>
            </w:r>
            <w:proofErr w:type="spellStart"/>
            <w:r w:rsidRPr="004F1C97">
              <w:rPr>
                <w:rFonts w:ascii="Times New Roman" w:eastAsia="Times New Roman" w:hAnsi="Times New Roman" w:cs="Times New Roman"/>
                <w:bCs/>
                <w:sz w:val="24"/>
                <w:szCs w:val="24"/>
                <w:lang w:val="en-US"/>
              </w:rPr>
              <w:t>sanksi</w:t>
            </w:r>
            <w:proofErr w:type="spellEnd"/>
            <w:r w:rsidRPr="004F1C97">
              <w:rPr>
                <w:rFonts w:ascii="Times New Roman" w:eastAsia="Times New Roman" w:hAnsi="Times New Roman" w:cs="Times New Roman"/>
                <w:bCs/>
                <w:sz w:val="24"/>
                <w:szCs w:val="24"/>
              </w:rPr>
              <w:t xml:space="preserve"> </w:t>
            </w:r>
            <w:proofErr w:type="spellStart"/>
            <w:r w:rsidRPr="004F1C97">
              <w:rPr>
                <w:rFonts w:ascii="Times New Roman" w:eastAsia="Times New Roman" w:hAnsi="Times New Roman" w:cs="Times New Roman"/>
                <w:bCs/>
                <w:sz w:val="24"/>
                <w:szCs w:val="24"/>
              </w:rPr>
              <w:t>terhadap</w:t>
            </w:r>
            <w:proofErr w:type="spellEnd"/>
            <w:r w:rsidRPr="004F1C97">
              <w:rPr>
                <w:rFonts w:ascii="Times New Roman" w:eastAsia="Times New Roman" w:hAnsi="Times New Roman" w:cs="Times New Roman"/>
                <w:bCs/>
                <w:sz w:val="24"/>
                <w:szCs w:val="24"/>
              </w:rPr>
              <w:t xml:space="preserve"> </w:t>
            </w:r>
            <w:proofErr w:type="spellStart"/>
            <w:r w:rsidRPr="004F1C97">
              <w:rPr>
                <w:rFonts w:ascii="Times New Roman" w:eastAsia="Times New Roman" w:hAnsi="Times New Roman" w:cs="Times New Roman"/>
                <w:bCs/>
                <w:sz w:val="24"/>
                <w:szCs w:val="24"/>
              </w:rPr>
              <w:t>ter</w:t>
            </w:r>
            <w:r w:rsidRPr="004F1C97">
              <w:rPr>
                <w:rFonts w:ascii="Times New Roman" w:eastAsia="Times New Roman" w:hAnsi="Times New Roman" w:cs="Times New Roman"/>
                <w:bCs/>
                <w:sz w:val="24"/>
                <w:szCs w:val="24"/>
                <w:lang w:val="en-US"/>
              </w:rPr>
              <w:t>dakwa</w:t>
            </w:r>
            <w:proofErr w:type="spellEnd"/>
            <w:r w:rsidRPr="004F1C97">
              <w:rPr>
                <w:rFonts w:ascii="Times New Roman" w:eastAsia="Times New Roman" w:hAnsi="Times New Roman" w:cs="Times New Roman"/>
                <w:bCs/>
                <w:sz w:val="24"/>
                <w:szCs w:val="24"/>
              </w:rPr>
              <w:t>:</w:t>
            </w:r>
          </w:p>
          <w:p w14:paraId="5ADE6399" w14:textId="77777777" w:rsidR="004A3F84" w:rsidRPr="004F1C97"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proofErr w:type="spellStart"/>
            <w:r w:rsidRPr="004F1C97">
              <w:rPr>
                <w:rFonts w:ascii="Times New Roman" w:hAnsi="Times New Roman" w:cs="Times New Roman"/>
                <w:bCs/>
                <w:sz w:val="24"/>
                <w:szCs w:val="24"/>
                <w:lang w:val="en-US"/>
              </w:rPr>
              <w:t>Menyatakan</w:t>
            </w:r>
            <w:proofErr w:type="spellEnd"/>
            <w:r w:rsidRPr="004F1C97">
              <w:rPr>
                <w:rFonts w:ascii="Times New Roman" w:hAnsi="Times New Roman" w:cs="Times New Roman"/>
                <w:bCs/>
                <w:sz w:val="24"/>
                <w:szCs w:val="24"/>
                <w:lang w:val="en-US"/>
              </w:rPr>
              <w:t xml:space="preserve"> PT </w:t>
            </w:r>
            <w:proofErr w:type="spellStart"/>
            <w:r w:rsidRPr="004F1C97">
              <w:rPr>
                <w:rFonts w:ascii="Times New Roman" w:hAnsi="Times New Roman" w:cs="Times New Roman"/>
                <w:bCs/>
                <w:sz w:val="24"/>
                <w:szCs w:val="24"/>
                <w:lang w:val="en-US"/>
              </w:rPr>
              <w:t>Sumber</w:t>
            </w:r>
            <w:proofErr w:type="spellEnd"/>
            <w:r w:rsidRPr="004F1C97">
              <w:rPr>
                <w:rFonts w:ascii="Times New Roman" w:hAnsi="Times New Roman" w:cs="Times New Roman"/>
                <w:bCs/>
                <w:sz w:val="24"/>
                <w:szCs w:val="24"/>
                <w:lang w:val="en-US"/>
              </w:rPr>
              <w:t xml:space="preserve"> </w:t>
            </w:r>
            <w:proofErr w:type="spellStart"/>
            <w:r w:rsidRPr="004F1C97">
              <w:rPr>
                <w:rFonts w:ascii="Times New Roman" w:hAnsi="Times New Roman" w:cs="Times New Roman"/>
                <w:bCs/>
                <w:sz w:val="24"/>
                <w:szCs w:val="24"/>
                <w:lang w:val="en-US"/>
              </w:rPr>
              <w:t>Sawit</w:t>
            </w:r>
            <w:proofErr w:type="spellEnd"/>
            <w:r w:rsidRPr="004F1C97">
              <w:rPr>
                <w:rFonts w:ascii="Times New Roman" w:hAnsi="Times New Roman" w:cs="Times New Roman"/>
                <w:bCs/>
                <w:sz w:val="24"/>
                <w:szCs w:val="24"/>
                <w:lang w:val="en-US"/>
              </w:rPr>
              <w:t xml:space="preserve"> Sejahtera </w:t>
            </w:r>
            <w:proofErr w:type="spellStart"/>
            <w:r w:rsidRPr="004F1C97">
              <w:rPr>
                <w:rFonts w:ascii="Times New Roman" w:hAnsi="Times New Roman" w:cs="Times New Roman"/>
                <w:bCs/>
                <w:sz w:val="24"/>
                <w:szCs w:val="24"/>
                <w:lang w:val="en-US"/>
              </w:rPr>
              <w:t>terbukti</w:t>
            </w:r>
            <w:proofErr w:type="spellEnd"/>
            <w:r w:rsidRPr="004F1C97">
              <w:rPr>
                <w:rFonts w:ascii="Times New Roman" w:hAnsi="Times New Roman" w:cs="Times New Roman"/>
                <w:bCs/>
                <w:sz w:val="24"/>
                <w:szCs w:val="24"/>
                <w:lang w:val="en-US"/>
              </w:rPr>
              <w:t xml:space="preserve"> </w:t>
            </w:r>
            <w:proofErr w:type="spellStart"/>
            <w:r w:rsidRPr="004F1C97">
              <w:rPr>
                <w:rFonts w:ascii="Times New Roman" w:hAnsi="Times New Roman" w:cs="Times New Roman"/>
                <w:bCs/>
                <w:sz w:val="24"/>
                <w:szCs w:val="24"/>
                <w:lang w:val="en-US"/>
              </w:rPr>
              <w:t>bersalah</w:t>
            </w:r>
            <w:proofErr w:type="spellEnd"/>
            <w:r w:rsidRPr="004F1C97">
              <w:rPr>
                <w:rFonts w:ascii="Times New Roman" w:hAnsi="Times New Roman" w:cs="Times New Roman"/>
                <w:bCs/>
                <w:sz w:val="24"/>
                <w:szCs w:val="24"/>
                <w:lang w:val="en-US"/>
              </w:rPr>
              <w:t xml:space="preserve"> </w:t>
            </w:r>
            <w:proofErr w:type="spellStart"/>
            <w:r w:rsidRPr="004F1C97">
              <w:rPr>
                <w:rFonts w:ascii="Times New Roman" w:hAnsi="Times New Roman" w:cs="Times New Roman"/>
                <w:bCs/>
                <w:sz w:val="24"/>
                <w:szCs w:val="24"/>
                <w:lang w:val="en-US"/>
              </w:rPr>
              <w:t>karena</w:t>
            </w:r>
            <w:proofErr w:type="spellEnd"/>
            <w:r w:rsidRPr="004F1C97">
              <w:rPr>
                <w:rFonts w:ascii="Times New Roman" w:hAnsi="Times New Roman" w:cs="Times New Roman"/>
                <w:bCs/>
                <w:sz w:val="24"/>
                <w:szCs w:val="24"/>
                <w:lang w:val="en-US"/>
              </w:rPr>
              <w:t xml:space="preserve"> </w:t>
            </w:r>
            <w:proofErr w:type="spellStart"/>
            <w:r w:rsidRPr="004F1C97">
              <w:rPr>
                <w:rFonts w:ascii="Times New Roman" w:hAnsi="Times New Roman" w:cs="Times New Roman"/>
                <w:bCs/>
                <w:sz w:val="24"/>
                <w:szCs w:val="24"/>
                <w:lang w:val="en-US"/>
              </w:rPr>
              <w:t>melakukan</w:t>
            </w:r>
            <w:proofErr w:type="spellEnd"/>
            <w:r w:rsidRPr="004F1C97">
              <w:rPr>
                <w:rFonts w:ascii="Times New Roman" w:hAnsi="Times New Roman" w:cs="Times New Roman"/>
                <w:bCs/>
                <w:sz w:val="24"/>
                <w:szCs w:val="24"/>
                <w:lang w:val="en-US"/>
              </w:rPr>
              <w:t xml:space="preserve"> </w:t>
            </w:r>
            <w:proofErr w:type="spellStart"/>
            <w:r w:rsidRPr="004F1C97">
              <w:rPr>
                <w:rFonts w:ascii="Times New Roman" w:hAnsi="Times New Roman" w:cs="Times New Roman"/>
                <w:bCs/>
                <w:sz w:val="24"/>
                <w:szCs w:val="24"/>
                <w:lang w:val="en-US"/>
              </w:rPr>
              <w:t>perbuatan</w:t>
            </w:r>
            <w:proofErr w:type="spellEnd"/>
            <w:r w:rsidRPr="004F1C97">
              <w:rPr>
                <w:rFonts w:ascii="Times New Roman" w:hAnsi="Times New Roman" w:cs="Times New Roman"/>
                <w:bCs/>
                <w:sz w:val="24"/>
                <w:szCs w:val="24"/>
                <w:lang w:val="en-US"/>
              </w:rPr>
              <w:t xml:space="preserve"> yang </w:t>
            </w:r>
            <w:proofErr w:type="spellStart"/>
            <w:r w:rsidRPr="004F1C97">
              <w:rPr>
                <w:rFonts w:ascii="Times New Roman" w:hAnsi="Times New Roman" w:cs="Times New Roman"/>
                <w:bCs/>
                <w:sz w:val="24"/>
                <w:szCs w:val="24"/>
                <w:lang w:val="en-US"/>
              </w:rPr>
              <w:t>bertentangan</w:t>
            </w:r>
            <w:proofErr w:type="spellEnd"/>
            <w:r w:rsidRPr="004F1C97">
              <w:rPr>
                <w:rFonts w:ascii="Times New Roman" w:hAnsi="Times New Roman" w:cs="Times New Roman"/>
                <w:bCs/>
                <w:sz w:val="24"/>
                <w:szCs w:val="24"/>
                <w:lang w:val="en-US"/>
              </w:rPr>
              <w:t xml:space="preserve"> </w:t>
            </w:r>
            <w:proofErr w:type="spellStart"/>
            <w:r w:rsidRPr="004F1C97">
              <w:rPr>
                <w:rFonts w:ascii="Times New Roman" w:hAnsi="Times New Roman" w:cs="Times New Roman"/>
                <w:bCs/>
                <w:sz w:val="24"/>
                <w:szCs w:val="24"/>
                <w:lang w:val="en-US"/>
              </w:rPr>
              <w:t>dengan</w:t>
            </w:r>
            <w:proofErr w:type="spellEnd"/>
            <w:r w:rsidRPr="004F1C97">
              <w:rPr>
                <w:rFonts w:ascii="Times New Roman" w:hAnsi="Times New Roman" w:cs="Times New Roman"/>
                <w:bCs/>
                <w:sz w:val="24"/>
                <w:szCs w:val="24"/>
                <w:lang w:val="en-US"/>
              </w:rPr>
              <w:t xml:space="preserve"> UUPPLH</w:t>
            </w:r>
          </w:p>
          <w:p w14:paraId="209FC7CA" w14:textId="77777777" w:rsidR="004A3F84" w:rsidRPr="004F1C97"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proofErr w:type="spellStart"/>
            <w:r w:rsidRPr="004F1C97">
              <w:rPr>
                <w:rFonts w:ascii="Times New Roman" w:hAnsi="Times New Roman" w:cs="Times New Roman"/>
                <w:bCs/>
                <w:sz w:val="24"/>
                <w:szCs w:val="24"/>
                <w:lang w:val="en-US"/>
              </w:rPr>
              <w:t>Menjatuhkan</w:t>
            </w:r>
            <w:proofErr w:type="spellEnd"/>
            <w:r w:rsidRPr="004F1C97">
              <w:rPr>
                <w:rFonts w:ascii="Times New Roman" w:hAnsi="Times New Roman" w:cs="Times New Roman"/>
                <w:bCs/>
                <w:sz w:val="24"/>
                <w:szCs w:val="24"/>
                <w:lang w:val="en-US"/>
              </w:rPr>
              <w:t xml:space="preserve"> </w:t>
            </w:r>
            <w:proofErr w:type="spellStart"/>
            <w:r w:rsidRPr="004F1C97">
              <w:rPr>
                <w:rFonts w:ascii="Times New Roman" w:hAnsi="Times New Roman" w:cs="Times New Roman"/>
                <w:bCs/>
                <w:sz w:val="24"/>
                <w:szCs w:val="24"/>
                <w:lang w:val="en-US"/>
              </w:rPr>
              <w:t>putusan</w:t>
            </w:r>
            <w:proofErr w:type="spellEnd"/>
            <w:r w:rsidRPr="004F1C97">
              <w:rPr>
                <w:rFonts w:ascii="Times New Roman" w:hAnsi="Times New Roman" w:cs="Times New Roman"/>
                <w:bCs/>
                <w:sz w:val="24"/>
                <w:szCs w:val="24"/>
                <w:lang w:val="en-US"/>
              </w:rPr>
              <w:t xml:space="preserve"> </w:t>
            </w:r>
            <w:proofErr w:type="spellStart"/>
            <w:r w:rsidRPr="004F1C97">
              <w:rPr>
                <w:rFonts w:ascii="Times New Roman" w:hAnsi="Times New Roman" w:cs="Times New Roman"/>
                <w:bCs/>
                <w:sz w:val="24"/>
                <w:szCs w:val="24"/>
                <w:lang w:val="en-US"/>
              </w:rPr>
              <w:t>berupa</w:t>
            </w:r>
            <w:proofErr w:type="spellEnd"/>
            <w:r w:rsidRPr="004F1C97">
              <w:rPr>
                <w:rFonts w:ascii="Times New Roman" w:hAnsi="Times New Roman" w:cs="Times New Roman"/>
                <w:bCs/>
                <w:sz w:val="24"/>
                <w:szCs w:val="24"/>
                <w:lang w:val="en-US"/>
              </w:rPr>
              <w:t>:</w:t>
            </w:r>
          </w:p>
          <w:p w14:paraId="2CC056BE" w14:textId="77777777" w:rsidR="004A3F84" w:rsidRPr="004F1C97"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roofErr w:type="spellStart"/>
            <w:r w:rsidRPr="004F1C97">
              <w:rPr>
                <w:rFonts w:ascii="Times New Roman" w:hAnsi="Times New Roman" w:cs="Times New Roman"/>
                <w:bCs/>
                <w:sz w:val="24"/>
                <w:szCs w:val="24"/>
              </w:rPr>
              <w:t>Pidana</w:t>
            </w:r>
            <w:proofErr w:type="spellEnd"/>
            <w:r w:rsidRPr="004F1C97">
              <w:rPr>
                <w:rFonts w:ascii="Times New Roman" w:hAnsi="Times New Roman" w:cs="Times New Roman"/>
                <w:bCs/>
                <w:sz w:val="24"/>
                <w:szCs w:val="24"/>
              </w:rPr>
              <w:t xml:space="preserve"> </w:t>
            </w:r>
            <w:proofErr w:type="spellStart"/>
            <w:r w:rsidRPr="004F1C97">
              <w:rPr>
                <w:rFonts w:ascii="Times New Roman" w:hAnsi="Times New Roman" w:cs="Times New Roman"/>
                <w:bCs/>
                <w:sz w:val="24"/>
                <w:szCs w:val="24"/>
              </w:rPr>
              <w:t>pokok</w:t>
            </w:r>
            <w:proofErr w:type="spellEnd"/>
          </w:p>
          <w:p w14:paraId="69CC8000" w14:textId="77777777" w:rsidR="004A3F84" w:rsidRPr="004F1C97" w:rsidRDefault="004A3F84" w:rsidP="00A33E6C">
            <w:pPr>
              <w:pStyle w:val="DaftarParagraf"/>
              <w:numPr>
                <w:ilvl w:val="0"/>
                <w:numId w:val="1"/>
              </w:numPr>
              <w:spacing w:after="240" w:line="26" w:lineRule="atLeast"/>
              <w:ind w:left="31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4F1C97">
              <w:rPr>
                <w:rFonts w:ascii="Times New Roman" w:hAnsi="Times New Roman" w:cs="Times New Roman"/>
                <w:bCs/>
                <w:sz w:val="24"/>
                <w:szCs w:val="24"/>
              </w:rPr>
              <w:t xml:space="preserve">Denda </w:t>
            </w:r>
            <w:proofErr w:type="spellStart"/>
            <w:r w:rsidRPr="004F1C97">
              <w:rPr>
                <w:rFonts w:ascii="Times New Roman" w:hAnsi="Times New Roman" w:cs="Times New Roman"/>
                <w:bCs/>
                <w:sz w:val="24"/>
                <w:szCs w:val="24"/>
              </w:rPr>
              <w:t>sebesar</w:t>
            </w:r>
            <w:proofErr w:type="spellEnd"/>
            <w:r w:rsidRPr="004F1C97">
              <w:rPr>
                <w:rFonts w:ascii="Times New Roman" w:hAnsi="Times New Roman" w:cs="Times New Roman"/>
                <w:bCs/>
                <w:sz w:val="24"/>
                <w:szCs w:val="24"/>
              </w:rPr>
              <w:t xml:space="preserve"> 5 </w:t>
            </w:r>
            <w:proofErr w:type="spellStart"/>
            <w:r w:rsidRPr="004F1C97">
              <w:rPr>
                <w:rFonts w:ascii="Times New Roman" w:hAnsi="Times New Roman" w:cs="Times New Roman"/>
                <w:bCs/>
                <w:sz w:val="24"/>
                <w:szCs w:val="24"/>
              </w:rPr>
              <w:t>miliar</w:t>
            </w:r>
            <w:proofErr w:type="spellEnd"/>
            <w:r w:rsidRPr="004F1C97">
              <w:rPr>
                <w:rFonts w:ascii="Times New Roman" w:hAnsi="Times New Roman" w:cs="Times New Roman"/>
                <w:bCs/>
                <w:sz w:val="24"/>
                <w:szCs w:val="24"/>
              </w:rPr>
              <w:t xml:space="preserve"> rupiah</w:t>
            </w:r>
          </w:p>
          <w:p w14:paraId="65577D0E" w14:textId="77777777" w:rsidR="004A3F84" w:rsidRPr="004F1C97" w:rsidRDefault="004A3F84" w:rsidP="00A33E6C">
            <w:pPr>
              <w:spacing w:line="26" w:lineRule="atLeast"/>
              <w:ind w:left="-4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en-US"/>
              </w:rPr>
            </w:pPr>
            <w:proofErr w:type="spellStart"/>
            <w:r w:rsidRPr="004F1C97">
              <w:rPr>
                <w:rFonts w:ascii="Times New Roman" w:eastAsia="Times New Roman" w:hAnsi="Times New Roman" w:cs="Times New Roman"/>
                <w:bCs/>
                <w:sz w:val="24"/>
                <w:szCs w:val="24"/>
                <w:lang w:val="en-US"/>
              </w:rPr>
              <w:t>Pidana</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tambahan</w:t>
            </w:r>
            <w:proofErr w:type="spellEnd"/>
          </w:p>
          <w:p w14:paraId="686561FE" w14:textId="77777777" w:rsidR="004A3F84" w:rsidRPr="004A3F84" w:rsidRDefault="004A3F84" w:rsidP="00A33E6C">
            <w:pPr>
              <w:pStyle w:val="DaftarParagraf"/>
              <w:numPr>
                <w:ilvl w:val="0"/>
                <w:numId w:val="1"/>
              </w:numPr>
              <w:spacing w:line="26" w:lineRule="atLeast"/>
              <w:ind w:left="31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fi-FI"/>
              </w:rPr>
            </w:pPr>
            <w:r w:rsidRPr="004A3F84">
              <w:rPr>
                <w:rFonts w:ascii="Times New Roman" w:eastAsia="Times New Roman" w:hAnsi="Times New Roman" w:cs="Times New Roman"/>
                <w:bCs/>
                <w:sz w:val="24"/>
                <w:szCs w:val="24"/>
                <w:lang w:val="fi-FI"/>
              </w:rPr>
              <w:t>Biaya pemulihan lahan seluas 155,2 hektar sebesar Rp. 55.212.592.890</w:t>
            </w:r>
          </w:p>
        </w:tc>
        <w:tc>
          <w:tcPr>
            <w:tcW w:w="2217" w:type="dxa"/>
          </w:tcPr>
          <w:p w14:paraId="146D3A4C" w14:textId="77777777" w:rsidR="004A3F84" w:rsidRPr="004A3F84"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i-FI"/>
              </w:rPr>
            </w:pPr>
            <w:r w:rsidRPr="004A3F84">
              <w:rPr>
                <w:rFonts w:ascii="Times New Roman" w:eastAsia="Times New Roman" w:hAnsi="Times New Roman" w:cs="Times New Roman"/>
                <w:sz w:val="24"/>
                <w:szCs w:val="24"/>
                <w:lang w:val="fi-FI"/>
              </w:rPr>
              <w:t>Amar putusan dan sanksi terhadap terdakwa:</w:t>
            </w:r>
          </w:p>
          <w:p w14:paraId="3D62341A" w14:textId="77777777" w:rsidR="004A3F84" w:rsidRPr="004A3F84"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i-FI"/>
              </w:rPr>
            </w:pPr>
            <w:r w:rsidRPr="004A3F84">
              <w:rPr>
                <w:rFonts w:ascii="Times New Roman" w:hAnsi="Times New Roman" w:cs="Times New Roman"/>
                <w:sz w:val="24"/>
                <w:szCs w:val="24"/>
                <w:lang w:val="fi-FI"/>
              </w:rPr>
              <w:t>Menyatakan PT Kumai Sentosa terbukti bersalah karena melakukan perbuatan yang bertentangan dengan UUPPLH</w:t>
            </w:r>
          </w:p>
          <w:p w14:paraId="7B758FA6" w14:textId="77777777" w:rsidR="004A3F84" w:rsidRPr="004F1C97"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4F1C97">
              <w:rPr>
                <w:rFonts w:ascii="Times New Roman" w:hAnsi="Times New Roman" w:cs="Times New Roman"/>
                <w:sz w:val="24"/>
                <w:szCs w:val="24"/>
                <w:lang w:val="en-US"/>
              </w:rPr>
              <w:t>Menjatuhkan</w:t>
            </w:r>
            <w:proofErr w:type="spellEnd"/>
            <w:r w:rsidRPr="004F1C97">
              <w:rPr>
                <w:rFonts w:ascii="Times New Roman" w:hAnsi="Times New Roman" w:cs="Times New Roman"/>
                <w:sz w:val="24"/>
                <w:szCs w:val="24"/>
                <w:lang w:val="en-US"/>
              </w:rPr>
              <w:t xml:space="preserve"> </w:t>
            </w:r>
            <w:proofErr w:type="spellStart"/>
            <w:r w:rsidRPr="004F1C97">
              <w:rPr>
                <w:rFonts w:ascii="Times New Roman" w:hAnsi="Times New Roman" w:cs="Times New Roman"/>
                <w:sz w:val="24"/>
                <w:szCs w:val="24"/>
                <w:lang w:val="en-US"/>
              </w:rPr>
              <w:t>putusan</w:t>
            </w:r>
            <w:proofErr w:type="spellEnd"/>
            <w:r w:rsidRPr="004F1C97">
              <w:rPr>
                <w:rFonts w:ascii="Times New Roman" w:hAnsi="Times New Roman" w:cs="Times New Roman"/>
                <w:sz w:val="24"/>
                <w:szCs w:val="24"/>
                <w:lang w:val="en-US"/>
              </w:rPr>
              <w:t xml:space="preserve"> </w:t>
            </w:r>
            <w:proofErr w:type="spellStart"/>
            <w:r w:rsidRPr="004F1C97">
              <w:rPr>
                <w:rFonts w:ascii="Times New Roman" w:hAnsi="Times New Roman" w:cs="Times New Roman"/>
                <w:sz w:val="24"/>
                <w:szCs w:val="24"/>
                <w:lang w:val="en-US"/>
              </w:rPr>
              <w:t>berupa</w:t>
            </w:r>
            <w:proofErr w:type="spellEnd"/>
            <w:r w:rsidRPr="004F1C97">
              <w:rPr>
                <w:rFonts w:ascii="Times New Roman" w:hAnsi="Times New Roman" w:cs="Times New Roman"/>
                <w:sz w:val="24"/>
                <w:szCs w:val="24"/>
                <w:lang w:val="en-US"/>
              </w:rPr>
              <w:t>:</w:t>
            </w:r>
          </w:p>
          <w:p w14:paraId="6814DB13" w14:textId="77777777" w:rsidR="004A3F84" w:rsidRPr="004F1C97"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4F1C97">
              <w:rPr>
                <w:rFonts w:ascii="Times New Roman" w:hAnsi="Times New Roman" w:cs="Times New Roman"/>
                <w:sz w:val="24"/>
                <w:szCs w:val="24"/>
              </w:rPr>
              <w:t>Pidana</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pokok</w:t>
            </w:r>
            <w:proofErr w:type="spellEnd"/>
          </w:p>
          <w:p w14:paraId="032546D7" w14:textId="77777777" w:rsidR="004A3F84" w:rsidRPr="004F1C97" w:rsidRDefault="004A3F84" w:rsidP="00A33E6C">
            <w:pPr>
              <w:pStyle w:val="DaftarParagraf"/>
              <w:numPr>
                <w:ilvl w:val="0"/>
                <w:numId w:val="1"/>
              </w:numPr>
              <w:spacing w:after="95" w:line="26" w:lineRule="atLeast"/>
              <w:ind w:left="32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F1C97">
              <w:rPr>
                <w:rFonts w:ascii="Times New Roman" w:hAnsi="Times New Roman" w:cs="Times New Roman"/>
                <w:sz w:val="24"/>
                <w:szCs w:val="24"/>
              </w:rPr>
              <w:t xml:space="preserve">Denda </w:t>
            </w:r>
            <w:proofErr w:type="spellStart"/>
            <w:r w:rsidRPr="004F1C97">
              <w:rPr>
                <w:rFonts w:ascii="Times New Roman" w:hAnsi="Times New Roman" w:cs="Times New Roman"/>
                <w:sz w:val="24"/>
                <w:szCs w:val="24"/>
              </w:rPr>
              <w:t>sebesar</w:t>
            </w:r>
            <w:proofErr w:type="spellEnd"/>
            <w:r w:rsidRPr="004F1C97">
              <w:rPr>
                <w:rFonts w:ascii="Times New Roman" w:hAnsi="Times New Roman" w:cs="Times New Roman"/>
                <w:sz w:val="24"/>
                <w:szCs w:val="24"/>
              </w:rPr>
              <w:t xml:space="preserve"> 2 </w:t>
            </w:r>
            <w:proofErr w:type="spellStart"/>
            <w:r w:rsidRPr="004F1C97">
              <w:rPr>
                <w:rFonts w:ascii="Times New Roman" w:hAnsi="Times New Roman" w:cs="Times New Roman"/>
                <w:sz w:val="24"/>
                <w:szCs w:val="24"/>
              </w:rPr>
              <w:t>miliar</w:t>
            </w:r>
            <w:proofErr w:type="spellEnd"/>
            <w:r w:rsidRPr="004F1C97">
              <w:rPr>
                <w:rFonts w:ascii="Times New Roman" w:hAnsi="Times New Roman" w:cs="Times New Roman"/>
                <w:sz w:val="24"/>
                <w:szCs w:val="24"/>
              </w:rPr>
              <w:t xml:space="preserve"> rupiah</w:t>
            </w:r>
          </w:p>
          <w:p w14:paraId="481B5EE7" w14:textId="77777777" w:rsidR="004A3F84" w:rsidRPr="004F1C97" w:rsidRDefault="004A3F84" w:rsidP="00A33E6C">
            <w:pPr>
              <w:spacing w:line="26" w:lineRule="atLeast"/>
              <w:ind w:left="-3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roofErr w:type="spellStart"/>
            <w:r w:rsidRPr="004F1C97">
              <w:rPr>
                <w:rFonts w:ascii="Times New Roman" w:eastAsia="Times New Roman" w:hAnsi="Times New Roman" w:cs="Times New Roman"/>
                <w:sz w:val="24"/>
                <w:szCs w:val="24"/>
                <w:lang w:val="en-US"/>
              </w:rPr>
              <w:t>Pidana</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tambahan</w:t>
            </w:r>
            <w:proofErr w:type="spellEnd"/>
            <w:r w:rsidRPr="004F1C97">
              <w:rPr>
                <w:rFonts w:ascii="Times New Roman" w:eastAsia="Times New Roman" w:hAnsi="Times New Roman" w:cs="Times New Roman"/>
                <w:sz w:val="24"/>
                <w:szCs w:val="24"/>
                <w:lang w:val="en-US"/>
              </w:rPr>
              <w:t>:</w:t>
            </w:r>
          </w:p>
          <w:p w14:paraId="5D14919F" w14:textId="77777777" w:rsidR="004A3F84" w:rsidRPr="004F1C97" w:rsidRDefault="004A3F84" w:rsidP="00A33E6C">
            <w:pPr>
              <w:pStyle w:val="DaftarParagraf"/>
              <w:numPr>
                <w:ilvl w:val="0"/>
                <w:numId w:val="1"/>
              </w:numPr>
              <w:spacing w:line="26" w:lineRule="atLeast"/>
              <w:ind w:left="3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roofErr w:type="spellStart"/>
            <w:r w:rsidRPr="004F1C97">
              <w:rPr>
                <w:rFonts w:ascii="Times New Roman" w:eastAsia="Times New Roman" w:hAnsi="Times New Roman" w:cs="Times New Roman"/>
                <w:sz w:val="24"/>
                <w:szCs w:val="24"/>
                <w:lang w:val="en-US"/>
              </w:rPr>
              <w:t>Perbaikan</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untuk</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pemulihan</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lahan</w:t>
            </w:r>
            <w:proofErr w:type="spellEnd"/>
            <w:r w:rsidRPr="004F1C97">
              <w:rPr>
                <w:rFonts w:ascii="Times New Roman" w:eastAsia="Times New Roman" w:hAnsi="Times New Roman" w:cs="Times New Roman"/>
                <w:sz w:val="24"/>
                <w:szCs w:val="24"/>
                <w:lang w:val="en-US"/>
              </w:rPr>
              <w:t xml:space="preserve"> yang </w:t>
            </w:r>
            <w:proofErr w:type="spellStart"/>
            <w:r w:rsidRPr="004F1C97">
              <w:rPr>
                <w:rFonts w:ascii="Times New Roman" w:eastAsia="Times New Roman" w:hAnsi="Times New Roman" w:cs="Times New Roman"/>
                <w:sz w:val="24"/>
                <w:szCs w:val="24"/>
                <w:lang w:val="en-US"/>
              </w:rPr>
              <w:t>rusak</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akibat</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terbakar</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seluas</w:t>
            </w:r>
            <w:proofErr w:type="spellEnd"/>
            <w:r w:rsidRPr="004F1C97">
              <w:rPr>
                <w:rFonts w:ascii="Times New Roman" w:eastAsia="Times New Roman" w:hAnsi="Times New Roman" w:cs="Times New Roman"/>
                <w:sz w:val="24"/>
                <w:szCs w:val="24"/>
                <w:lang w:val="en-US"/>
              </w:rPr>
              <w:t xml:space="preserve"> 2.600 </w:t>
            </w:r>
            <w:proofErr w:type="spellStart"/>
            <w:r w:rsidRPr="004F1C97">
              <w:rPr>
                <w:rFonts w:ascii="Times New Roman" w:eastAsia="Times New Roman" w:hAnsi="Times New Roman" w:cs="Times New Roman"/>
                <w:sz w:val="24"/>
                <w:szCs w:val="24"/>
                <w:lang w:val="en-US"/>
              </w:rPr>
              <w:t>hektar</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sebesar</w:t>
            </w:r>
            <w:proofErr w:type="spellEnd"/>
            <w:r w:rsidRPr="004F1C97">
              <w:rPr>
                <w:rFonts w:ascii="Times New Roman" w:eastAsia="Times New Roman" w:hAnsi="Times New Roman" w:cs="Times New Roman"/>
                <w:sz w:val="24"/>
                <w:szCs w:val="24"/>
                <w:lang w:val="en-US"/>
              </w:rPr>
              <w:t xml:space="preserve"> Rp. 935.735.340.000</w:t>
            </w:r>
          </w:p>
        </w:tc>
      </w:tr>
      <w:tr w:rsidR="004A3F84" w:rsidRPr="004A3F84" w14:paraId="2349AB46" w14:textId="77777777" w:rsidTr="00A33E6C">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C1E1A34" w14:textId="77777777" w:rsidR="004A3F84" w:rsidRPr="004F1C97" w:rsidRDefault="004A3F84" w:rsidP="00A33E6C">
            <w:pPr>
              <w:spacing w:line="26" w:lineRule="atLeast"/>
              <w:rPr>
                <w:rFonts w:ascii="Times New Roman" w:eastAsia="Times New Roman" w:hAnsi="Times New Roman" w:cs="Times New Roman"/>
                <w:bCs w:val="0"/>
                <w:sz w:val="24"/>
                <w:szCs w:val="24"/>
                <w:lang w:val="en-US"/>
              </w:rPr>
            </w:pPr>
            <w:r w:rsidRPr="004F1C97">
              <w:rPr>
                <w:rFonts w:ascii="Times New Roman" w:eastAsia="Times New Roman" w:hAnsi="Times New Roman" w:cs="Times New Roman"/>
                <w:b w:val="0"/>
                <w:sz w:val="24"/>
                <w:szCs w:val="24"/>
                <w:lang w:val="en-US"/>
              </w:rPr>
              <w:t xml:space="preserve">Dasar </w:t>
            </w:r>
            <w:proofErr w:type="spellStart"/>
            <w:r w:rsidRPr="004F1C97">
              <w:rPr>
                <w:rFonts w:ascii="Times New Roman" w:eastAsia="Times New Roman" w:hAnsi="Times New Roman" w:cs="Times New Roman"/>
                <w:b w:val="0"/>
                <w:sz w:val="24"/>
                <w:szCs w:val="24"/>
                <w:lang w:val="en-US"/>
              </w:rPr>
              <w:t>hukum</w:t>
            </w:r>
            <w:proofErr w:type="spellEnd"/>
            <w:r w:rsidRPr="004F1C97">
              <w:rPr>
                <w:rFonts w:ascii="Times New Roman" w:eastAsia="Times New Roman" w:hAnsi="Times New Roman" w:cs="Times New Roman"/>
                <w:b w:val="0"/>
                <w:sz w:val="24"/>
                <w:szCs w:val="24"/>
                <w:lang w:val="en-US"/>
              </w:rPr>
              <w:t xml:space="preserve"> </w:t>
            </w:r>
            <w:proofErr w:type="spellStart"/>
            <w:r w:rsidRPr="004F1C97">
              <w:rPr>
                <w:rFonts w:ascii="Times New Roman" w:eastAsia="Times New Roman" w:hAnsi="Times New Roman" w:cs="Times New Roman"/>
                <w:b w:val="0"/>
                <w:sz w:val="24"/>
                <w:szCs w:val="24"/>
                <w:lang w:val="en-US"/>
              </w:rPr>
              <w:t>pemberian</w:t>
            </w:r>
            <w:proofErr w:type="spellEnd"/>
            <w:r w:rsidRPr="004F1C97">
              <w:rPr>
                <w:rFonts w:ascii="Times New Roman" w:eastAsia="Times New Roman" w:hAnsi="Times New Roman" w:cs="Times New Roman"/>
                <w:b w:val="0"/>
                <w:sz w:val="24"/>
                <w:szCs w:val="24"/>
                <w:lang w:val="en-US"/>
              </w:rPr>
              <w:t xml:space="preserve"> </w:t>
            </w:r>
            <w:proofErr w:type="spellStart"/>
            <w:r w:rsidRPr="004F1C97">
              <w:rPr>
                <w:rFonts w:ascii="Times New Roman" w:eastAsia="Times New Roman" w:hAnsi="Times New Roman" w:cs="Times New Roman"/>
                <w:b w:val="0"/>
                <w:sz w:val="24"/>
                <w:szCs w:val="24"/>
                <w:lang w:val="en-US"/>
              </w:rPr>
              <w:t>putusan</w:t>
            </w:r>
            <w:proofErr w:type="spellEnd"/>
            <w:r w:rsidRPr="004F1C97">
              <w:rPr>
                <w:rFonts w:ascii="Times New Roman" w:eastAsia="Times New Roman" w:hAnsi="Times New Roman" w:cs="Times New Roman"/>
                <w:b w:val="0"/>
                <w:sz w:val="24"/>
                <w:szCs w:val="24"/>
                <w:lang w:val="en-US"/>
              </w:rPr>
              <w:t>:</w:t>
            </w:r>
          </w:p>
          <w:p w14:paraId="09E01C21" w14:textId="77777777" w:rsidR="004A3F84" w:rsidRPr="004F1C97" w:rsidRDefault="004A3F84" w:rsidP="00A33E6C">
            <w:pPr>
              <w:pStyle w:val="DaftarParagraf"/>
              <w:numPr>
                <w:ilvl w:val="0"/>
                <w:numId w:val="1"/>
              </w:numPr>
              <w:spacing w:line="26" w:lineRule="atLeast"/>
              <w:ind w:left="317"/>
              <w:rPr>
                <w:rFonts w:ascii="Times New Roman" w:eastAsia="Times New Roman" w:hAnsi="Times New Roman" w:cs="Times New Roman"/>
                <w:sz w:val="24"/>
                <w:szCs w:val="24"/>
                <w:lang w:val="en-US"/>
              </w:rPr>
            </w:pPr>
            <w:r w:rsidRPr="004F1C97">
              <w:rPr>
                <w:rFonts w:ascii="Times New Roman" w:eastAsia="Times New Roman" w:hAnsi="Times New Roman" w:cs="Times New Roman"/>
                <w:b w:val="0"/>
                <w:bCs w:val="0"/>
                <w:sz w:val="24"/>
                <w:szCs w:val="24"/>
                <w:lang w:val="en-US"/>
              </w:rPr>
              <w:t xml:space="preserve">Pasal 103 UU No. 32 </w:t>
            </w:r>
            <w:proofErr w:type="spellStart"/>
            <w:r w:rsidRPr="004F1C97">
              <w:rPr>
                <w:rFonts w:ascii="Times New Roman" w:eastAsia="Times New Roman" w:hAnsi="Times New Roman" w:cs="Times New Roman"/>
                <w:b w:val="0"/>
                <w:bCs w:val="0"/>
                <w:sz w:val="24"/>
                <w:szCs w:val="24"/>
                <w:lang w:val="en-US"/>
              </w:rPr>
              <w:t>Tahun</w:t>
            </w:r>
            <w:proofErr w:type="spellEnd"/>
            <w:r w:rsidRPr="004F1C97">
              <w:rPr>
                <w:rFonts w:ascii="Times New Roman" w:eastAsia="Times New Roman" w:hAnsi="Times New Roman" w:cs="Times New Roman"/>
                <w:b w:val="0"/>
                <w:bCs w:val="0"/>
                <w:sz w:val="24"/>
                <w:szCs w:val="24"/>
                <w:lang w:val="en-US"/>
              </w:rPr>
              <w:t xml:space="preserve"> 2009</w:t>
            </w:r>
          </w:p>
          <w:p w14:paraId="75A3CC4B" w14:textId="77777777" w:rsidR="004A3F84" w:rsidRPr="004A3F84" w:rsidRDefault="004A3F84" w:rsidP="00A33E6C">
            <w:pPr>
              <w:pStyle w:val="DaftarParagraf"/>
              <w:numPr>
                <w:ilvl w:val="0"/>
                <w:numId w:val="1"/>
              </w:numPr>
              <w:spacing w:line="26" w:lineRule="atLeast"/>
              <w:ind w:left="317"/>
              <w:rPr>
                <w:rFonts w:ascii="Times New Roman" w:eastAsia="Times New Roman" w:hAnsi="Times New Roman" w:cs="Times New Roman"/>
                <w:sz w:val="24"/>
                <w:szCs w:val="24"/>
                <w:lang w:val="pt-BR"/>
              </w:rPr>
            </w:pPr>
            <w:r w:rsidRPr="004A3F84">
              <w:rPr>
                <w:rFonts w:ascii="Times New Roman" w:eastAsia="Times New Roman" w:hAnsi="Times New Roman" w:cs="Times New Roman"/>
                <w:b w:val="0"/>
                <w:bCs w:val="0"/>
                <w:sz w:val="24"/>
                <w:szCs w:val="24"/>
                <w:lang w:val="pt-BR"/>
              </w:rPr>
              <w:t xml:space="preserve">Pasal 59 (1) UU No. 32 Tahun 2009 </w:t>
            </w:r>
            <w:r w:rsidRPr="004A3F84">
              <w:rPr>
                <w:rFonts w:ascii="Times New Roman" w:eastAsia="Times New Roman" w:hAnsi="Times New Roman" w:cs="Times New Roman"/>
                <w:b w:val="0"/>
                <w:bCs w:val="0"/>
                <w:i/>
                <w:iCs/>
                <w:sz w:val="24"/>
                <w:szCs w:val="24"/>
                <w:lang w:val="pt-BR"/>
              </w:rPr>
              <w:t>jo</w:t>
            </w:r>
            <w:r w:rsidRPr="004A3F84">
              <w:rPr>
                <w:rFonts w:ascii="Times New Roman" w:eastAsia="Times New Roman" w:hAnsi="Times New Roman" w:cs="Times New Roman"/>
                <w:b w:val="0"/>
                <w:bCs w:val="0"/>
                <w:sz w:val="24"/>
                <w:szCs w:val="24"/>
                <w:lang w:val="pt-BR"/>
              </w:rPr>
              <w:t xml:space="preserve"> Pasal 3 </w:t>
            </w:r>
            <w:r w:rsidRPr="004A3F84">
              <w:rPr>
                <w:rFonts w:ascii="Times New Roman" w:eastAsia="Times New Roman" w:hAnsi="Times New Roman" w:cs="Times New Roman"/>
                <w:b w:val="0"/>
                <w:bCs w:val="0"/>
                <w:i/>
                <w:iCs/>
                <w:sz w:val="24"/>
                <w:szCs w:val="24"/>
                <w:lang w:val="pt-BR"/>
              </w:rPr>
              <w:t>jo</w:t>
            </w:r>
            <w:r w:rsidRPr="004A3F84">
              <w:rPr>
                <w:rFonts w:ascii="Times New Roman" w:eastAsia="Times New Roman" w:hAnsi="Times New Roman" w:cs="Times New Roman"/>
                <w:b w:val="0"/>
                <w:bCs w:val="0"/>
                <w:sz w:val="24"/>
                <w:szCs w:val="24"/>
                <w:lang w:val="pt-BR"/>
              </w:rPr>
              <w:t xml:space="preserve"> Pasal 12 (1) </w:t>
            </w:r>
            <w:r w:rsidRPr="004A3F84">
              <w:rPr>
                <w:rFonts w:ascii="Times New Roman" w:eastAsia="Times New Roman" w:hAnsi="Times New Roman" w:cs="Times New Roman"/>
                <w:b w:val="0"/>
                <w:bCs w:val="0"/>
                <w:i/>
                <w:iCs/>
                <w:sz w:val="24"/>
                <w:szCs w:val="24"/>
                <w:lang w:val="pt-BR"/>
              </w:rPr>
              <w:t>jo</w:t>
            </w:r>
            <w:r w:rsidRPr="004A3F84">
              <w:rPr>
                <w:rFonts w:ascii="Times New Roman" w:eastAsia="Times New Roman" w:hAnsi="Times New Roman" w:cs="Times New Roman"/>
                <w:b w:val="0"/>
                <w:bCs w:val="0"/>
                <w:sz w:val="24"/>
                <w:szCs w:val="24"/>
                <w:lang w:val="pt-BR"/>
              </w:rPr>
              <w:t xml:space="preserve"> Pasal 56 (1) PP No. 101 Tahun 2014</w:t>
            </w:r>
          </w:p>
        </w:tc>
        <w:tc>
          <w:tcPr>
            <w:tcW w:w="2283" w:type="dxa"/>
            <w:shd w:val="clear" w:color="auto" w:fill="auto"/>
          </w:tcPr>
          <w:p w14:paraId="27E13CD4" w14:textId="77777777" w:rsidR="004A3F84" w:rsidRPr="004F1C97" w:rsidRDefault="004A3F84" w:rsidP="00A33E6C">
            <w:pPr>
              <w:spacing w:line="26"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rPr>
            </w:pPr>
            <w:r w:rsidRPr="004F1C97">
              <w:rPr>
                <w:rFonts w:ascii="Times New Roman" w:eastAsia="Times New Roman" w:hAnsi="Times New Roman" w:cs="Times New Roman"/>
                <w:bCs/>
                <w:sz w:val="24"/>
                <w:szCs w:val="24"/>
                <w:lang w:val="en-US"/>
              </w:rPr>
              <w:t xml:space="preserve">Dasar </w:t>
            </w:r>
            <w:proofErr w:type="spellStart"/>
            <w:r w:rsidRPr="004F1C97">
              <w:rPr>
                <w:rFonts w:ascii="Times New Roman" w:eastAsia="Times New Roman" w:hAnsi="Times New Roman" w:cs="Times New Roman"/>
                <w:bCs/>
                <w:sz w:val="24"/>
                <w:szCs w:val="24"/>
                <w:lang w:val="en-US"/>
              </w:rPr>
              <w:t>hukum</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pemberian</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putusan</w:t>
            </w:r>
            <w:proofErr w:type="spellEnd"/>
            <w:r w:rsidRPr="004F1C97">
              <w:rPr>
                <w:rFonts w:ascii="Times New Roman" w:eastAsia="Times New Roman" w:hAnsi="Times New Roman" w:cs="Times New Roman"/>
                <w:bCs/>
                <w:sz w:val="24"/>
                <w:szCs w:val="24"/>
                <w:lang w:val="en-US"/>
              </w:rPr>
              <w:t>:</w:t>
            </w:r>
          </w:p>
          <w:p w14:paraId="06E753EE" w14:textId="77777777" w:rsidR="004A3F84" w:rsidRPr="004A3F84" w:rsidRDefault="004A3F84" w:rsidP="00A33E6C">
            <w:pPr>
              <w:pStyle w:val="DaftarParagraf"/>
              <w:numPr>
                <w:ilvl w:val="0"/>
                <w:numId w:val="1"/>
              </w:numPr>
              <w:spacing w:line="26" w:lineRule="atLeast"/>
              <w:ind w:left="31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pt-BR"/>
              </w:rPr>
            </w:pPr>
            <w:r w:rsidRPr="004A3F84">
              <w:rPr>
                <w:rFonts w:ascii="Times New Roman" w:eastAsia="Times New Roman" w:hAnsi="Times New Roman" w:cs="Times New Roman"/>
                <w:bCs/>
                <w:sz w:val="24"/>
                <w:szCs w:val="24"/>
                <w:lang w:val="pt-BR"/>
              </w:rPr>
              <w:t>Pasal 2F UU No. 32 Tahun 2009</w:t>
            </w:r>
          </w:p>
          <w:p w14:paraId="738B8CCD" w14:textId="77777777" w:rsidR="004A3F84" w:rsidRPr="004F1C97" w:rsidRDefault="004A3F84" w:rsidP="00A33E6C">
            <w:pPr>
              <w:pStyle w:val="DaftarParagraf"/>
              <w:numPr>
                <w:ilvl w:val="0"/>
                <w:numId w:val="1"/>
              </w:numPr>
              <w:spacing w:line="26" w:lineRule="atLeast"/>
              <w:ind w:left="31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4F1C97">
              <w:rPr>
                <w:rFonts w:ascii="Times New Roman" w:eastAsia="Times New Roman" w:hAnsi="Times New Roman" w:cs="Times New Roman"/>
                <w:bCs/>
                <w:sz w:val="24"/>
                <w:szCs w:val="24"/>
                <w:lang w:val="en-US"/>
              </w:rPr>
              <w:t xml:space="preserve">Pasal 87 UU No. 32 </w:t>
            </w:r>
            <w:proofErr w:type="spellStart"/>
            <w:r w:rsidRPr="004F1C97">
              <w:rPr>
                <w:rFonts w:ascii="Times New Roman" w:eastAsia="Times New Roman" w:hAnsi="Times New Roman" w:cs="Times New Roman"/>
                <w:bCs/>
                <w:sz w:val="24"/>
                <w:szCs w:val="24"/>
                <w:lang w:val="en-US"/>
              </w:rPr>
              <w:t>Tahun</w:t>
            </w:r>
            <w:proofErr w:type="spellEnd"/>
            <w:r w:rsidRPr="004F1C97">
              <w:rPr>
                <w:rFonts w:ascii="Times New Roman" w:eastAsia="Times New Roman" w:hAnsi="Times New Roman" w:cs="Times New Roman"/>
                <w:bCs/>
                <w:sz w:val="24"/>
                <w:szCs w:val="24"/>
                <w:lang w:val="en-US"/>
              </w:rPr>
              <w:t xml:space="preserve"> 2009</w:t>
            </w:r>
          </w:p>
        </w:tc>
        <w:tc>
          <w:tcPr>
            <w:tcW w:w="2253" w:type="dxa"/>
          </w:tcPr>
          <w:p w14:paraId="4BA58F48" w14:textId="77777777" w:rsidR="004A3F84" w:rsidRPr="004F1C97" w:rsidRDefault="004A3F84" w:rsidP="00A33E6C">
            <w:pPr>
              <w:spacing w:line="26"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rPr>
            </w:pPr>
            <w:r w:rsidRPr="004F1C97">
              <w:rPr>
                <w:rFonts w:ascii="Times New Roman" w:eastAsia="Times New Roman" w:hAnsi="Times New Roman" w:cs="Times New Roman"/>
                <w:bCs/>
                <w:sz w:val="24"/>
                <w:szCs w:val="24"/>
                <w:lang w:val="en-US"/>
              </w:rPr>
              <w:t xml:space="preserve">Dasar </w:t>
            </w:r>
            <w:proofErr w:type="spellStart"/>
            <w:r w:rsidRPr="004F1C97">
              <w:rPr>
                <w:rFonts w:ascii="Times New Roman" w:eastAsia="Times New Roman" w:hAnsi="Times New Roman" w:cs="Times New Roman"/>
                <w:bCs/>
                <w:sz w:val="24"/>
                <w:szCs w:val="24"/>
                <w:lang w:val="en-US"/>
              </w:rPr>
              <w:t>hukum</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pemberian</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putusan</w:t>
            </w:r>
            <w:proofErr w:type="spellEnd"/>
            <w:r w:rsidRPr="004F1C97">
              <w:rPr>
                <w:rFonts w:ascii="Times New Roman" w:eastAsia="Times New Roman" w:hAnsi="Times New Roman" w:cs="Times New Roman"/>
                <w:bCs/>
                <w:sz w:val="24"/>
                <w:szCs w:val="24"/>
                <w:lang w:val="en-US"/>
              </w:rPr>
              <w:t>:</w:t>
            </w:r>
          </w:p>
          <w:p w14:paraId="29768BE8" w14:textId="77777777" w:rsidR="004A3F84" w:rsidRPr="004A3F84" w:rsidRDefault="004A3F84" w:rsidP="00A33E6C">
            <w:pPr>
              <w:pStyle w:val="DaftarParagraf"/>
              <w:numPr>
                <w:ilvl w:val="0"/>
                <w:numId w:val="2"/>
              </w:numPr>
              <w:spacing w:line="26" w:lineRule="atLeast"/>
              <w:ind w:left="29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t-BR"/>
              </w:rPr>
            </w:pPr>
            <w:r w:rsidRPr="004A3F84">
              <w:rPr>
                <w:rFonts w:ascii="Times New Roman" w:eastAsia="Times New Roman" w:hAnsi="Times New Roman" w:cs="Times New Roman"/>
                <w:bCs/>
                <w:sz w:val="24"/>
                <w:szCs w:val="24"/>
                <w:lang w:val="pt-BR"/>
              </w:rPr>
              <w:t>Pasal 67 dan 68 UU No. 32 Tahun 2009</w:t>
            </w:r>
          </w:p>
          <w:p w14:paraId="43E21973" w14:textId="77777777" w:rsidR="004A3F84" w:rsidRPr="004F1C97" w:rsidRDefault="004A3F84" w:rsidP="00A33E6C">
            <w:pPr>
              <w:pStyle w:val="DaftarParagraf"/>
              <w:numPr>
                <w:ilvl w:val="0"/>
                <w:numId w:val="2"/>
              </w:numPr>
              <w:spacing w:line="26" w:lineRule="atLeast"/>
              <w:ind w:left="29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F1C97">
              <w:rPr>
                <w:rFonts w:ascii="Times New Roman" w:eastAsia="Times New Roman" w:hAnsi="Times New Roman" w:cs="Times New Roman"/>
                <w:bCs/>
                <w:sz w:val="24"/>
                <w:szCs w:val="24"/>
                <w:lang w:val="en-US"/>
              </w:rPr>
              <w:t xml:space="preserve">Pasal 116 UU No. 32 </w:t>
            </w:r>
            <w:proofErr w:type="spellStart"/>
            <w:r w:rsidRPr="004F1C97">
              <w:rPr>
                <w:rFonts w:ascii="Times New Roman" w:eastAsia="Times New Roman" w:hAnsi="Times New Roman" w:cs="Times New Roman"/>
                <w:bCs/>
                <w:sz w:val="24"/>
                <w:szCs w:val="24"/>
                <w:lang w:val="en-US"/>
              </w:rPr>
              <w:t>Tahun</w:t>
            </w:r>
            <w:proofErr w:type="spellEnd"/>
            <w:r w:rsidRPr="004F1C97">
              <w:rPr>
                <w:rFonts w:ascii="Times New Roman" w:eastAsia="Times New Roman" w:hAnsi="Times New Roman" w:cs="Times New Roman"/>
                <w:bCs/>
                <w:sz w:val="24"/>
                <w:szCs w:val="24"/>
                <w:lang w:val="en-US"/>
              </w:rPr>
              <w:t xml:space="preserve"> 2009</w:t>
            </w:r>
          </w:p>
        </w:tc>
        <w:tc>
          <w:tcPr>
            <w:tcW w:w="2217" w:type="dxa"/>
          </w:tcPr>
          <w:p w14:paraId="53F72645" w14:textId="77777777" w:rsidR="004A3F84" w:rsidRPr="004F1C97" w:rsidRDefault="004A3F84" w:rsidP="00A33E6C">
            <w:pPr>
              <w:spacing w:line="26"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rPr>
            </w:pPr>
            <w:r w:rsidRPr="004F1C97">
              <w:rPr>
                <w:rFonts w:ascii="Times New Roman" w:eastAsia="Times New Roman" w:hAnsi="Times New Roman" w:cs="Times New Roman"/>
                <w:bCs/>
                <w:sz w:val="24"/>
                <w:szCs w:val="24"/>
                <w:lang w:val="en-US"/>
              </w:rPr>
              <w:t xml:space="preserve">Dasar </w:t>
            </w:r>
            <w:proofErr w:type="spellStart"/>
            <w:r w:rsidRPr="004F1C97">
              <w:rPr>
                <w:rFonts w:ascii="Times New Roman" w:eastAsia="Times New Roman" w:hAnsi="Times New Roman" w:cs="Times New Roman"/>
                <w:bCs/>
                <w:sz w:val="24"/>
                <w:szCs w:val="24"/>
                <w:lang w:val="en-US"/>
              </w:rPr>
              <w:t>hukum</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pemberian</w:t>
            </w:r>
            <w:proofErr w:type="spellEnd"/>
            <w:r w:rsidRPr="004F1C97">
              <w:rPr>
                <w:rFonts w:ascii="Times New Roman" w:eastAsia="Times New Roman" w:hAnsi="Times New Roman" w:cs="Times New Roman"/>
                <w:bCs/>
                <w:sz w:val="24"/>
                <w:szCs w:val="24"/>
                <w:lang w:val="en-US"/>
              </w:rPr>
              <w:t xml:space="preserve"> </w:t>
            </w:r>
            <w:proofErr w:type="spellStart"/>
            <w:r w:rsidRPr="004F1C97">
              <w:rPr>
                <w:rFonts w:ascii="Times New Roman" w:eastAsia="Times New Roman" w:hAnsi="Times New Roman" w:cs="Times New Roman"/>
                <w:bCs/>
                <w:sz w:val="24"/>
                <w:szCs w:val="24"/>
                <w:lang w:val="en-US"/>
              </w:rPr>
              <w:t>putusan</w:t>
            </w:r>
            <w:proofErr w:type="spellEnd"/>
            <w:r w:rsidRPr="004F1C97">
              <w:rPr>
                <w:rFonts w:ascii="Times New Roman" w:eastAsia="Times New Roman" w:hAnsi="Times New Roman" w:cs="Times New Roman"/>
                <w:bCs/>
                <w:sz w:val="24"/>
                <w:szCs w:val="24"/>
                <w:lang w:val="en-US"/>
              </w:rPr>
              <w:t>:</w:t>
            </w:r>
          </w:p>
          <w:p w14:paraId="4B840892" w14:textId="77777777" w:rsidR="004A3F84" w:rsidRPr="004A3F84" w:rsidRDefault="004A3F84" w:rsidP="00A33E6C">
            <w:pPr>
              <w:pStyle w:val="DaftarParagraf"/>
              <w:numPr>
                <w:ilvl w:val="0"/>
                <w:numId w:val="2"/>
              </w:numPr>
              <w:spacing w:line="26" w:lineRule="atLeast"/>
              <w:ind w:left="3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t-BR"/>
              </w:rPr>
            </w:pPr>
            <w:r w:rsidRPr="004A3F84">
              <w:rPr>
                <w:rFonts w:ascii="Times New Roman" w:eastAsia="Times New Roman" w:hAnsi="Times New Roman" w:cs="Times New Roman"/>
                <w:bCs/>
                <w:sz w:val="24"/>
                <w:szCs w:val="24"/>
                <w:lang w:val="pt-BR"/>
              </w:rPr>
              <w:t xml:space="preserve">Pasal 99 </w:t>
            </w:r>
            <w:r w:rsidRPr="004A3F84">
              <w:rPr>
                <w:rFonts w:ascii="Times New Roman" w:eastAsia="Times New Roman" w:hAnsi="Times New Roman" w:cs="Times New Roman"/>
                <w:bCs/>
                <w:i/>
                <w:iCs/>
                <w:sz w:val="24"/>
                <w:szCs w:val="24"/>
                <w:lang w:val="pt-BR"/>
              </w:rPr>
              <w:t>juncto</w:t>
            </w:r>
            <w:r w:rsidRPr="004A3F84">
              <w:rPr>
                <w:rFonts w:ascii="Times New Roman" w:eastAsia="Times New Roman" w:hAnsi="Times New Roman" w:cs="Times New Roman"/>
                <w:bCs/>
                <w:sz w:val="24"/>
                <w:szCs w:val="24"/>
                <w:lang w:val="pt-BR"/>
              </w:rPr>
              <w:t xml:space="preserve"> Pasal 116 </w:t>
            </w:r>
            <w:r w:rsidRPr="004A3F84">
              <w:rPr>
                <w:rFonts w:ascii="Times New Roman" w:eastAsia="Times New Roman" w:hAnsi="Times New Roman" w:cs="Times New Roman"/>
                <w:bCs/>
                <w:i/>
                <w:iCs/>
                <w:sz w:val="24"/>
                <w:szCs w:val="24"/>
                <w:lang w:val="pt-BR"/>
              </w:rPr>
              <w:t>juncto</w:t>
            </w:r>
            <w:r w:rsidRPr="004A3F84">
              <w:rPr>
                <w:rFonts w:ascii="Times New Roman" w:eastAsia="Times New Roman" w:hAnsi="Times New Roman" w:cs="Times New Roman"/>
                <w:bCs/>
                <w:sz w:val="24"/>
                <w:szCs w:val="24"/>
                <w:lang w:val="pt-BR"/>
              </w:rPr>
              <w:t xml:space="preserve"> Pasal 119 UU No. 32 Tahun 2009</w:t>
            </w:r>
          </w:p>
        </w:tc>
      </w:tr>
      <w:tr w:rsidR="004A3F84" w:rsidRPr="004A3F84" w14:paraId="135CE9CA" w14:textId="77777777" w:rsidTr="00A33E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C3C54ED" w14:textId="77777777" w:rsidR="004A3F84" w:rsidRPr="004A3F84" w:rsidRDefault="004A3F84" w:rsidP="00A33E6C">
            <w:pPr>
              <w:spacing w:line="26" w:lineRule="atLeast"/>
              <w:rPr>
                <w:rFonts w:ascii="Times New Roman" w:hAnsi="Times New Roman" w:cs="Times New Roman"/>
                <w:b w:val="0"/>
                <w:sz w:val="24"/>
                <w:szCs w:val="24"/>
                <w:lang w:val="pt-BR"/>
              </w:rPr>
            </w:pPr>
            <w:r w:rsidRPr="004A3F84">
              <w:rPr>
                <w:rFonts w:ascii="Times New Roman" w:hAnsi="Times New Roman" w:cs="Times New Roman"/>
                <w:b w:val="0"/>
                <w:sz w:val="24"/>
                <w:szCs w:val="24"/>
                <w:lang w:val="pt-BR"/>
              </w:rPr>
              <w:t>Lembaga pengawas pemulihan lingkungan:</w:t>
            </w:r>
          </w:p>
          <w:p w14:paraId="1192E04B" w14:textId="77777777" w:rsidR="004A3F84" w:rsidRPr="004A3F84" w:rsidRDefault="004A3F84" w:rsidP="00A33E6C">
            <w:pPr>
              <w:spacing w:line="26" w:lineRule="atLeast"/>
              <w:rPr>
                <w:rFonts w:ascii="Times New Roman" w:hAnsi="Times New Roman" w:cs="Times New Roman"/>
                <w:b w:val="0"/>
                <w:bCs w:val="0"/>
                <w:sz w:val="24"/>
                <w:szCs w:val="24"/>
                <w:lang w:val="pt-BR"/>
              </w:rPr>
            </w:pPr>
            <w:r w:rsidRPr="004A3F84">
              <w:rPr>
                <w:rFonts w:ascii="Times New Roman" w:hAnsi="Times New Roman" w:cs="Times New Roman"/>
                <w:b w:val="0"/>
                <w:bCs w:val="0"/>
                <w:sz w:val="24"/>
                <w:szCs w:val="24"/>
                <w:lang w:val="pt-BR"/>
              </w:rPr>
              <w:t>PT Indonesia Toray Syntetics yang bertanggungjawab langsung dalam tindakan pemulihan lingkungan</w:t>
            </w:r>
          </w:p>
        </w:tc>
        <w:tc>
          <w:tcPr>
            <w:tcW w:w="2283" w:type="dxa"/>
            <w:shd w:val="clear" w:color="auto" w:fill="auto"/>
          </w:tcPr>
          <w:p w14:paraId="4AB348B4" w14:textId="77777777" w:rsidR="004A3F84" w:rsidRPr="004A3F84"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t-BR"/>
              </w:rPr>
            </w:pPr>
            <w:r w:rsidRPr="004A3F84">
              <w:rPr>
                <w:rFonts w:ascii="Times New Roman" w:hAnsi="Times New Roman" w:cs="Times New Roman"/>
                <w:sz w:val="24"/>
                <w:szCs w:val="24"/>
                <w:lang w:val="pt-BR"/>
              </w:rPr>
              <w:t>Lembaga pengawas pemulihan lingkungan:</w:t>
            </w:r>
          </w:p>
          <w:p w14:paraId="5AF908B7" w14:textId="77777777" w:rsidR="004A3F84" w:rsidRPr="004A3F84"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pt-BR"/>
              </w:rPr>
            </w:pPr>
            <w:r w:rsidRPr="004A3F84">
              <w:rPr>
                <w:rFonts w:ascii="Times New Roman" w:hAnsi="Times New Roman" w:cs="Times New Roman"/>
                <w:sz w:val="24"/>
                <w:szCs w:val="24"/>
                <w:lang w:val="pt-BR"/>
              </w:rPr>
              <w:t>PT Jatim Jaya Perkasa yang bertanggungjawab langsung dalam tindakan pemulihan lingkungan</w:t>
            </w:r>
          </w:p>
        </w:tc>
        <w:tc>
          <w:tcPr>
            <w:tcW w:w="2253" w:type="dxa"/>
          </w:tcPr>
          <w:p w14:paraId="1ED040D4" w14:textId="77777777" w:rsidR="004A3F84" w:rsidRPr="004F1C97"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F1C97">
              <w:rPr>
                <w:rFonts w:ascii="Times New Roman" w:hAnsi="Times New Roman" w:cs="Times New Roman"/>
                <w:sz w:val="24"/>
                <w:szCs w:val="24"/>
              </w:rPr>
              <w:t xml:space="preserve">Lembaga </w:t>
            </w:r>
            <w:proofErr w:type="spellStart"/>
            <w:r w:rsidRPr="004F1C97">
              <w:rPr>
                <w:rFonts w:ascii="Times New Roman" w:hAnsi="Times New Roman" w:cs="Times New Roman"/>
                <w:sz w:val="24"/>
                <w:szCs w:val="24"/>
              </w:rPr>
              <w:t>pengawas</w:t>
            </w:r>
            <w:proofErr w:type="spellEnd"/>
            <w:r w:rsidRPr="004F1C97">
              <w:rPr>
                <w:rFonts w:ascii="Times New Roman" w:hAnsi="Times New Roman" w:cs="Times New Roman"/>
                <w:sz w:val="24"/>
                <w:szCs w:val="24"/>
                <w:lang w:val="en-US"/>
              </w:rPr>
              <w:t xml:space="preserve"> </w:t>
            </w:r>
            <w:proofErr w:type="spellStart"/>
            <w:r w:rsidRPr="004F1C97">
              <w:rPr>
                <w:rFonts w:ascii="Times New Roman" w:hAnsi="Times New Roman" w:cs="Times New Roman"/>
                <w:sz w:val="24"/>
                <w:szCs w:val="24"/>
                <w:lang w:val="en-US"/>
              </w:rPr>
              <w:t>pemulihan</w:t>
            </w:r>
            <w:proofErr w:type="spellEnd"/>
            <w:r w:rsidRPr="004F1C97">
              <w:rPr>
                <w:rFonts w:ascii="Times New Roman" w:hAnsi="Times New Roman" w:cs="Times New Roman"/>
                <w:sz w:val="24"/>
                <w:szCs w:val="24"/>
                <w:lang w:val="en-US"/>
              </w:rPr>
              <w:t xml:space="preserve"> </w:t>
            </w:r>
            <w:proofErr w:type="spellStart"/>
            <w:r w:rsidRPr="004F1C97">
              <w:rPr>
                <w:rFonts w:ascii="Times New Roman" w:hAnsi="Times New Roman" w:cs="Times New Roman"/>
                <w:sz w:val="24"/>
                <w:szCs w:val="24"/>
                <w:lang w:val="en-US"/>
              </w:rPr>
              <w:t>lingkungan</w:t>
            </w:r>
            <w:proofErr w:type="spellEnd"/>
            <w:r w:rsidRPr="004F1C97">
              <w:rPr>
                <w:rFonts w:ascii="Times New Roman" w:hAnsi="Times New Roman" w:cs="Times New Roman"/>
                <w:sz w:val="24"/>
                <w:szCs w:val="24"/>
              </w:rPr>
              <w:t>:</w:t>
            </w:r>
          </w:p>
          <w:p w14:paraId="3653D185" w14:textId="77777777" w:rsidR="004A3F84" w:rsidRPr="004F1C97"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sidRPr="004F1C97">
              <w:rPr>
                <w:rFonts w:ascii="Times New Roman" w:hAnsi="Times New Roman" w:cs="Times New Roman"/>
                <w:bCs/>
                <w:sz w:val="24"/>
                <w:szCs w:val="24"/>
                <w:lang w:val="en-US"/>
              </w:rPr>
              <w:t>-</w:t>
            </w:r>
          </w:p>
        </w:tc>
        <w:tc>
          <w:tcPr>
            <w:tcW w:w="2217" w:type="dxa"/>
          </w:tcPr>
          <w:p w14:paraId="4899A040" w14:textId="77777777" w:rsidR="004A3F84" w:rsidRPr="004A3F84"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fi-FI"/>
              </w:rPr>
            </w:pPr>
            <w:r w:rsidRPr="004A3F84">
              <w:rPr>
                <w:rFonts w:ascii="Times New Roman" w:hAnsi="Times New Roman" w:cs="Times New Roman"/>
                <w:sz w:val="24"/>
                <w:szCs w:val="24"/>
                <w:lang w:val="fi-FI"/>
              </w:rPr>
              <w:t>Lembaga pengawas pemulihan lingkungan:</w:t>
            </w:r>
          </w:p>
          <w:p w14:paraId="48A59549" w14:textId="77777777" w:rsidR="004A3F84" w:rsidRPr="004A3F84" w:rsidRDefault="004A3F84" w:rsidP="00A33E6C">
            <w:pPr>
              <w:spacing w:line="26"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fi-FI"/>
              </w:rPr>
            </w:pPr>
            <w:r w:rsidRPr="004A3F84">
              <w:rPr>
                <w:rFonts w:ascii="Times New Roman" w:hAnsi="Times New Roman" w:cs="Times New Roman"/>
                <w:bCs/>
                <w:sz w:val="24"/>
                <w:szCs w:val="24"/>
                <w:lang w:val="fi-FI"/>
              </w:rPr>
              <w:t>Kementerian Lingkungan Hidup dan Kehutanan</w:t>
            </w:r>
          </w:p>
        </w:tc>
      </w:tr>
    </w:tbl>
    <w:p w14:paraId="6E819CCF" w14:textId="77777777" w:rsidR="004A3F84" w:rsidRPr="004A3F84" w:rsidRDefault="004A3F84" w:rsidP="004A3F84">
      <w:pPr>
        <w:spacing w:line="26" w:lineRule="atLeast"/>
        <w:rPr>
          <w:rFonts w:ascii="Times New Roman" w:hAnsi="Times New Roman" w:cs="Times New Roman"/>
          <w:sz w:val="24"/>
          <w:szCs w:val="24"/>
          <w:lang w:val="fi-FI"/>
        </w:rPr>
      </w:pPr>
    </w:p>
    <w:p w14:paraId="7D699467" w14:textId="77777777" w:rsidR="004A3F84" w:rsidRPr="004A3F84" w:rsidRDefault="004A3F84" w:rsidP="004A3F84">
      <w:pPr>
        <w:spacing w:line="26" w:lineRule="atLeast"/>
        <w:rPr>
          <w:rFonts w:ascii="Times New Roman" w:eastAsia="Times New Roman" w:hAnsi="Times New Roman" w:cs="Times New Roman"/>
          <w:bCs/>
          <w:sz w:val="24"/>
          <w:szCs w:val="24"/>
          <w:lang w:val="fi-FI"/>
        </w:rPr>
      </w:pPr>
      <w:r w:rsidRPr="004A3F84">
        <w:rPr>
          <w:rFonts w:ascii="Times New Roman" w:hAnsi="Times New Roman" w:cs="Times New Roman"/>
          <w:sz w:val="24"/>
          <w:szCs w:val="24"/>
          <w:lang w:val="fi-FI"/>
        </w:rPr>
        <w:t xml:space="preserve">Perbandingan </w:t>
      </w:r>
      <w:r w:rsidRPr="004A3F84">
        <w:rPr>
          <w:rFonts w:ascii="Times New Roman" w:eastAsia="Times New Roman" w:hAnsi="Times New Roman" w:cs="Times New Roman"/>
          <w:bCs/>
          <w:sz w:val="24"/>
          <w:szCs w:val="24"/>
          <w:lang w:val="fi-FI"/>
        </w:rPr>
        <w:t xml:space="preserve">kasus lingkungan tersebut menunjukkan bahwa kasus-kasus lingkungan tersebut menerapkan asas </w:t>
      </w:r>
      <w:r w:rsidRPr="004A3F84">
        <w:rPr>
          <w:rFonts w:ascii="Times New Roman" w:eastAsia="Times New Roman" w:hAnsi="Times New Roman" w:cs="Times New Roman"/>
          <w:bCs/>
          <w:i/>
          <w:iCs/>
          <w:sz w:val="24"/>
          <w:szCs w:val="24"/>
          <w:lang w:val="fi-FI"/>
        </w:rPr>
        <w:t>In Dubio Pro Natura</w:t>
      </w:r>
      <w:r w:rsidRPr="004A3F84">
        <w:rPr>
          <w:rFonts w:ascii="Times New Roman" w:eastAsia="Times New Roman" w:hAnsi="Times New Roman" w:cs="Times New Roman"/>
          <w:bCs/>
          <w:sz w:val="24"/>
          <w:szCs w:val="24"/>
          <w:lang w:val="fi-FI"/>
        </w:rPr>
        <w:t xml:space="preserve"> dalam pertimbangan keputusan hingga menjatuhkan putusannya dengan keseluruhan biaya ditanggung oleh tergugat/terdakwa. </w:t>
      </w:r>
    </w:p>
    <w:p w14:paraId="566F2023" w14:textId="77777777" w:rsidR="004A3F84" w:rsidRPr="004A3F84" w:rsidRDefault="004A3F84" w:rsidP="004A3F84">
      <w:pPr>
        <w:spacing w:line="26" w:lineRule="atLeast"/>
        <w:rPr>
          <w:rFonts w:ascii="Times New Roman" w:eastAsia="Times New Roman" w:hAnsi="Times New Roman" w:cs="Times New Roman"/>
          <w:bCs/>
          <w:sz w:val="24"/>
          <w:szCs w:val="24"/>
          <w:lang w:val="fi-FI"/>
        </w:rPr>
      </w:pPr>
    </w:p>
    <w:p w14:paraId="6B60CC02" w14:textId="642C1D43" w:rsidR="004A3F84" w:rsidRPr="004A3F84" w:rsidRDefault="004A3F84" w:rsidP="004A3F84">
      <w:pPr>
        <w:pStyle w:val="DaftarParagraf"/>
        <w:numPr>
          <w:ilvl w:val="0"/>
          <w:numId w:val="3"/>
        </w:numPr>
        <w:spacing w:line="26" w:lineRule="atLeast"/>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id-ID"/>
        </w:rPr>
        <w:t>KESIMPULAN</w:t>
      </w:r>
    </w:p>
    <w:p w14:paraId="7B7F6AE0" w14:textId="77777777" w:rsidR="004A3F84" w:rsidRPr="004F1C97" w:rsidRDefault="004A3F84" w:rsidP="004A3F84">
      <w:pPr>
        <w:pStyle w:val="NormalWeb"/>
        <w:spacing w:before="0" w:beforeAutospacing="0" w:after="95" w:afterAutospacing="0" w:line="26" w:lineRule="atLeast"/>
        <w:ind w:firstLine="720"/>
        <w:jc w:val="both"/>
        <w:rPr>
          <w:shd w:val="clear" w:color="auto" w:fill="FFFFFF"/>
        </w:rPr>
      </w:pPr>
      <w:r w:rsidRPr="004F1C97">
        <w:t xml:space="preserve">Asas </w:t>
      </w:r>
      <w:r w:rsidRPr="004F1C97">
        <w:rPr>
          <w:i/>
          <w:iCs/>
          <w:shd w:val="clear" w:color="auto" w:fill="FFFFFF"/>
        </w:rPr>
        <w:t xml:space="preserve">In </w:t>
      </w:r>
      <w:proofErr w:type="spellStart"/>
      <w:r w:rsidRPr="004F1C97">
        <w:rPr>
          <w:i/>
          <w:iCs/>
          <w:shd w:val="clear" w:color="auto" w:fill="FFFFFF"/>
        </w:rPr>
        <w:t>Dubio</w:t>
      </w:r>
      <w:proofErr w:type="spellEnd"/>
      <w:r w:rsidRPr="004F1C97">
        <w:rPr>
          <w:i/>
          <w:iCs/>
          <w:shd w:val="clear" w:color="auto" w:fill="FFFFFF"/>
        </w:rPr>
        <w:t xml:space="preserve"> Pro Natura</w:t>
      </w:r>
      <w:r w:rsidRPr="004F1C97">
        <w:rPr>
          <w:shd w:val="clear" w:color="auto" w:fill="FFFFFF"/>
        </w:rPr>
        <w:t xml:space="preserve"> </w:t>
      </w:r>
      <w:proofErr w:type="spellStart"/>
      <w:r w:rsidRPr="004F1C97">
        <w:rPr>
          <w:shd w:val="clear" w:color="auto" w:fill="FFFFFF"/>
        </w:rPr>
        <w:t>mengakui</w:t>
      </w:r>
      <w:proofErr w:type="spellEnd"/>
      <w:r w:rsidRPr="004F1C97">
        <w:rPr>
          <w:shd w:val="clear" w:color="auto" w:fill="FFFFFF"/>
        </w:rPr>
        <w:t xml:space="preserve"> </w:t>
      </w:r>
      <w:proofErr w:type="spellStart"/>
      <w:r w:rsidRPr="004F1C97">
        <w:rPr>
          <w:shd w:val="clear" w:color="auto" w:fill="FFFFFF"/>
        </w:rPr>
        <w:t>hak</w:t>
      </w:r>
      <w:proofErr w:type="spellEnd"/>
      <w:r w:rsidRPr="004F1C97">
        <w:rPr>
          <w:shd w:val="clear" w:color="auto" w:fill="FFFFFF"/>
        </w:rPr>
        <w:t xml:space="preserve"> </w:t>
      </w:r>
      <w:proofErr w:type="spellStart"/>
      <w:r w:rsidRPr="004F1C97">
        <w:rPr>
          <w:shd w:val="clear" w:color="auto" w:fill="FFFFFF"/>
        </w:rPr>
        <w:t>atas</w:t>
      </w:r>
      <w:proofErr w:type="spellEnd"/>
      <w:r w:rsidRPr="004F1C97">
        <w:rPr>
          <w:shd w:val="clear" w:color="auto" w:fill="FFFFFF"/>
        </w:rPr>
        <w:t xml:space="preserve"> </w:t>
      </w:r>
      <w:proofErr w:type="spellStart"/>
      <w:r w:rsidRPr="004F1C97">
        <w:rPr>
          <w:shd w:val="clear" w:color="auto" w:fill="FFFFFF"/>
        </w:rPr>
        <w:t>lingkungan</w:t>
      </w:r>
      <w:proofErr w:type="spellEnd"/>
      <w:r w:rsidRPr="004F1C97">
        <w:rPr>
          <w:shd w:val="clear" w:color="auto" w:fill="FFFFFF"/>
        </w:rPr>
        <w:t xml:space="preserve"> yang </w:t>
      </w:r>
      <w:proofErr w:type="spellStart"/>
      <w:r w:rsidRPr="004F1C97">
        <w:rPr>
          <w:shd w:val="clear" w:color="auto" w:fill="FFFFFF"/>
        </w:rPr>
        <w:t>sehat</w:t>
      </w:r>
      <w:proofErr w:type="spellEnd"/>
      <w:r w:rsidRPr="004F1C97">
        <w:rPr>
          <w:shd w:val="clear" w:color="auto" w:fill="FFFFFF"/>
        </w:rPr>
        <w:t xml:space="preserve"> </w:t>
      </w:r>
      <w:proofErr w:type="spellStart"/>
      <w:r w:rsidRPr="004F1C97">
        <w:rPr>
          <w:shd w:val="clear" w:color="auto" w:fill="FFFFFF"/>
        </w:rPr>
        <w:t>sebagai</w:t>
      </w:r>
      <w:proofErr w:type="spellEnd"/>
      <w:r w:rsidRPr="004F1C97">
        <w:rPr>
          <w:shd w:val="clear" w:color="auto" w:fill="FFFFFF"/>
        </w:rPr>
        <w:t xml:space="preserve"> </w:t>
      </w:r>
      <w:proofErr w:type="spellStart"/>
      <w:r w:rsidRPr="004F1C97">
        <w:rPr>
          <w:shd w:val="clear" w:color="auto" w:fill="FFFFFF"/>
        </w:rPr>
        <w:t>nilai</w:t>
      </w:r>
      <w:proofErr w:type="spellEnd"/>
      <w:r w:rsidRPr="004F1C97">
        <w:rPr>
          <w:shd w:val="clear" w:color="auto" w:fill="FFFFFF"/>
        </w:rPr>
        <w:t xml:space="preserve"> universal, dan </w:t>
      </w:r>
      <w:proofErr w:type="spellStart"/>
      <w:r w:rsidRPr="004F1C97">
        <w:rPr>
          <w:shd w:val="clear" w:color="auto" w:fill="FFFFFF"/>
        </w:rPr>
        <w:t>hak</w:t>
      </w:r>
      <w:proofErr w:type="spellEnd"/>
      <w:r w:rsidRPr="004F1C97">
        <w:rPr>
          <w:shd w:val="clear" w:color="auto" w:fill="FFFFFF"/>
        </w:rPr>
        <w:t xml:space="preserve"> </w:t>
      </w:r>
      <w:proofErr w:type="spellStart"/>
      <w:r w:rsidRPr="004F1C97">
        <w:rPr>
          <w:shd w:val="clear" w:color="auto" w:fill="FFFFFF"/>
        </w:rPr>
        <w:t>otonom</w:t>
      </w:r>
      <w:proofErr w:type="spellEnd"/>
      <w:r w:rsidRPr="004F1C97">
        <w:rPr>
          <w:shd w:val="clear" w:color="auto" w:fill="FFFFFF"/>
        </w:rPr>
        <w:t xml:space="preserve"> </w:t>
      </w:r>
      <w:proofErr w:type="spellStart"/>
      <w:r w:rsidRPr="004F1C97">
        <w:rPr>
          <w:shd w:val="clear" w:color="auto" w:fill="FFFFFF"/>
        </w:rPr>
        <w:t>yaitu</w:t>
      </w:r>
      <w:proofErr w:type="spellEnd"/>
      <w:r w:rsidRPr="004F1C97">
        <w:rPr>
          <w:shd w:val="clear" w:color="auto" w:fill="FFFFFF"/>
        </w:rPr>
        <w:t xml:space="preserve"> </w:t>
      </w:r>
      <w:proofErr w:type="spellStart"/>
      <w:r w:rsidRPr="004F1C97">
        <w:rPr>
          <w:shd w:val="clear" w:color="auto" w:fill="FFFFFF"/>
        </w:rPr>
        <w:t>melindungi</w:t>
      </w:r>
      <w:proofErr w:type="spellEnd"/>
      <w:r w:rsidRPr="004F1C97">
        <w:rPr>
          <w:shd w:val="clear" w:color="auto" w:fill="FFFFFF"/>
        </w:rPr>
        <w:t xml:space="preserve"> </w:t>
      </w:r>
      <w:proofErr w:type="spellStart"/>
      <w:r w:rsidRPr="004F1C97">
        <w:rPr>
          <w:shd w:val="clear" w:color="auto" w:fill="FFFFFF"/>
        </w:rPr>
        <w:t>komponen</w:t>
      </w:r>
      <w:proofErr w:type="spellEnd"/>
      <w:r w:rsidRPr="004F1C97">
        <w:rPr>
          <w:shd w:val="clear" w:color="auto" w:fill="FFFFFF"/>
        </w:rPr>
        <w:t xml:space="preserve"> </w:t>
      </w:r>
      <w:proofErr w:type="spellStart"/>
      <w:r w:rsidRPr="004F1C97">
        <w:rPr>
          <w:shd w:val="clear" w:color="auto" w:fill="FFFFFF"/>
        </w:rPr>
        <w:t>lingkungan</w:t>
      </w:r>
      <w:proofErr w:type="spellEnd"/>
      <w:r w:rsidRPr="004F1C97">
        <w:rPr>
          <w:shd w:val="clear" w:color="auto" w:fill="FFFFFF"/>
        </w:rPr>
        <w:t xml:space="preserve"> </w:t>
      </w:r>
      <w:proofErr w:type="spellStart"/>
      <w:r w:rsidRPr="004F1C97">
        <w:rPr>
          <w:shd w:val="clear" w:color="auto" w:fill="FFFFFF"/>
        </w:rPr>
        <w:t>seperti</w:t>
      </w:r>
      <w:proofErr w:type="spellEnd"/>
      <w:r w:rsidRPr="004F1C97">
        <w:rPr>
          <w:shd w:val="clear" w:color="auto" w:fill="FFFFFF"/>
        </w:rPr>
        <w:t xml:space="preserve"> </w:t>
      </w:r>
      <w:proofErr w:type="spellStart"/>
      <w:r w:rsidRPr="004F1C97">
        <w:rPr>
          <w:shd w:val="clear" w:color="auto" w:fill="FFFFFF"/>
        </w:rPr>
        <w:t>hutan</w:t>
      </w:r>
      <w:proofErr w:type="spellEnd"/>
      <w:r w:rsidRPr="004F1C97">
        <w:rPr>
          <w:shd w:val="clear" w:color="auto" w:fill="FFFFFF"/>
        </w:rPr>
        <w:t xml:space="preserve">, </w:t>
      </w:r>
      <w:proofErr w:type="spellStart"/>
      <w:r w:rsidRPr="004F1C97">
        <w:rPr>
          <w:shd w:val="clear" w:color="auto" w:fill="FFFFFF"/>
        </w:rPr>
        <w:t>sungai</w:t>
      </w:r>
      <w:proofErr w:type="spellEnd"/>
      <w:r w:rsidRPr="004F1C97">
        <w:rPr>
          <w:shd w:val="clear" w:color="auto" w:fill="FFFFFF"/>
        </w:rPr>
        <w:t xml:space="preserve"> dan </w:t>
      </w:r>
      <w:proofErr w:type="spellStart"/>
      <w:r w:rsidRPr="004F1C97">
        <w:rPr>
          <w:shd w:val="clear" w:color="auto" w:fill="FFFFFF"/>
        </w:rPr>
        <w:t>laut</w:t>
      </w:r>
      <w:proofErr w:type="spellEnd"/>
      <w:r w:rsidRPr="004F1C97">
        <w:rPr>
          <w:shd w:val="clear" w:color="auto" w:fill="FFFFFF"/>
        </w:rPr>
        <w:t xml:space="preserve"> </w:t>
      </w:r>
      <w:proofErr w:type="spellStart"/>
      <w:r w:rsidRPr="004F1C97">
        <w:rPr>
          <w:shd w:val="clear" w:color="auto" w:fill="FFFFFF"/>
        </w:rPr>
        <w:t>sebagai</w:t>
      </w:r>
      <w:proofErr w:type="spellEnd"/>
      <w:r w:rsidRPr="004F1C97">
        <w:rPr>
          <w:shd w:val="clear" w:color="auto" w:fill="FFFFFF"/>
        </w:rPr>
        <w:t xml:space="preserve"> </w:t>
      </w:r>
      <w:proofErr w:type="spellStart"/>
      <w:r w:rsidRPr="004F1C97">
        <w:rPr>
          <w:shd w:val="clear" w:color="auto" w:fill="FFFFFF"/>
        </w:rPr>
        <w:t>kepentingan</w:t>
      </w:r>
      <w:proofErr w:type="spellEnd"/>
      <w:r w:rsidRPr="004F1C97">
        <w:rPr>
          <w:shd w:val="clear" w:color="auto" w:fill="FFFFFF"/>
        </w:rPr>
        <w:t xml:space="preserve"> </w:t>
      </w:r>
      <w:proofErr w:type="spellStart"/>
      <w:r w:rsidRPr="004F1C97">
        <w:rPr>
          <w:shd w:val="clear" w:color="auto" w:fill="FFFFFF"/>
        </w:rPr>
        <w:t>hukum</w:t>
      </w:r>
      <w:proofErr w:type="spellEnd"/>
      <w:r w:rsidRPr="004F1C97">
        <w:rPr>
          <w:shd w:val="clear" w:color="auto" w:fill="FFFFFF"/>
        </w:rPr>
        <w:t xml:space="preserve"> </w:t>
      </w:r>
      <w:proofErr w:type="spellStart"/>
      <w:r w:rsidRPr="004F1C97">
        <w:rPr>
          <w:shd w:val="clear" w:color="auto" w:fill="FFFFFF"/>
        </w:rPr>
        <w:t>dalam</w:t>
      </w:r>
      <w:proofErr w:type="spellEnd"/>
      <w:r w:rsidRPr="004F1C97">
        <w:rPr>
          <w:shd w:val="clear" w:color="auto" w:fill="FFFFFF"/>
        </w:rPr>
        <w:t xml:space="preserve"> </w:t>
      </w:r>
      <w:proofErr w:type="spellStart"/>
      <w:r w:rsidRPr="004F1C97">
        <w:rPr>
          <w:shd w:val="clear" w:color="auto" w:fill="FFFFFF"/>
        </w:rPr>
        <w:t>dirinya</w:t>
      </w:r>
      <w:proofErr w:type="spellEnd"/>
      <w:r w:rsidRPr="004F1C97">
        <w:rPr>
          <w:shd w:val="clear" w:color="auto" w:fill="FFFFFF"/>
        </w:rPr>
        <w:t xml:space="preserve"> </w:t>
      </w:r>
      <w:proofErr w:type="spellStart"/>
      <w:r w:rsidRPr="004F1C97">
        <w:rPr>
          <w:shd w:val="clear" w:color="auto" w:fill="FFFFFF"/>
        </w:rPr>
        <w:t>sendiri</w:t>
      </w:r>
      <w:proofErr w:type="spellEnd"/>
      <w:r w:rsidRPr="004F1C97">
        <w:rPr>
          <w:shd w:val="clear" w:color="auto" w:fill="FFFFFF"/>
        </w:rPr>
        <w:t xml:space="preserve"> </w:t>
      </w:r>
      <w:proofErr w:type="spellStart"/>
      <w:r w:rsidRPr="004F1C97">
        <w:rPr>
          <w:shd w:val="clear" w:color="auto" w:fill="FFFFFF"/>
        </w:rPr>
        <w:t>bukan</w:t>
      </w:r>
      <w:proofErr w:type="spellEnd"/>
      <w:r w:rsidRPr="004F1C97">
        <w:rPr>
          <w:shd w:val="clear" w:color="auto" w:fill="FFFFFF"/>
        </w:rPr>
        <w:t xml:space="preserve"> </w:t>
      </w:r>
      <w:proofErr w:type="spellStart"/>
      <w:r w:rsidRPr="004F1C97">
        <w:rPr>
          <w:shd w:val="clear" w:color="auto" w:fill="FFFFFF"/>
        </w:rPr>
        <w:t>hanya</w:t>
      </w:r>
      <w:proofErr w:type="spellEnd"/>
      <w:r w:rsidRPr="004F1C97">
        <w:rPr>
          <w:shd w:val="clear" w:color="auto" w:fill="FFFFFF"/>
        </w:rPr>
        <w:t xml:space="preserve"> </w:t>
      </w:r>
      <w:proofErr w:type="spellStart"/>
      <w:r w:rsidRPr="004F1C97">
        <w:rPr>
          <w:shd w:val="clear" w:color="auto" w:fill="FFFFFF"/>
        </w:rPr>
        <w:t>karena</w:t>
      </w:r>
      <w:proofErr w:type="spellEnd"/>
      <w:r w:rsidRPr="004F1C97">
        <w:rPr>
          <w:shd w:val="clear" w:color="auto" w:fill="FFFFFF"/>
        </w:rPr>
        <w:t xml:space="preserve"> </w:t>
      </w:r>
      <w:proofErr w:type="spellStart"/>
      <w:r w:rsidRPr="004F1C97">
        <w:rPr>
          <w:shd w:val="clear" w:color="auto" w:fill="FFFFFF"/>
        </w:rPr>
        <w:t>manfaatnya</w:t>
      </w:r>
      <w:proofErr w:type="spellEnd"/>
      <w:r w:rsidRPr="004F1C97">
        <w:rPr>
          <w:shd w:val="clear" w:color="auto" w:fill="FFFFFF"/>
        </w:rPr>
        <w:t xml:space="preserve"> </w:t>
      </w:r>
      <w:proofErr w:type="spellStart"/>
      <w:r w:rsidRPr="004F1C97">
        <w:rPr>
          <w:shd w:val="clear" w:color="auto" w:fill="FFFFFF"/>
        </w:rPr>
        <w:t>bagi</w:t>
      </w:r>
      <w:proofErr w:type="spellEnd"/>
      <w:r w:rsidRPr="004F1C97">
        <w:rPr>
          <w:shd w:val="clear" w:color="auto" w:fill="FFFFFF"/>
        </w:rPr>
        <w:t xml:space="preserve"> </w:t>
      </w:r>
      <w:proofErr w:type="spellStart"/>
      <w:r w:rsidRPr="004F1C97">
        <w:rPr>
          <w:shd w:val="clear" w:color="auto" w:fill="FFFFFF"/>
        </w:rPr>
        <w:t>umat</w:t>
      </w:r>
      <w:proofErr w:type="spellEnd"/>
      <w:r w:rsidRPr="004F1C97">
        <w:rPr>
          <w:shd w:val="clear" w:color="auto" w:fill="FFFFFF"/>
        </w:rPr>
        <w:t xml:space="preserve"> </w:t>
      </w:r>
      <w:proofErr w:type="spellStart"/>
      <w:r w:rsidRPr="004F1C97">
        <w:rPr>
          <w:shd w:val="clear" w:color="auto" w:fill="FFFFFF"/>
        </w:rPr>
        <w:t>manusia</w:t>
      </w:r>
      <w:proofErr w:type="spellEnd"/>
      <w:r w:rsidRPr="004F1C97">
        <w:rPr>
          <w:shd w:val="clear" w:color="auto" w:fill="FFFFFF"/>
        </w:rPr>
        <w:t xml:space="preserve"> </w:t>
      </w:r>
      <w:proofErr w:type="spellStart"/>
      <w:r w:rsidRPr="004F1C97">
        <w:rPr>
          <w:shd w:val="clear" w:color="auto" w:fill="FFFFFF"/>
        </w:rPr>
        <w:t>atau</w:t>
      </w:r>
      <w:proofErr w:type="spellEnd"/>
      <w:r w:rsidRPr="004F1C97">
        <w:rPr>
          <w:shd w:val="clear" w:color="auto" w:fill="FFFFFF"/>
        </w:rPr>
        <w:t xml:space="preserve"> </w:t>
      </w:r>
      <w:proofErr w:type="spellStart"/>
      <w:r w:rsidRPr="004F1C97">
        <w:rPr>
          <w:shd w:val="clear" w:color="auto" w:fill="FFFFFF"/>
        </w:rPr>
        <w:t>dampak</w:t>
      </w:r>
      <w:proofErr w:type="spellEnd"/>
      <w:r w:rsidRPr="004F1C97">
        <w:rPr>
          <w:shd w:val="clear" w:color="auto" w:fill="FFFFFF"/>
        </w:rPr>
        <w:t xml:space="preserve"> </w:t>
      </w:r>
      <w:proofErr w:type="spellStart"/>
      <w:r w:rsidRPr="004F1C97">
        <w:rPr>
          <w:shd w:val="clear" w:color="auto" w:fill="FFFFFF"/>
        </w:rPr>
        <w:t>degradasinya</w:t>
      </w:r>
      <w:proofErr w:type="spellEnd"/>
      <w:r w:rsidRPr="004F1C97">
        <w:rPr>
          <w:shd w:val="clear" w:color="auto" w:fill="FFFFFF"/>
        </w:rPr>
        <w:t xml:space="preserve"> </w:t>
      </w:r>
      <w:proofErr w:type="spellStart"/>
      <w:r w:rsidRPr="004F1C97">
        <w:rPr>
          <w:shd w:val="clear" w:color="auto" w:fill="FFFFFF"/>
        </w:rPr>
        <w:t>terhadap</w:t>
      </w:r>
      <w:proofErr w:type="spellEnd"/>
      <w:r w:rsidRPr="004F1C97">
        <w:rPr>
          <w:shd w:val="clear" w:color="auto" w:fill="FFFFFF"/>
        </w:rPr>
        <w:t xml:space="preserve"> </w:t>
      </w:r>
      <w:proofErr w:type="spellStart"/>
      <w:r w:rsidRPr="004F1C97">
        <w:rPr>
          <w:shd w:val="clear" w:color="auto" w:fill="FFFFFF"/>
        </w:rPr>
        <w:t>hak</w:t>
      </w:r>
      <w:proofErr w:type="spellEnd"/>
      <w:r w:rsidRPr="004F1C97">
        <w:rPr>
          <w:shd w:val="clear" w:color="auto" w:fill="FFFFFF"/>
        </w:rPr>
        <w:t xml:space="preserve"> </w:t>
      </w:r>
      <w:proofErr w:type="spellStart"/>
      <w:r w:rsidRPr="004F1C97">
        <w:rPr>
          <w:shd w:val="clear" w:color="auto" w:fill="FFFFFF"/>
        </w:rPr>
        <w:t>asasi</w:t>
      </w:r>
      <w:proofErr w:type="spellEnd"/>
      <w:r w:rsidRPr="004F1C97">
        <w:rPr>
          <w:shd w:val="clear" w:color="auto" w:fill="FFFFFF"/>
        </w:rPr>
        <w:t xml:space="preserve"> </w:t>
      </w:r>
      <w:proofErr w:type="spellStart"/>
      <w:r w:rsidRPr="004F1C97">
        <w:rPr>
          <w:shd w:val="clear" w:color="auto" w:fill="FFFFFF"/>
        </w:rPr>
        <w:t>manusia</w:t>
      </w:r>
      <w:proofErr w:type="spellEnd"/>
      <w:r w:rsidRPr="004F1C97">
        <w:rPr>
          <w:shd w:val="clear" w:color="auto" w:fill="FFFFFF"/>
        </w:rPr>
        <w:t xml:space="preserve"> </w:t>
      </w:r>
      <w:proofErr w:type="spellStart"/>
      <w:r w:rsidRPr="004F1C97">
        <w:rPr>
          <w:shd w:val="clear" w:color="auto" w:fill="FFFFFF"/>
        </w:rPr>
        <w:t>lainnya</w:t>
      </w:r>
      <w:proofErr w:type="spellEnd"/>
      <w:r w:rsidRPr="004F1C97">
        <w:rPr>
          <w:shd w:val="clear" w:color="auto" w:fill="FFFFFF"/>
        </w:rPr>
        <w:t xml:space="preserve"> </w:t>
      </w:r>
      <w:proofErr w:type="spellStart"/>
      <w:r w:rsidRPr="004F1C97">
        <w:rPr>
          <w:shd w:val="clear" w:color="auto" w:fill="FFFFFF"/>
        </w:rPr>
        <w:t>seperti</w:t>
      </w:r>
      <w:proofErr w:type="spellEnd"/>
      <w:r w:rsidRPr="004F1C97">
        <w:rPr>
          <w:shd w:val="clear" w:color="auto" w:fill="FFFFFF"/>
        </w:rPr>
        <w:t xml:space="preserve"> </w:t>
      </w:r>
      <w:proofErr w:type="spellStart"/>
      <w:r w:rsidRPr="004F1C97">
        <w:rPr>
          <w:shd w:val="clear" w:color="auto" w:fill="FFFFFF"/>
        </w:rPr>
        <w:t>kesehatan</w:t>
      </w:r>
      <w:proofErr w:type="spellEnd"/>
      <w:r w:rsidRPr="004F1C97">
        <w:rPr>
          <w:shd w:val="clear" w:color="auto" w:fill="FFFFFF"/>
        </w:rPr>
        <w:t xml:space="preserve">, </w:t>
      </w:r>
      <w:proofErr w:type="spellStart"/>
      <w:r w:rsidRPr="004F1C97">
        <w:rPr>
          <w:shd w:val="clear" w:color="auto" w:fill="FFFFFF"/>
        </w:rPr>
        <w:t>kehidupan</w:t>
      </w:r>
      <w:proofErr w:type="spellEnd"/>
      <w:r w:rsidRPr="004F1C97">
        <w:rPr>
          <w:shd w:val="clear" w:color="auto" w:fill="FFFFFF"/>
        </w:rPr>
        <w:t xml:space="preserve">, </w:t>
      </w:r>
      <w:proofErr w:type="spellStart"/>
      <w:r w:rsidRPr="004F1C97">
        <w:rPr>
          <w:shd w:val="clear" w:color="auto" w:fill="FFFFFF"/>
        </w:rPr>
        <w:t>atau</w:t>
      </w:r>
      <w:proofErr w:type="spellEnd"/>
      <w:r w:rsidRPr="004F1C97">
        <w:rPr>
          <w:shd w:val="clear" w:color="auto" w:fill="FFFFFF"/>
        </w:rPr>
        <w:t xml:space="preserve"> </w:t>
      </w:r>
      <w:proofErr w:type="spellStart"/>
      <w:r w:rsidRPr="004F1C97">
        <w:rPr>
          <w:shd w:val="clear" w:color="auto" w:fill="FFFFFF"/>
        </w:rPr>
        <w:t>integritas</w:t>
      </w:r>
      <w:proofErr w:type="spellEnd"/>
      <w:r w:rsidRPr="004F1C97">
        <w:rPr>
          <w:shd w:val="clear" w:color="auto" w:fill="FFFFFF"/>
        </w:rPr>
        <w:t xml:space="preserve"> </w:t>
      </w:r>
      <w:proofErr w:type="spellStart"/>
      <w:r w:rsidRPr="004F1C97">
        <w:rPr>
          <w:shd w:val="clear" w:color="auto" w:fill="FFFFFF"/>
        </w:rPr>
        <w:t>pribadi</w:t>
      </w:r>
      <w:proofErr w:type="spellEnd"/>
      <w:r w:rsidRPr="004F1C97">
        <w:rPr>
          <w:shd w:val="clear" w:color="auto" w:fill="FFFFFF"/>
        </w:rPr>
        <w:t xml:space="preserve">, </w:t>
      </w:r>
      <w:proofErr w:type="spellStart"/>
      <w:r w:rsidRPr="004F1C97">
        <w:rPr>
          <w:shd w:val="clear" w:color="auto" w:fill="FFFFFF"/>
        </w:rPr>
        <w:t>tetapi</w:t>
      </w:r>
      <w:proofErr w:type="spellEnd"/>
      <w:r w:rsidRPr="004F1C97">
        <w:rPr>
          <w:shd w:val="clear" w:color="auto" w:fill="FFFFFF"/>
        </w:rPr>
        <w:t xml:space="preserve"> </w:t>
      </w:r>
      <w:proofErr w:type="spellStart"/>
      <w:r w:rsidRPr="004F1C97">
        <w:rPr>
          <w:shd w:val="clear" w:color="auto" w:fill="FFFFFF"/>
        </w:rPr>
        <w:t>karena</w:t>
      </w:r>
      <w:proofErr w:type="spellEnd"/>
      <w:r w:rsidRPr="004F1C97">
        <w:rPr>
          <w:shd w:val="clear" w:color="auto" w:fill="FFFFFF"/>
        </w:rPr>
        <w:t xml:space="preserve"> </w:t>
      </w:r>
      <w:proofErr w:type="spellStart"/>
      <w:r w:rsidRPr="004F1C97">
        <w:rPr>
          <w:shd w:val="clear" w:color="auto" w:fill="FFFFFF"/>
        </w:rPr>
        <w:t>kepentingannya</w:t>
      </w:r>
      <w:proofErr w:type="spellEnd"/>
      <w:r w:rsidRPr="004F1C97">
        <w:rPr>
          <w:shd w:val="clear" w:color="auto" w:fill="FFFFFF"/>
        </w:rPr>
        <w:t xml:space="preserve"> </w:t>
      </w:r>
      <w:proofErr w:type="spellStart"/>
      <w:r w:rsidRPr="004F1C97">
        <w:rPr>
          <w:shd w:val="clear" w:color="auto" w:fill="FFFFFF"/>
        </w:rPr>
        <w:t>bagi</w:t>
      </w:r>
      <w:proofErr w:type="spellEnd"/>
      <w:r w:rsidRPr="004F1C97">
        <w:rPr>
          <w:shd w:val="clear" w:color="auto" w:fill="FFFFFF"/>
        </w:rPr>
        <w:t xml:space="preserve"> </w:t>
      </w:r>
      <w:proofErr w:type="spellStart"/>
      <w:r w:rsidRPr="004F1C97">
        <w:rPr>
          <w:shd w:val="clear" w:color="auto" w:fill="FFFFFF"/>
        </w:rPr>
        <w:t>organisme</w:t>
      </w:r>
      <w:proofErr w:type="spellEnd"/>
      <w:r w:rsidRPr="004F1C97">
        <w:rPr>
          <w:shd w:val="clear" w:color="auto" w:fill="FFFFFF"/>
        </w:rPr>
        <w:t xml:space="preserve"> </w:t>
      </w:r>
      <w:proofErr w:type="spellStart"/>
      <w:r w:rsidRPr="004F1C97">
        <w:rPr>
          <w:shd w:val="clear" w:color="auto" w:fill="FFFFFF"/>
        </w:rPr>
        <w:t>hidup</w:t>
      </w:r>
      <w:proofErr w:type="spellEnd"/>
      <w:r w:rsidRPr="004F1C97">
        <w:rPr>
          <w:shd w:val="clear" w:color="auto" w:fill="FFFFFF"/>
        </w:rPr>
        <w:t xml:space="preserve"> lain yang </w:t>
      </w:r>
      <w:proofErr w:type="spellStart"/>
      <w:r w:rsidRPr="004F1C97">
        <w:rPr>
          <w:shd w:val="clear" w:color="auto" w:fill="FFFFFF"/>
        </w:rPr>
        <w:t>berbagi</w:t>
      </w:r>
      <w:proofErr w:type="spellEnd"/>
      <w:r w:rsidRPr="004F1C97">
        <w:rPr>
          <w:shd w:val="clear" w:color="auto" w:fill="FFFFFF"/>
        </w:rPr>
        <w:t xml:space="preserve"> planet </w:t>
      </w:r>
      <w:proofErr w:type="spellStart"/>
      <w:r w:rsidRPr="004F1C97">
        <w:rPr>
          <w:shd w:val="clear" w:color="auto" w:fill="FFFFFF"/>
        </w:rPr>
        <w:t>dengan</w:t>
      </w:r>
      <w:proofErr w:type="spellEnd"/>
      <w:r w:rsidRPr="004F1C97">
        <w:rPr>
          <w:shd w:val="clear" w:color="auto" w:fill="FFFFFF"/>
        </w:rPr>
        <w:t xml:space="preserve"> </w:t>
      </w:r>
      <w:proofErr w:type="spellStart"/>
      <w:r w:rsidRPr="004F1C97">
        <w:rPr>
          <w:shd w:val="clear" w:color="auto" w:fill="FFFFFF"/>
        </w:rPr>
        <w:t>manusia</w:t>
      </w:r>
      <w:proofErr w:type="spellEnd"/>
      <w:r w:rsidRPr="004F1C97">
        <w:rPr>
          <w:shd w:val="clear" w:color="auto" w:fill="FFFFFF"/>
        </w:rPr>
        <w:t xml:space="preserve"> juga </w:t>
      </w:r>
      <w:proofErr w:type="spellStart"/>
      <w:r w:rsidRPr="004F1C97">
        <w:rPr>
          <w:shd w:val="clear" w:color="auto" w:fill="FFFFFF"/>
        </w:rPr>
        <w:t>pantas</w:t>
      </w:r>
      <w:proofErr w:type="spellEnd"/>
      <w:r w:rsidRPr="004F1C97">
        <w:rPr>
          <w:shd w:val="clear" w:color="auto" w:fill="FFFFFF"/>
        </w:rPr>
        <w:t xml:space="preserve"> </w:t>
      </w:r>
      <w:proofErr w:type="spellStart"/>
      <w:r w:rsidRPr="004F1C97">
        <w:rPr>
          <w:shd w:val="clear" w:color="auto" w:fill="FFFFFF"/>
        </w:rPr>
        <w:t>dilindungi</w:t>
      </w:r>
      <w:proofErr w:type="spellEnd"/>
      <w:r w:rsidRPr="004F1C97">
        <w:rPr>
          <w:shd w:val="clear" w:color="auto" w:fill="FFFFFF"/>
        </w:rPr>
        <w:t xml:space="preserve"> </w:t>
      </w:r>
      <w:proofErr w:type="spellStart"/>
      <w:r w:rsidRPr="004F1C97">
        <w:rPr>
          <w:shd w:val="clear" w:color="auto" w:fill="FFFFFF"/>
        </w:rPr>
        <w:t>dengan</w:t>
      </w:r>
      <w:proofErr w:type="spellEnd"/>
      <w:r w:rsidRPr="004F1C97">
        <w:rPr>
          <w:shd w:val="clear" w:color="auto" w:fill="FFFFFF"/>
        </w:rPr>
        <w:t xml:space="preserve"> </w:t>
      </w:r>
      <w:proofErr w:type="spellStart"/>
      <w:r w:rsidRPr="004F1C97">
        <w:rPr>
          <w:shd w:val="clear" w:color="auto" w:fill="FFFFFF"/>
        </w:rPr>
        <w:t>haknya</w:t>
      </w:r>
      <w:proofErr w:type="spellEnd"/>
      <w:r w:rsidRPr="004F1C97">
        <w:rPr>
          <w:shd w:val="clear" w:color="auto" w:fill="FFFFFF"/>
        </w:rPr>
        <w:t xml:space="preserve"> </w:t>
      </w:r>
      <w:proofErr w:type="spellStart"/>
      <w:r w:rsidRPr="004F1C97">
        <w:rPr>
          <w:shd w:val="clear" w:color="auto" w:fill="FFFFFF"/>
        </w:rPr>
        <w:t>sendiri</w:t>
      </w:r>
      <w:proofErr w:type="spellEnd"/>
      <w:r w:rsidRPr="004F1C97">
        <w:rPr>
          <w:shd w:val="clear" w:color="auto" w:fill="FFFFFF"/>
        </w:rPr>
        <w:t xml:space="preserve"> </w:t>
      </w:r>
      <w:proofErr w:type="spellStart"/>
      <w:r w:rsidRPr="004F1C97">
        <w:rPr>
          <w:shd w:val="clear" w:color="auto" w:fill="FFFFFF"/>
        </w:rPr>
        <w:t>terkandung</w:t>
      </w:r>
      <w:proofErr w:type="spellEnd"/>
      <w:r w:rsidRPr="004F1C97">
        <w:rPr>
          <w:shd w:val="clear" w:color="auto" w:fill="FFFFFF"/>
        </w:rPr>
        <w:t xml:space="preserve"> di </w:t>
      </w:r>
      <w:proofErr w:type="spellStart"/>
      <w:r w:rsidRPr="004F1C97">
        <w:rPr>
          <w:shd w:val="clear" w:color="auto" w:fill="FFFFFF"/>
        </w:rPr>
        <w:t>dalam</w:t>
      </w:r>
      <w:proofErr w:type="spellEnd"/>
      <w:r w:rsidRPr="004F1C97">
        <w:rPr>
          <w:shd w:val="clear" w:color="auto" w:fill="FFFFFF"/>
        </w:rPr>
        <w:t xml:space="preserve"> </w:t>
      </w:r>
      <w:proofErr w:type="spellStart"/>
      <w:r w:rsidRPr="004F1C97">
        <w:rPr>
          <w:shd w:val="clear" w:color="auto" w:fill="FFFFFF"/>
        </w:rPr>
        <w:t>Undang-Undang</w:t>
      </w:r>
      <w:proofErr w:type="spellEnd"/>
      <w:r w:rsidRPr="004F1C97">
        <w:rPr>
          <w:shd w:val="clear" w:color="auto" w:fill="FFFFFF"/>
        </w:rPr>
        <w:t xml:space="preserve"> </w:t>
      </w:r>
      <w:proofErr w:type="spellStart"/>
      <w:r w:rsidRPr="004F1C97">
        <w:rPr>
          <w:shd w:val="clear" w:color="auto" w:fill="FFFFFF"/>
        </w:rPr>
        <w:t>Perlindungan</w:t>
      </w:r>
      <w:proofErr w:type="spellEnd"/>
      <w:r w:rsidRPr="004F1C97">
        <w:rPr>
          <w:shd w:val="clear" w:color="auto" w:fill="FFFFFF"/>
        </w:rPr>
        <w:t xml:space="preserve"> dan </w:t>
      </w:r>
      <w:proofErr w:type="spellStart"/>
      <w:r w:rsidRPr="004F1C97">
        <w:rPr>
          <w:shd w:val="clear" w:color="auto" w:fill="FFFFFF"/>
        </w:rPr>
        <w:t>Pengelolaan</w:t>
      </w:r>
      <w:proofErr w:type="spellEnd"/>
      <w:r w:rsidRPr="004F1C97">
        <w:rPr>
          <w:shd w:val="clear" w:color="auto" w:fill="FFFFFF"/>
        </w:rPr>
        <w:t xml:space="preserve"> </w:t>
      </w:r>
      <w:proofErr w:type="spellStart"/>
      <w:r w:rsidRPr="004F1C97">
        <w:rPr>
          <w:shd w:val="clear" w:color="auto" w:fill="FFFFFF"/>
        </w:rPr>
        <w:t>Lingkungan</w:t>
      </w:r>
      <w:proofErr w:type="spellEnd"/>
      <w:r w:rsidRPr="004F1C97">
        <w:rPr>
          <w:shd w:val="clear" w:color="auto" w:fill="FFFFFF"/>
        </w:rPr>
        <w:t xml:space="preserve"> Hidup di Indonesia (UU No. 32/2009). Nicholas Robinson </w:t>
      </w:r>
      <w:proofErr w:type="spellStart"/>
      <w:r w:rsidRPr="004F1C97">
        <w:rPr>
          <w:shd w:val="clear" w:color="auto" w:fill="FFFFFF"/>
        </w:rPr>
        <w:t>menyatakan</w:t>
      </w:r>
      <w:proofErr w:type="spellEnd"/>
      <w:r w:rsidRPr="004F1C97">
        <w:rPr>
          <w:shd w:val="clear" w:color="auto" w:fill="FFFFFF"/>
        </w:rPr>
        <w:t xml:space="preserve"> </w:t>
      </w:r>
      <w:proofErr w:type="spellStart"/>
      <w:r w:rsidRPr="004F1C97">
        <w:rPr>
          <w:shd w:val="clear" w:color="auto" w:fill="FFFFFF"/>
        </w:rPr>
        <w:t>bahwa</w:t>
      </w:r>
      <w:proofErr w:type="spellEnd"/>
      <w:r w:rsidRPr="004F1C97">
        <w:rPr>
          <w:shd w:val="clear" w:color="auto" w:fill="FFFFFF"/>
        </w:rPr>
        <w:t xml:space="preserve"> </w:t>
      </w:r>
      <w:proofErr w:type="spellStart"/>
      <w:r w:rsidRPr="004F1C97">
        <w:rPr>
          <w:shd w:val="clear" w:color="auto" w:fill="FFFFFF"/>
        </w:rPr>
        <w:t>ketika</w:t>
      </w:r>
      <w:proofErr w:type="spellEnd"/>
      <w:r w:rsidRPr="004F1C97">
        <w:rPr>
          <w:shd w:val="clear" w:color="auto" w:fill="FFFFFF"/>
        </w:rPr>
        <w:t xml:space="preserve"> </w:t>
      </w:r>
      <w:proofErr w:type="spellStart"/>
      <w:r w:rsidRPr="004F1C97">
        <w:rPr>
          <w:shd w:val="clear" w:color="auto" w:fill="FFFFFF"/>
        </w:rPr>
        <w:t>dihadapkan</w:t>
      </w:r>
      <w:proofErr w:type="spellEnd"/>
      <w:r w:rsidRPr="004F1C97">
        <w:rPr>
          <w:shd w:val="clear" w:color="auto" w:fill="FFFFFF"/>
        </w:rPr>
        <w:t xml:space="preserve"> </w:t>
      </w:r>
      <w:proofErr w:type="spellStart"/>
      <w:r w:rsidRPr="004F1C97">
        <w:rPr>
          <w:shd w:val="clear" w:color="auto" w:fill="FFFFFF"/>
        </w:rPr>
        <w:t>dengan</w:t>
      </w:r>
      <w:proofErr w:type="spellEnd"/>
      <w:r w:rsidRPr="004F1C97">
        <w:rPr>
          <w:shd w:val="clear" w:color="auto" w:fill="FFFFFF"/>
        </w:rPr>
        <w:t xml:space="preserve"> </w:t>
      </w:r>
      <w:proofErr w:type="spellStart"/>
      <w:r w:rsidRPr="004F1C97">
        <w:rPr>
          <w:shd w:val="clear" w:color="auto" w:fill="FFFFFF"/>
        </w:rPr>
        <w:t>suatu</w:t>
      </w:r>
      <w:proofErr w:type="spellEnd"/>
      <w:r w:rsidRPr="004F1C97">
        <w:rPr>
          <w:shd w:val="clear" w:color="auto" w:fill="FFFFFF"/>
        </w:rPr>
        <w:t xml:space="preserve"> </w:t>
      </w:r>
      <w:proofErr w:type="spellStart"/>
      <w:r w:rsidRPr="004F1C97">
        <w:rPr>
          <w:shd w:val="clear" w:color="auto" w:fill="FFFFFF"/>
        </w:rPr>
        <w:t>masalah</w:t>
      </w:r>
      <w:proofErr w:type="spellEnd"/>
      <w:r w:rsidRPr="004F1C97">
        <w:rPr>
          <w:shd w:val="clear" w:color="auto" w:fill="FFFFFF"/>
        </w:rPr>
        <w:t xml:space="preserve"> yang </w:t>
      </w:r>
      <w:proofErr w:type="spellStart"/>
      <w:r w:rsidRPr="004F1C97">
        <w:rPr>
          <w:shd w:val="clear" w:color="auto" w:fill="FFFFFF"/>
        </w:rPr>
        <w:t>mungkin</w:t>
      </w:r>
      <w:proofErr w:type="spellEnd"/>
      <w:r w:rsidRPr="004F1C97">
        <w:rPr>
          <w:shd w:val="clear" w:color="auto" w:fill="FFFFFF"/>
        </w:rPr>
        <w:t xml:space="preserve"> </w:t>
      </w:r>
      <w:proofErr w:type="spellStart"/>
      <w:r w:rsidRPr="004F1C97">
        <w:rPr>
          <w:shd w:val="clear" w:color="auto" w:fill="FFFFFF"/>
        </w:rPr>
        <w:t>tidak</w:t>
      </w:r>
      <w:proofErr w:type="spellEnd"/>
      <w:r w:rsidRPr="004F1C97">
        <w:rPr>
          <w:shd w:val="clear" w:color="auto" w:fill="FFFFFF"/>
        </w:rPr>
        <w:t xml:space="preserve"> </w:t>
      </w:r>
      <w:proofErr w:type="spellStart"/>
      <w:r w:rsidRPr="004F1C97">
        <w:rPr>
          <w:shd w:val="clear" w:color="auto" w:fill="FFFFFF"/>
        </w:rPr>
        <w:t>pasti</w:t>
      </w:r>
      <w:proofErr w:type="spellEnd"/>
      <w:r w:rsidRPr="004F1C97">
        <w:rPr>
          <w:shd w:val="clear" w:color="auto" w:fill="FFFFFF"/>
        </w:rPr>
        <w:t xml:space="preserve">, </w:t>
      </w:r>
      <w:proofErr w:type="spellStart"/>
      <w:r w:rsidRPr="004F1C97">
        <w:rPr>
          <w:shd w:val="clear" w:color="auto" w:fill="FFFFFF"/>
        </w:rPr>
        <w:t>asas</w:t>
      </w:r>
      <w:proofErr w:type="spellEnd"/>
      <w:r w:rsidRPr="004F1C97">
        <w:rPr>
          <w:shd w:val="clear" w:color="auto" w:fill="FFFFFF"/>
        </w:rPr>
        <w:t xml:space="preserve"> </w:t>
      </w:r>
      <w:r w:rsidRPr="004F1C97">
        <w:rPr>
          <w:i/>
          <w:iCs/>
          <w:shd w:val="clear" w:color="auto" w:fill="FFFFFF"/>
        </w:rPr>
        <w:t xml:space="preserve">In </w:t>
      </w:r>
      <w:proofErr w:type="spellStart"/>
      <w:r w:rsidRPr="004F1C97">
        <w:rPr>
          <w:i/>
          <w:iCs/>
          <w:shd w:val="clear" w:color="auto" w:fill="FFFFFF"/>
        </w:rPr>
        <w:t>Dubio</w:t>
      </w:r>
      <w:proofErr w:type="spellEnd"/>
      <w:r w:rsidRPr="004F1C97">
        <w:rPr>
          <w:i/>
          <w:iCs/>
          <w:shd w:val="clear" w:color="auto" w:fill="FFFFFF"/>
        </w:rPr>
        <w:t xml:space="preserve"> Pro Natura</w:t>
      </w:r>
      <w:r w:rsidRPr="004F1C97">
        <w:rPr>
          <w:shd w:val="clear" w:color="auto" w:fill="FFFFFF"/>
        </w:rPr>
        <w:t xml:space="preserve"> </w:t>
      </w:r>
      <w:proofErr w:type="spellStart"/>
      <w:r w:rsidRPr="004F1C97">
        <w:rPr>
          <w:shd w:val="clear" w:color="auto" w:fill="FFFFFF"/>
        </w:rPr>
        <w:t>memaksakan</w:t>
      </w:r>
      <w:proofErr w:type="spellEnd"/>
      <w:r w:rsidRPr="004F1C97">
        <w:rPr>
          <w:shd w:val="clear" w:color="auto" w:fill="FFFFFF"/>
        </w:rPr>
        <w:t xml:space="preserve"> </w:t>
      </w:r>
      <w:proofErr w:type="spellStart"/>
      <w:r w:rsidRPr="004F1C97">
        <w:rPr>
          <w:shd w:val="clear" w:color="auto" w:fill="FFFFFF"/>
        </w:rPr>
        <w:lastRenderedPageBreak/>
        <w:t>keputusan</w:t>
      </w:r>
      <w:proofErr w:type="spellEnd"/>
      <w:r w:rsidRPr="004F1C97">
        <w:rPr>
          <w:shd w:val="clear" w:color="auto" w:fill="FFFFFF"/>
        </w:rPr>
        <w:t xml:space="preserve"> yang paling </w:t>
      </w:r>
      <w:proofErr w:type="spellStart"/>
      <w:r w:rsidRPr="004F1C97">
        <w:rPr>
          <w:shd w:val="clear" w:color="auto" w:fill="FFFFFF"/>
        </w:rPr>
        <w:t>melindungi</w:t>
      </w:r>
      <w:proofErr w:type="spellEnd"/>
      <w:r w:rsidRPr="004F1C97">
        <w:rPr>
          <w:shd w:val="clear" w:color="auto" w:fill="FFFFFF"/>
        </w:rPr>
        <w:t xml:space="preserve"> </w:t>
      </w:r>
      <w:proofErr w:type="spellStart"/>
      <w:r w:rsidRPr="004F1C97">
        <w:rPr>
          <w:shd w:val="clear" w:color="auto" w:fill="FFFFFF"/>
        </w:rPr>
        <w:t>alam</w:t>
      </w:r>
      <w:proofErr w:type="spellEnd"/>
      <w:r w:rsidRPr="004F1C97">
        <w:rPr>
          <w:shd w:val="clear" w:color="auto" w:fill="FFFFFF"/>
        </w:rPr>
        <w:t xml:space="preserve"> dan </w:t>
      </w:r>
      <w:proofErr w:type="spellStart"/>
      <w:r w:rsidRPr="004F1C97">
        <w:rPr>
          <w:shd w:val="clear" w:color="auto" w:fill="FFFFFF"/>
        </w:rPr>
        <w:t>berlaku</w:t>
      </w:r>
      <w:proofErr w:type="spellEnd"/>
      <w:r w:rsidRPr="004F1C97">
        <w:rPr>
          <w:shd w:val="clear" w:color="auto" w:fill="FFFFFF"/>
        </w:rPr>
        <w:t xml:space="preserve"> </w:t>
      </w:r>
      <w:proofErr w:type="spellStart"/>
      <w:r w:rsidRPr="004F1C97">
        <w:rPr>
          <w:shd w:val="clear" w:color="auto" w:fill="FFFFFF"/>
        </w:rPr>
        <w:t>meskipun</w:t>
      </w:r>
      <w:proofErr w:type="spellEnd"/>
      <w:r w:rsidRPr="004F1C97">
        <w:rPr>
          <w:shd w:val="clear" w:color="auto" w:fill="FFFFFF"/>
        </w:rPr>
        <w:t xml:space="preserve"> </w:t>
      </w:r>
      <w:proofErr w:type="spellStart"/>
      <w:r w:rsidRPr="004F1C97">
        <w:rPr>
          <w:shd w:val="clear" w:color="auto" w:fill="FFFFFF"/>
        </w:rPr>
        <w:t>tidak</w:t>
      </w:r>
      <w:proofErr w:type="spellEnd"/>
      <w:r w:rsidRPr="004F1C97">
        <w:rPr>
          <w:shd w:val="clear" w:color="auto" w:fill="FFFFFF"/>
        </w:rPr>
        <w:t xml:space="preserve"> </w:t>
      </w:r>
      <w:proofErr w:type="spellStart"/>
      <w:r w:rsidRPr="004F1C97">
        <w:rPr>
          <w:shd w:val="clear" w:color="auto" w:fill="FFFFFF"/>
        </w:rPr>
        <w:t>ada</w:t>
      </w:r>
      <w:proofErr w:type="spellEnd"/>
      <w:r w:rsidRPr="004F1C97">
        <w:rPr>
          <w:shd w:val="clear" w:color="auto" w:fill="FFFFFF"/>
        </w:rPr>
        <w:t xml:space="preserve"> </w:t>
      </w:r>
      <w:proofErr w:type="spellStart"/>
      <w:r w:rsidRPr="004F1C97">
        <w:rPr>
          <w:shd w:val="clear" w:color="auto" w:fill="FFFFFF"/>
        </w:rPr>
        <w:t>risiko</w:t>
      </w:r>
      <w:proofErr w:type="spellEnd"/>
      <w:r w:rsidRPr="004F1C97">
        <w:rPr>
          <w:shd w:val="clear" w:color="auto" w:fill="FFFFFF"/>
        </w:rPr>
        <w:t xml:space="preserve"> yang </w:t>
      </w:r>
      <w:proofErr w:type="spellStart"/>
      <w:r w:rsidRPr="004F1C97">
        <w:rPr>
          <w:shd w:val="clear" w:color="auto" w:fill="FFFFFF"/>
        </w:rPr>
        <w:t>berpengaruh</w:t>
      </w:r>
      <w:proofErr w:type="spellEnd"/>
      <w:r w:rsidRPr="004F1C97">
        <w:rPr>
          <w:shd w:val="clear" w:color="auto" w:fill="FFFFFF"/>
        </w:rPr>
        <w:t xml:space="preserve"> </w:t>
      </w:r>
      <w:proofErr w:type="spellStart"/>
      <w:r w:rsidRPr="004F1C97">
        <w:rPr>
          <w:shd w:val="clear" w:color="auto" w:fill="FFFFFF"/>
        </w:rPr>
        <w:t>terhadap</w:t>
      </w:r>
      <w:proofErr w:type="spellEnd"/>
      <w:r w:rsidRPr="004F1C97">
        <w:rPr>
          <w:shd w:val="clear" w:color="auto" w:fill="FFFFFF"/>
        </w:rPr>
        <w:t xml:space="preserve"> </w:t>
      </w:r>
      <w:proofErr w:type="spellStart"/>
      <w:r w:rsidRPr="004F1C97">
        <w:rPr>
          <w:shd w:val="clear" w:color="auto" w:fill="FFFFFF"/>
        </w:rPr>
        <w:t>lingkungan</w:t>
      </w:r>
      <w:proofErr w:type="spellEnd"/>
      <w:r w:rsidRPr="004F1C97">
        <w:rPr>
          <w:shd w:val="clear" w:color="auto" w:fill="FFFFFF"/>
        </w:rPr>
        <w:t xml:space="preserve"> </w:t>
      </w:r>
      <w:proofErr w:type="spellStart"/>
      <w:r w:rsidRPr="004F1C97">
        <w:rPr>
          <w:shd w:val="clear" w:color="auto" w:fill="FFFFFF"/>
        </w:rPr>
        <w:t>maupun</w:t>
      </w:r>
      <w:proofErr w:type="spellEnd"/>
      <w:r w:rsidRPr="004F1C97">
        <w:rPr>
          <w:shd w:val="clear" w:color="auto" w:fill="FFFFFF"/>
        </w:rPr>
        <w:t xml:space="preserve"> </w:t>
      </w:r>
      <w:proofErr w:type="spellStart"/>
      <w:r w:rsidRPr="004F1C97">
        <w:rPr>
          <w:shd w:val="clear" w:color="auto" w:fill="FFFFFF"/>
        </w:rPr>
        <w:t>kesehatan</w:t>
      </w:r>
      <w:proofErr w:type="spellEnd"/>
      <w:r w:rsidRPr="004F1C97">
        <w:rPr>
          <w:shd w:val="clear" w:color="auto" w:fill="FFFFFF"/>
        </w:rPr>
        <w:t xml:space="preserve"> </w:t>
      </w:r>
      <w:proofErr w:type="spellStart"/>
      <w:r w:rsidRPr="004F1C97">
        <w:rPr>
          <w:shd w:val="clear" w:color="auto" w:fill="FFFFFF"/>
        </w:rPr>
        <w:t>manusia</w:t>
      </w:r>
      <w:proofErr w:type="spellEnd"/>
      <w:r w:rsidRPr="004F1C97">
        <w:rPr>
          <w:shd w:val="clear" w:color="auto" w:fill="FFFFFF"/>
        </w:rPr>
        <w:t xml:space="preserve">. Ketika </w:t>
      </w:r>
      <w:proofErr w:type="spellStart"/>
      <w:r w:rsidRPr="004F1C97">
        <w:rPr>
          <w:shd w:val="clear" w:color="auto" w:fill="FFFFFF"/>
        </w:rPr>
        <w:t>kasus</w:t>
      </w:r>
      <w:proofErr w:type="spellEnd"/>
      <w:r w:rsidRPr="004F1C97">
        <w:rPr>
          <w:shd w:val="clear" w:color="auto" w:fill="FFFFFF"/>
        </w:rPr>
        <w:t xml:space="preserve"> </w:t>
      </w:r>
      <w:proofErr w:type="spellStart"/>
      <w:r w:rsidRPr="004F1C97">
        <w:rPr>
          <w:shd w:val="clear" w:color="auto" w:fill="FFFFFF"/>
        </w:rPr>
        <w:t>dihadapkan</w:t>
      </w:r>
      <w:proofErr w:type="spellEnd"/>
      <w:r w:rsidRPr="004F1C97">
        <w:rPr>
          <w:shd w:val="clear" w:color="auto" w:fill="FFFFFF"/>
        </w:rPr>
        <w:t xml:space="preserve"> </w:t>
      </w:r>
      <w:proofErr w:type="spellStart"/>
      <w:r w:rsidRPr="004F1C97">
        <w:rPr>
          <w:shd w:val="clear" w:color="auto" w:fill="FFFFFF"/>
        </w:rPr>
        <w:t>dengan</w:t>
      </w:r>
      <w:proofErr w:type="spellEnd"/>
      <w:r w:rsidRPr="004F1C97">
        <w:rPr>
          <w:shd w:val="clear" w:color="auto" w:fill="FFFFFF"/>
        </w:rPr>
        <w:t xml:space="preserve"> </w:t>
      </w:r>
      <w:proofErr w:type="spellStart"/>
      <w:r w:rsidRPr="004F1C97">
        <w:rPr>
          <w:shd w:val="clear" w:color="auto" w:fill="FFFFFF"/>
        </w:rPr>
        <w:t>keraguan</w:t>
      </w:r>
      <w:proofErr w:type="spellEnd"/>
      <w:r w:rsidRPr="004F1C97">
        <w:rPr>
          <w:shd w:val="clear" w:color="auto" w:fill="FFFFFF"/>
        </w:rPr>
        <w:t xml:space="preserve"> </w:t>
      </w:r>
      <w:proofErr w:type="spellStart"/>
      <w:r w:rsidRPr="004F1C97">
        <w:rPr>
          <w:shd w:val="clear" w:color="auto" w:fill="FFFFFF"/>
        </w:rPr>
        <w:t>akan</w:t>
      </w:r>
      <w:proofErr w:type="spellEnd"/>
      <w:r w:rsidRPr="004F1C97">
        <w:rPr>
          <w:shd w:val="clear" w:color="auto" w:fill="FFFFFF"/>
        </w:rPr>
        <w:t xml:space="preserve"> </w:t>
      </w:r>
      <w:proofErr w:type="spellStart"/>
      <w:r w:rsidRPr="004F1C97">
        <w:rPr>
          <w:shd w:val="clear" w:color="auto" w:fill="FFFFFF"/>
        </w:rPr>
        <w:t>bukti</w:t>
      </w:r>
      <w:proofErr w:type="spellEnd"/>
      <w:r w:rsidRPr="004F1C97">
        <w:rPr>
          <w:shd w:val="clear" w:color="auto" w:fill="FFFFFF"/>
        </w:rPr>
        <w:t xml:space="preserve">, </w:t>
      </w:r>
      <w:proofErr w:type="spellStart"/>
      <w:r w:rsidRPr="004F1C97">
        <w:rPr>
          <w:shd w:val="clear" w:color="auto" w:fill="FFFFFF"/>
        </w:rPr>
        <w:t>maka</w:t>
      </w:r>
      <w:proofErr w:type="spellEnd"/>
      <w:r w:rsidRPr="004F1C97">
        <w:rPr>
          <w:shd w:val="clear" w:color="auto" w:fill="FFFFFF"/>
        </w:rPr>
        <w:t xml:space="preserve"> </w:t>
      </w:r>
      <w:proofErr w:type="spellStart"/>
      <w:r w:rsidRPr="004F1C97">
        <w:rPr>
          <w:shd w:val="clear" w:color="auto" w:fill="FFFFFF"/>
        </w:rPr>
        <w:t>semua</w:t>
      </w:r>
      <w:proofErr w:type="spellEnd"/>
      <w:r w:rsidRPr="004F1C97">
        <w:rPr>
          <w:shd w:val="clear" w:color="auto" w:fill="FFFFFF"/>
        </w:rPr>
        <w:t xml:space="preserve"> </w:t>
      </w:r>
      <w:proofErr w:type="spellStart"/>
      <w:r w:rsidRPr="004F1C97">
        <w:rPr>
          <w:shd w:val="clear" w:color="auto" w:fill="FFFFFF"/>
        </w:rPr>
        <w:t>masalah</w:t>
      </w:r>
      <w:proofErr w:type="spellEnd"/>
      <w:r w:rsidRPr="004F1C97">
        <w:rPr>
          <w:shd w:val="clear" w:color="auto" w:fill="FFFFFF"/>
        </w:rPr>
        <w:t xml:space="preserve"> di </w:t>
      </w:r>
      <w:proofErr w:type="spellStart"/>
      <w:r w:rsidRPr="004F1C97">
        <w:rPr>
          <w:shd w:val="clear" w:color="auto" w:fill="FFFFFF"/>
        </w:rPr>
        <w:t>hadapan</w:t>
      </w:r>
      <w:proofErr w:type="spellEnd"/>
      <w:r w:rsidRPr="004F1C97">
        <w:rPr>
          <w:shd w:val="clear" w:color="auto" w:fill="FFFFFF"/>
        </w:rPr>
        <w:t xml:space="preserve"> </w:t>
      </w:r>
      <w:proofErr w:type="spellStart"/>
      <w:r w:rsidRPr="004F1C97">
        <w:rPr>
          <w:shd w:val="clear" w:color="auto" w:fill="FFFFFF"/>
        </w:rPr>
        <w:t>pengadilan</w:t>
      </w:r>
      <w:proofErr w:type="spellEnd"/>
      <w:r w:rsidRPr="004F1C97">
        <w:rPr>
          <w:shd w:val="clear" w:color="auto" w:fill="FFFFFF"/>
        </w:rPr>
        <w:t xml:space="preserve">, badan </w:t>
      </w:r>
      <w:proofErr w:type="spellStart"/>
      <w:r w:rsidRPr="004F1C97">
        <w:rPr>
          <w:shd w:val="clear" w:color="auto" w:fill="FFFFFF"/>
        </w:rPr>
        <w:t>administratif</w:t>
      </w:r>
      <w:proofErr w:type="spellEnd"/>
      <w:r w:rsidRPr="004F1C97">
        <w:rPr>
          <w:shd w:val="clear" w:color="auto" w:fill="FFFFFF"/>
        </w:rPr>
        <w:t xml:space="preserve">, dan </w:t>
      </w:r>
      <w:proofErr w:type="spellStart"/>
      <w:r w:rsidRPr="004F1C97">
        <w:rPr>
          <w:shd w:val="clear" w:color="auto" w:fill="FFFFFF"/>
        </w:rPr>
        <w:t>pembuat</w:t>
      </w:r>
      <w:proofErr w:type="spellEnd"/>
      <w:r w:rsidRPr="004F1C97">
        <w:rPr>
          <w:shd w:val="clear" w:color="auto" w:fill="FFFFFF"/>
        </w:rPr>
        <w:t xml:space="preserve"> </w:t>
      </w:r>
      <w:proofErr w:type="spellStart"/>
      <w:r w:rsidRPr="004F1C97">
        <w:rPr>
          <w:shd w:val="clear" w:color="auto" w:fill="FFFFFF"/>
        </w:rPr>
        <w:t>keputusan</w:t>
      </w:r>
      <w:proofErr w:type="spellEnd"/>
      <w:r w:rsidRPr="004F1C97">
        <w:rPr>
          <w:shd w:val="clear" w:color="auto" w:fill="FFFFFF"/>
        </w:rPr>
        <w:t xml:space="preserve"> </w:t>
      </w:r>
      <w:proofErr w:type="spellStart"/>
      <w:r w:rsidRPr="004F1C97">
        <w:rPr>
          <w:shd w:val="clear" w:color="auto" w:fill="FFFFFF"/>
        </w:rPr>
        <w:t>lainnya</w:t>
      </w:r>
      <w:proofErr w:type="spellEnd"/>
      <w:r w:rsidRPr="004F1C97">
        <w:rPr>
          <w:shd w:val="clear" w:color="auto" w:fill="FFFFFF"/>
        </w:rPr>
        <w:t xml:space="preserve"> </w:t>
      </w:r>
      <w:proofErr w:type="spellStart"/>
      <w:r w:rsidRPr="004F1C97">
        <w:rPr>
          <w:shd w:val="clear" w:color="auto" w:fill="FFFFFF"/>
        </w:rPr>
        <w:t>harus</w:t>
      </w:r>
      <w:proofErr w:type="spellEnd"/>
      <w:r w:rsidRPr="004F1C97">
        <w:rPr>
          <w:shd w:val="clear" w:color="auto" w:fill="FFFFFF"/>
        </w:rPr>
        <w:t xml:space="preserve"> </w:t>
      </w:r>
      <w:proofErr w:type="spellStart"/>
      <w:r w:rsidRPr="004F1C97">
        <w:rPr>
          <w:shd w:val="clear" w:color="auto" w:fill="FFFFFF"/>
        </w:rPr>
        <w:t>diselesaikan</w:t>
      </w:r>
      <w:proofErr w:type="spellEnd"/>
      <w:r w:rsidRPr="004F1C97">
        <w:rPr>
          <w:shd w:val="clear" w:color="auto" w:fill="FFFFFF"/>
        </w:rPr>
        <w:t xml:space="preserve"> </w:t>
      </w:r>
      <w:proofErr w:type="spellStart"/>
      <w:r w:rsidRPr="004F1C97">
        <w:rPr>
          <w:shd w:val="clear" w:color="auto" w:fill="FFFFFF"/>
        </w:rPr>
        <w:t>dengan</w:t>
      </w:r>
      <w:proofErr w:type="spellEnd"/>
      <w:r w:rsidRPr="004F1C97">
        <w:rPr>
          <w:shd w:val="clear" w:color="auto" w:fill="FFFFFF"/>
        </w:rPr>
        <w:t xml:space="preserve"> </w:t>
      </w:r>
      <w:proofErr w:type="spellStart"/>
      <w:r w:rsidRPr="004F1C97">
        <w:rPr>
          <w:shd w:val="clear" w:color="auto" w:fill="FFFFFF"/>
        </w:rPr>
        <w:t>cara</w:t>
      </w:r>
      <w:proofErr w:type="spellEnd"/>
      <w:r w:rsidRPr="004F1C97">
        <w:rPr>
          <w:shd w:val="clear" w:color="auto" w:fill="FFFFFF"/>
        </w:rPr>
        <w:t xml:space="preserve"> yang paling </w:t>
      </w:r>
      <w:proofErr w:type="spellStart"/>
      <w:r w:rsidRPr="004F1C97">
        <w:rPr>
          <w:shd w:val="clear" w:color="auto" w:fill="FFFFFF"/>
        </w:rPr>
        <w:t>mungkin</w:t>
      </w:r>
      <w:proofErr w:type="spellEnd"/>
      <w:r w:rsidRPr="004F1C97">
        <w:rPr>
          <w:shd w:val="clear" w:color="auto" w:fill="FFFFFF"/>
        </w:rPr>
        <w:t xml:space="preserve"> </w:t>
      </w:r>
      <w:proofErr w:type="spellStart"/>
      <w:r w:rsidRPr="004F1C97">
        <w:rPr>
          <w:shd w:val="clear" w:color="auto" w:fill="FFFFFF"/>
        </w:rPr>
        <w:t>mendukung</w:t>
      </w:r>
      <w:proofErr w:type="spellEnd"/>
      <w:r w:rsidRPr="004F1C97">
        <w:rPr>
          <w:shd w:val="clear" w:color="auto" w:fill="FFFFFF"/>
        </w:rPr>
        <w:t xml:space="preserve"> </w:t>
      </w:r>
      <w:proofErr w:type="spellStart"/>
      <w:r w:rsidRPr="004F1C97">
        <w:rPr>
          <w:shd w:val="clear" w:color="auto" w:fill="FFFFFF"/>
        </w:rPr>
        <w:t>perlindungan</w:t>
      </w:r>
      <w:proofErr w:type="spellEnd"/>
      <w:r w:rsidRPr="004F1C97">
        <w:rPr>
          <w:shd w:val="clear" w:color="auto" w:fill="FFFFFF"/>
        </w:rPr>
        <w:t xml:space="preserve"> dan </w:t>
      </w:r>
      <w:proofErr w:type="spellStart"/>
      <w:r w:rsidRPr="004F1C97">
        <w:rPr>
          <w:shd w:val="clear" w:color="auto" w:fill="FFFFFF"/>
        </w:rPr>
        <w:t>pelestarian</w:t>
      </w:r>
      <w:proofErr w:type="spellEnd"/>
      <w:r w:rsidRPr="004F1C97">
        <w:rPr>
          <w:shd w:val="clear" w:color="auto" w:fill="FFFFFF"/>
        </w:rPr>
        <w:t xml:space="preserve"> </w:t>
      </w:r>
      <w:proofErr w:type="spellStart"/>
      <w:r w:rsidRPr="004F1C97">
        <w:rPr>
          <w:shd w:val="clear" w:color="auto" w:fill="FFFFFF"/>
        </w:rPr>
        <w:t>lingkungan</w:t>
      </w:r>
      <w:proofErr w:type="spellEnd"/>
      <w:r w:rsidRPr="004F1C97">
        <w:rPr>
          <w:shd w:val="clear" w:color="auto" w:fill="FFFFFF"/>
        </w:rPr>
        <w:t xml:space="preserve">, </w:t>
      </w:r>
      <w:proofErr w:type="spellStart"/>
      <w:r w:rsidRPr="004F1C97">
        <w:rPr>
          <w:shd w:val="clear" w:color="auto" w:fill="FFFFFF"/>
        </w:rPr>
        <w:t>dengan</w:t>
      </w:r>
      <w:proofErr w:type="spellEnd"/>
      <w:r w:rsidRPr="004F1C97">
        <w:rPr>
          <w:shd w:val="clear" w:color="auto" w:fill="FFFFFF"/>
        </w:rPr>
        <w:t xml:space="preserve"> </w:t>
      </w:r>
      <w:proofErr w:type="spellStart"/>
      <w:r w:rsidRPr="004F1C97">
        <w:rPr>
          <w:shd w:val="clear" w:color="auto" w:fill="FFFFFF"/>
        </w:rPr>
        <w:t>preferensi</w:t>
      </w:r>
      <w:proofErr w:type="spellEnd"/>
      <w:r w:rsidRPr="004F1C97">
        <w:rPr>
          <w:shd w:val="clear" w:color="auto" w:fill="FFFFFF"/>
        </w:rPr>
        <w:t xml:space="preserve"> pada </w:t>
      </w:r>
      <w:proofErr w:type="spellStart"/>
      <w:r w:rsidRPr="004F1C97">
        <w:rPr>
          <w:shd w:val="clear" w:color="auto" w:fill="FFFFFF"/>
        </w:rPr>
        <w:t>alternatif</w:t>
      </w:r>
      <w:proofErr w:type="spellEnd"/>
      <w:r w:rsidRPr="004F1C97">
        <w:rPr>
          <w:shd w:val="clear" w:color="auto" w:fill="FFFFFF"/>
        </w:rPr>
        <w:t xml:space="preserve"> yang paling </w:t>
      </w:r>
      <w:proofErr w:type="spellStart"/>
      <w:r w:rsidRPr="004F1C97">
        <w:rPr>
          <w:shd w:val="clear" w:color="auto" w:fill="FFFFFF"/>
        </w:rPr>
        <w:t>tidak</w:t>
      </w:r>
      <w:proofErr w:type="spellEnd"/>
      <w:r w:rsidRPr="004F1C97">
        <w:rPr>
          <w:shd w:val="clear" w:color="auto" w:fill="FFFFFF"/>
        </w:rPr>
        <w:t xml:space="preserve"> </w:t>
      </w:r>
      <w:proofErr w:type="spellStart"/>
      <w:r w:rsidRPr="004F1C97">
        <w:rPr>
          <w:shd w:val="clear" w:color="auto" w:fill="FFFFFF"/>
        </w:rPr>
        <w:t>berbahaya</w:t>
      </w:r>
      <w:proofErr w:type="spellEnd"/>
      <w:r w:rsidRPr="004F1C97">
        <w:rPr>
          <w:shd w:val="clear" w:color="auto" w:fill="FFFFFF"/>
        </w:rPr>
        <w:t xml:space="preserve"> </w:t>
      </w:r>
      <w:proofErr w:type="spellStart"/>
      <w:r w:rsidRPr="004F1C97">
        <w:rPr>
          <w:shd w:val="clear" w:color="auto" w:fill="FFFFFF"/>
        </w:rPr>
        <w:t>bagi</w:t>
      </w:r>
      <w:proofErr w:type="spellEnd"/>
      <w:r w:rsidRPr="004F1C97">
        <w:rPr>
          <w:shd w:val="clear" w:color="auto" w:fill="FFFFFF"/>
        </w:rPr>
        <w:t xml:space="preserve"> </w:t>
      </w:r>
      <w:proofErr w:type="spellStart"/>
      <w:r w:rsidRPr="004F1C97">
        <w:rPr>
          <w:shd w:val="clear" w:color="auto" w:fill="FFFFFF"/>
        </w:rPr>
        <w:t>lingkungan</w:t>
      </w:r>
      <w:proofErr w:type="spellEnd"/>
      <w:r w:rsidRPr="004F1C97">
        <w:rPr>
          <w:shd w:val="clear" w:color="auto" w:fill="FFFFFF"/>
        </w:rPr>
        <w:t xml:space="preserve">. </w:t>
      </w:r>
    </w:p>
    <w:p w14:paraId="60147254" w14:textId="0B6B6E15" w:rsidR="004A3F84" w:rsidRPr="004A3F84" w:rsidRDefault="004A3F84" w:rsidP="004A3F84">
      <w:pPr>
        <w:pStyle w:val="NormalWeb"/>
        <w:spacing w:before="0" w:beforeAutospacing="0" w:after="95" w:afterAutospacing="0" w:line="26" w:lineRule="atLeast"/>
        <w:jc w:val="both"/>
        <w:rPr>
          <w:shd w:val="clear" w:color="auto" w:fill="FFFFFF"/>
        </w:rPr>
      </w:pPr>
      <w:r w:rsidRPr="004F1C97">
        <w:rPr>
          <w:shd w:val="clear" w:color="auto" w:fill="FFFFFF"/>
        </w:rPr>
        <w:t xml:space="preserve">Hakim </w:t>
      </w:r>
      <w:proofErr w:type="spellStart"/>
      <w:r w:rsidRPr="004F1C97">
        <w:rPr>
          <w:shd w:val="clear" w:color="auto" w:fill="FFFFFF"/>
        </w:rPr>
        <w:t>memprioritaskan</w:t>
      </w:r>
      <w:proofErr w:type="spellEnd"/>
      <w:r w:rsidRPr="004F1C97">
        <w:rPr>
          <w:shd w:val="clear" w:color="auto" w:fill="FFFFFF"/>
        </w:rPr>
        <w:t xml:space="preserve"> </w:t>
      </w:r>
      <w:proofErr w:type="spellStart"/>
      <w:r w:rsidRPr="004F1C97">
        <w:rPr>
          <w:shd w:val="clear" w:color="auto" w:fill="FFFFFF"/>
        </w:rPr>
        <w:t>lingkungan</w:t>
      </w:r>
      <w:proofErr w:type="spellEnd"/>
      <w:r w:rsidRPr="004F1C97">
        <w:rPr>
          <w:shd w:val="clear" w:color="auto" w:fill="FFFFFF"/>
        </w:rPr>
        <w:t xml:space="preserve"> </w:t>
      </w:r>
      <w:proofErr w:type="spellStart"/>
      <w:r w:rsidRPr="004F1C97">
        <w:rPr>
          <w:shd w:val="clear" w:color="auto" w:fill="FFFFFF"/>
        </w:rPr>
        <w:t>sebagai</w:t>
      </w:r>
      <w:proofErr w:type="spellEnd"/>
      <w:r w:rsidRPr="004F1C97">
        <w:rPr>
          <w:shd w:val="clear" w:color="auto" w:fill="FFFFFF"/>
        </w:rPr>
        <w:t xml:space="preserve"> </w:t>
      </w:r>
      <w:proofErr w:type="spellStart"/>
      <w:r w:rsidRPr="004F1C97">
        <w:rPr>
          <w:shd w:val="clear" w:color="auto" w:fill="FFFFFF"/>
        </w:rPr>
        <w:t>suatu</w:t>
      </w:r>
      <w:proofErr w:type="spellEnd"/>
      <w:r w:rsidRPr="004F1C97">
        <w:rPr>
          <w:shd w:val="clear" w:color="auto" w:fill="FFFFFF"/>
        </w:rPr>
        <w:t xml:space="preserve"> </w:t>
      </w:r>
      <w:proofErr w:type="spellStart"/>
      <w:r w:rsidRPr="004F1C97">
        <w:rPr>
          <w:shd w:val="clear" w:color="auto" w:fill="FFFFFF"/>
        </w:rPr>
        <w:t>hal</w:t>
      </w:r>
      <w:proofErr w:type="spellEnd"/>
      <w:r w:rsidRPr="004F1C97">
        <w:rPr>
          <w:shd w:val="clear" w:color="auto" w:fill="FFFFFF"/>
        </w:rPr>
        <w:t xml:space="preserve"> yang </w:t>
      </w:r>
      <w:proofErr w:type="spellStart"/>
      <w:r w:rsidRPr="004F1C97">
        <w:rPr>
          <w:shd w:val="clear" w:color="auto" w:fill="FFFFFF"/>
        </w:rPr>
        <w:t>harus</w:t>
      </w:r>
      <w:proofErr w:type="spellEnd"/>
      <w:r w:rsidRPr="004F1C97">
        <w:rPr>
          <w:shd w:val="clear" w:color="auto" w:fill="FFFFFF"/>
        </w:rPr>
        <w:t xml:space="preserve"> </w:t>
      </w:r>
      <w:proofErr w:type="spellStart"/>
      <w:r w:rsidRPr="004F1C97">
        <w:rPr>
          <w:shd w:val="clear" w:color="auto" w:fill="FFFFFF"/>
        </w:rPr>
        <w:t>diselamatkan</w:t>
      </w:r>
      <w:proofErr w:type="spellEnd"/>
      <w:r w:rsidRPr="004F1C97">
        <w:rPr>
          <w:shd w:val="clear" w:color="auto" w:fill="FFFFFF"/>
        </w:rPr>
        <w:t xml:space="preserve"> dan </w:t>
      </w:r>
      <w:proofErr w:type="spellStart"/>
      <w:r w:rsidRPr="004F1C97">
        <w:rPr>
          <w:shd w:val="clear" w:color="auto" w:fill="FFFFFF"/>
        </w:rPr>
        <w:t>dipertanggungjawabkan</w:t>
      </w:r>
      <w:proofErr w:type="spellEnd"/>
      <w:r w:rsidRPr="004F1C97">
        <w:rPr>
          <w:shd w:val="clear" w:color="auto" w:fill="FFFFFF"/>
        </w:rPr>
        <w:t xml:space="preserve"> oleh </w:t>
      </w:r>
      <w:proofErr w:type="spellStart"/>
      <w:r w:rsidRPr="004F1C97">
        <w:rPr>
          <w:shd w:val="clear" w:color="auto" w:fill="FFFFFF"/>
        </w:rPr>
        <w:t>terdakwa</w:t>
      </w:r>
      <w:proofErr w:type="spellEnd"/>
      <w:r w:rsidRPr="004F1C97">
        <w:rPr>
          <w:shd w:val="clear" w:color="auto" w:fill="FFFFFF"/>
        </w:rPr>
        <w:t xml:space="preserve"> </w:t>
      </w:r>
      <w:proofErr w:type="spellStart"/>
      <w:r w:rsidRPr="004F1C97">
        <w:rPr>
          <w:shd w:val="clear" w:color="auto" w:fill="FFFFFF"/>
        </w:rPr>
        <w:t>ataupun</w:t>
      </w:r>
      <w:proofErr w:type="spellEnd"/>
      <w:r w:rsidRPr="004F1C97">
        <w:rPr>
          <w:shd w:val="clear" w:color="auto" w:fill="FFFFFF"/>
        </w:rPr>
        <w:t xml:space="preserve"> </w:t>
      </w:r>
      <w:proofErr w:type="spellStart"/>
      <w:r w:rsidRPr="004F1C97">
        <w:rPr>
          <w:shd w:val="clear" w:color="auto" w:fill="FFFFFF"/>
        </w:rPr>
        <w:t>tergugat</w:t>
      </w:r>
      <w:proofErr w:type="spellEnd"/>
      <w:r w:rsidRPr="004F1C97">
        <w:rPr>
          <w:shd w:val="clear" w:color="auto" w:fill="FFFFFF"/>
        </w:rPr>
        <w:t xml:space="preserve"> </w:t>
      </w:r>
      <w:proofErr w:type="spellStart"/>
      <w:r w:rsidRPr="004F1C97">
        <w:rPr>
          <w:shd w:val="clear" w:color="auto" w:fill="FFFFFF"/>
        </w:rPr>
        <w:t>pencemaran</w:t>
      </w:r>
      <w:proofErr w:type="spellEnd"/>
      <w:r w:rsidRPr="004F1C97">
        <w:rPr>
          <w:shd w:val="clear" w:color="auto" w:fill="FFFFFF"/>
        </w:rPr>
        <w:t xml:space="preserve"> </w:t>
      </w:r>
      <w:proofErr w:type="spellStart"/>
      <w:r w:rsidRPr="004F1C97">
        <w:rPr>
          <w:shd w:val="clear" w:color="auto" w:fill="FFFFFF"/>
        </w:rPr>
        <w:t>lingkungan</w:t>
      </w:r>
      <w:proofErr w:type="spellEnd"/>
      <w:r w:rsidRPr="004F1C97">
        <w:rPr>
          <w:shd w:val="clear" w:color="auto" w:fill="FFFFFF"/>
        </w:rPr>
        <w:t xml:space="preserve"> </w:t>
      </w:r>
      <w:proofErr w:type="spellStart"/>
      <w:r w:rsidRPr="004F1C97">
        <w:rPr>
          <w:shd w:val="clear" w:color="auto" w:fill="FFFFFF"/>
        </w:rPr>
        <w:t>beserta</w:t>
      </w:r>
      <w:proofErr w:type="spellEnd"/>
      <w:r w:rsidRPr="004F1C97">
        <w:rPr>
          <w:shd w:val="clear" w:color="auto" w:fill="FFFFFF"/>
        </w:rPr>
        <w:t xml:space="preserve"> </w:t>
      </w:r>
      <w:proofErr w:type="spellStart"/>
      <w:r w:rsidRPr="004F1C97">
        <w:rPr>
          <w:shd w:val="clear" w:color="auto" w:fill="FFFFFF"/>
        </w:rPr>
        <w:t>sanksi</w:t>
      </w:r>
      <w:proofErr w:type="spellEnd"/>
      <w:r w:rsidRPr="004F1C97">
        <w:rPr>
          <w:shd w:val="clear" w:color="auto" w:fill="FFFFFF"/>
        </w:rPr>
        <w:t xml:space="preserve"> yang </w:t>
      </w:r>
      <w:proofErr w:type="spellStart"/>
      <w:r w:rsidRPr="004F1C97">
        <w:rPr>
          <w:shd w:val="clear" w:color="auto" w:fill="FFFFFF"/>
        </w:rPr>
        <w:t>diputuskan</w:t>
      </w:r>
      <w:proofErr w:type="spellEnd"/>
      <w:r w:rsidRPr="004F1C97">
        <w:rPr>
          <w:shd w:val="clear" w:color="auto" w:fill="FFFFFF"/>
        </w:rPr>
        <w:t xml:space="preserve">, </w:t>
      </w:r>
      <w:proofErr w:type="spellStart"/>
      <w:r w:rsidRPr="004F1C97">
        <w:rPr>
          <w:shd w:val="clear" w:color="auto" w:fill="FFFFFF"/>
        </w:rPr>
        <w:t>seperti</w:t>
      </w:r>
      <w:proofErr w:type="spellEnd"/>
      <w:r w:rsidRPr="004F1C97">
        <w:rPr>
          <w:shd w:val="clear" w:color="auto" w:fill="FFFFFF"/>
        </w:rPr>
        <w:t xml:space="preserve"> </w:t>
      </w:r>
      <w:proofErr w:type="spellStart"/>
      <w:r w:rsidRPr="004F1C97">
        <w:rPr>
          <w:shd w:val="clear" w:color="auto" w:fill="FFFFFF"/>
        </w:rPr>
        <w:t>putusan</w:t>
      </w:r>
      <w:proofErr w:type="spellEnd"/>
      <w:r w:rsidRPr="004F1C97">
        <w:rPr>
          <w:shd w:val="clear" w:color="auto" w:fill="FFFFFF"/>
        </w:rPr>
        <w:t xml:space="preserve"> </w:t>
      </w:r>
      <w:proofErr w:type="spellStart"/>
      <w:r w:rsidRPr="004F1C97">
        <w:rPr>
          <w:shd w:val="clear" w:color="auto" w:fill="FFFFFF"/>
        </w:rPr>
        <w:t>kasus</w:t>
      </w:r>
      <w:proofErr w:type="spellEnd"/>
      <w:r w:rsidRPr="004F1C97">
        <w:rPr>
          <w:shd w:val="clear" w:color="auto" w:fill="FFFFFF"/>
        </w:rPr>
        <w:t xml:space="preserve"> </w:t>
      </w:r>
      <w:proofErr w:type="spellStart"/>
      <w:r w:rsidRPr="004F1C97">
        <w:rPr>
          <w:shd w:val="clear" w:color="auto" w:fill="FFFFFF"/>
        </w:rPr>
        <w:t>pembuangan</w:t>
      </w:r>
      <w:proofErr w:type="spellEnd"/>
      <w:r w:rsidRPr="004F1C97">
        <w:rPr>
          <w:shd w:val="clear" w:color="auto" w:fill="FFFFFF"/>
        </w:rPr>
        <w:t xml:space="preserve"> </w:t>
      </w:r>
      <w:proofErr w:type="spellStart"/>
      <w:r w:rsidRPr="004F1C97">
        <w:rPr>
          <w:shd w:val="clear" w:color="auto" w:fill="FFFFFF"/>
        </w:rPr>
        <w:t>limbah</w:t>
      </w:r>
      <w:proofErr w:type="spellEnd"/>
      <w:r w:rsidRPr="004F1C97">
        <w:rPr>
          <w:shd w:val="clear" w:color="auto" w:fill="FFFFFF"/>
        </w:rPr>
        <w:t xml:space="preserve"> B3 </w:t>
      </w:r>
      <w:proofErr w:type="spellStart"/>
      <w:r w:rsidRPr="004F1C97">
        <w:rPr>
          <w:shd w:val="clear" w:color="auto" w:fill="FFFFFF"/>
        </w:rPr>
        <w:t>tanpa</w:t>
      </w:r>
      <w:proofErr w:type="spellEnd"/>
      <w:r w:rsidRPr="004F1C97">
        <w:rPr>
          <w:shd w:val="clear" w:color="auto" w:fill="FFFFFF"/>
        </w:rPr>
        <w:t xml:space="preserve"> </w:t>
      </w:r>
      <w:proofErr w:type="spellStart"/>
      <w:r w:rsidRPr="004F1C97">
        <w:rPr>
          <w:shd w:val="clear" w:color="auto" w:fill="FFFFFF"/>
        </w:rPr>
        <w:t>izin</w:t>
      </w:r>
      <w:proofErr w:type="spellEnd"/>
      <w:r w:rsidRPr="004F1C97">
        <w:rPr>
          <w:shd w:val="clear" w:color="auto" w:fill="FFFFFF"/>
        </w:rPr>
        <w:t xml:space="preserve"> yang </w:t>
      </w:r>
      <w:proofErr w:type="spellStart"/>
      <w:r w:rsidRPr="004F1C97">
        <w:rPr>
          <w:shd w:val="clear" w:color="auto" w:fill="FFFFFF"/>
        </w:rPr>
        <w:t>dilakukan</w:t>
      </w:r>
      <w:proofErr w:type="spellEnd"/>
      <w:r w:rsidRPr="004F1C97">
        <w:rPr>
          <w:shd w:val="clear" w:color="auto" w:fill="FFFFFF"/>
        </w:rPr>
        <w:t xml:space="preserve"> PT Indonesia Toray </w:t>
      </w:r>
      <w:proofErr w:type="spellStart"/>
      <w:r w:rsidRPr="004F1C97">
        <w:rPr>
          <w:shd w:val="clear" w:color="auto" w:fill="FFFFFF"/>
        </w:rPr>
        <w:t>Syntetics</w:t>
      </w:r>
      <w:proofErr w:type="spellEnd"/>
      <w:r w:rsidRPr="004F1C97">
        <w:rPr>
          <w:shd w:val="clear" w:color="auto" w:fill="FFFFFF"/>
        </w:rPr>
        <w:t xml:space="preserve">, </w:t>
      </w:r>
      <w:proofErr w:type="spellStart"/>
      <w:r w:rsidRPr="004F1C97">
        <w:rPr>
          <w:shd w:val="clear" w:color="auto" w:fill="FFFFFF"/>
        </w:rPr>
        <w:t>kasus</w:t>
      </w:r>
      <w:proofErr w:type="spellEnd"/>
      <w:r w:rsidRPr="004F1C97">
        <w:rPr>
          <w:shd w:val="clear" w:color="auto" w:fill="FFFFFF"/>
        </w:rPr>
        <w:t xml:space="preserve"> </w:t>
      </w:r>
      <w:proofErr w:type="spellStart"/>
      <w:r w:rsidRPr="004F1C97">
        <w:rPr>
          <w:shd w:val="clear" w:color="auto" w:fill="FFFFFF"/>
        </w:rPr>
        <w:t>pembukaan</w:t>
      </w:r>
      <w:proofErr w:type="spellEnd"/>
      <w:r w:rsidRPr="004F1C97">
        <w:rPr>
          <w:shd w:val="clear" w:color="auto" w:fill="FFFFFF"/>
        </w:rPr>
        <w:t xml:space="preserve"> </w:t>
      </w:r>
      <w:proofErr w:type="spellStart"/>
      <w:r w:rsidRPr="004F1C97">
        <w:rPr>
          <w:shd w:val="clear" w:color="auto" w:fill="FFFFFF"/>
        </w:rPr>
        <w:t>lahan</w:t>
      </w:r>
      <w:proofErr w:type="spellEnd"/>
      <w:r w:rsidRPr="004F1C97">
        <w:rPr>
          <w:shd w:val="clear" w:color="auto" w:fill="FFFFFF"/>
        </w:rPr>
        <w:t xml:space="preserve"> yang </w:t>
      </w:r>
      <w:proofErr w:type="spellStart"/>
      <w:r w:rsidRPr="004F1C97">
        <w:rPr>
          <w:shd w:val="clear" w:color="auto" w:fill="FFFFFF"/>
        </w:rPr>
        <w:t>dilakukan</w:t>
      </w:r>
      <w:proofErr w:type="spellEnd"/>
      <w:r w:rsidRPr="004F1C97">
        <w:rPr>
          <w:shd w:val="clear" w:color="auto" w:fill="FFFFFF"/>
        </w:rPr>
        <w:t xml:space="preserve"> oleh PT Jatim Jaya Perkasa, PT </w:t>
      </w:r>
      <w:proofErr w:type="spellStart"/>
      <w:r w:rsidRPr="004F1C97">
        <w:rPr>
          <w:shd w:val="clear" w:color="auto" w:fill="FFFFFF"/>
        </w:rPr>
        <w:t>Sumber</w:t>
      </w:r>
      <w:proofErr w:type="spellEnd"/>
      <w:r w:rsidRPr="004F1C97">
        <w:rPr>
          <w:shd w:val="clear" w:color="auto" w:fill="FFFFFF"/>
        </w:rPr>
        <w:t xml:space="preserve"> </w:t>
      </w:r>
      <w:proofErr w:type="spellStart"/>
      <w:r w:rsidRPr="004F1C97">
        <w:rPr>
          <w:shd w:val="clear" w:color="auto" w:fill="FFFFFF"/>
        </w:rPr>
        <w:t>Sawit</w:t>
      </w:r>
      <w:proofErr w:type="spellEnd"/>
      <w:r w:rsidRPr="004F1C97">
        <w:rPr>
          <w:shd w:val="clear" w:color="auto" w:fill="FFFFFF"/>
        </w:rPr>
        <w:t xml:space="preserve"> Sejahtera, dan PT Kumai Sentosa, </w:t>
      </w:r>
      <w:proofErr w:type="spellStart"/>
      <w:r w:rsidRPr="004F1C97">
        <w:rPr>
          <w:shd w:val="clear" w:color="auto" w:fill="FFFFFF"/>
        </w:rPr>
        <w:t>menerapkan</w:t>
      </w:r>
      <w:proofErr w:type="spellEnd"/>
      <w:r w:rsidRPr="004F1C97">
        <w:rPr>
          <w:shd w:val="clear" w:color="auto" w:fill="FFFFFF"/>
        </w:rPr>
        <w:t xml:space="preserve"> </w:t>
      </w:r>
      <w:proofErr w:type="spellStart"/>
      <w:r w:rsidRPr="004F1C97">
        <w:rPr>
          <w:shd w:val="clear" w:color="auto" w:fill="FFFFFF"/>
        </w:rPr>
        <w:t>asas</w:t>
      </w:r>
      <w:proofErr w:type="spellEnd"/>
      <w:r w:rsidRPr="004F1C97">
        <w:rPr>
          <w:shd w:val="clear" w:color="auto" w:fill="FFFFFF"/>
        </w:rPr>
        <w:t xml:space="preserve"> </w:t>
      </w:r>
      <w:r w:rsidRPr="004F1C97">
        <w:rPr>
          <w:i/>
          <w:iCs/>
          <w:shd w:val="clear" w:color="auto" w:fill="FFFFFF"/>
        </w:rPr>
        <w:t xml:space="preserve">In </w:t>
      </w:r>
      <w:proofErr w:type="spellStart"/>
      <w:r w:rsidRPr="004F1C97">
        <w:rPr>
          <w:i/>
          <w:iCs/>
          <w:shd w:val="clear" w:color="auto" w:fill="FFFFFF"/>
        </w:rPr>
        <w:t>Dubio</w:t>
      </w:r>
      <w:proofErr w:type="spellEnd"/>
      <w:r w:rsidRPr="004F1C97">
        <w:rPr>
          <w:i/>
          <w:iCs/>
          <w:shd w:val="clear" w:color="auto" w:fill="FFFFFF"/>
        </w:rPr>
        <w:t xml:space="preserve"> Pro Natura</w:t>
      </w:r>
      <w:r w:rsidRPr="004F1C97">
        <w:rPr>
          <w:shd w:val="clear" w:color="auto" w:fill="FFFFFF"/>
        </w:rPr>
        <w:t xml:space="preserve"> </w:t>
      </w:r>
      <w:proofErr w:type="spellStart"/>
      <w:r w:rsidRPr="004F1C97">
        <w:rPr>
          <w:shd w:val="clear" w:color="auto" w:fill="FFFFFF"/>
        </w:rPr>
        <w:t>karena</w:t>
      </w:r>
      <w:proofErr w:type="spellEnd"/>
      <w:r w:rsidRPr="004F1C97">
        <w:rPr>
          <w:shd w:val="clear" w:color="auto" w:fill="FFFFFF"/>
        </w:rPr>
        <w:t xml:space="preserve"> hakim </w:t>
      </w:r>
      <w:proofErr w:type="spellStart"/>
      <w:r w:rsidRPr="004F1C97">
        <w:rPr>
          <w:shd w:val="clear" w:color="auto" w:fill="FFFFFF"/>
        </w:rPr>
        <w:t>pengadilan</w:t>
      </w:r>
      <w:proofErr w:type="spellEnd"/>
      <w:r w:rsidRPr="004F1C97">
        <w:rPr>
          <w:shd w:val="clear" w:color="auto" w:fill="FFFFFF"/>
        </w:rPr>
        <w:t xml:space="preserve"> </w:t>
      </w:r>
      <w:proofErr w:type="spellStart"/>
      <w:r w:rsidRPr="004F1C97">
        <w:rPr>
          <w:shd w:val="clear" w:color="auto" w:fill="FFFFFF"/>
        </w:rPr>
        <w:t>menjatuhkan</w:t>
      </w:r>
      <w:proofErr w:type="spellEnd"/>
      <w:r w:rsidRPr="004F1C97">
        <w:rPr>
          <w:shd w:val="clear" w:color="auto" w:fill="FFFFFF"/>
        </w:rPr>
        <w:t xml:space="preserve"> </w:t>
      </w:r>
      <w:proofErr w:type="spellStart"/>
      <w:r w:rsidRPr="004F1C97">
        <w:rPr>
          <w:shd w:val="clear" w:color="auto" w:fill="FFFFFF"/>
        </w:rPr>
        <w:t>putusan</w:t>
      </w:r>
      <w:proofErr w:type="spellEnd"/>
      <w:r w:rsidRPr="004F1C97">
        <w:rPr>
          <w:shd w:val="clear" w:color="auto" w:fill="FFFFFF"/>
        </w:rPr>
        <w:t xml:space="preserve"> yang </w:t>
      </w:r>
      <w:proofErr w:type="spellStart"/>
      <w:r w:rsidRPr="004F1C97">
        <w:rPr>
          <w:shd w:val="clear" w:color="auto" w:fill="FFFFFF"/>
        </w:rPr>
        <w:t>bersifat</w:t>
      </w:r>
      <w:proofErr w:type="spellEnd"/>
      <w:r w:rsidRPr="004F1C97">
        <w:rPr>
          <w:shd w:val="clear" w:color="auto" w:fill="FFFFFF"/>
        </w:rPr>
        <w:t xml:space="preserve"> </w:t>
      </w:r>
      <w:proofErr w:type="spellStart"/>
      <w:r w:rsidRPr="004F1C97">
        <w:rPr>
          <w:shd w:val="clear" w:color="auto" w:fill="FFFFFF"/>
        </w:rPr>
        <w:t>mengutamakan</w:t>
      </w:r>
      <w:proofErr w:type="spellEnd"/>
      <w:r w:rsidRPr="004F1C97">
        <w:rPr>
          <w:shd w:val="clear" w:color="auto" w:fill="FFFFFF"/>
        </w:rPr>
        <w:t xml:space="preserve"> </w:t>
      </w:r>
      <w:proofErr w:type="spellStart"/>
      <w:r w:rsidRPr="004F1C97">
        <w:rPr>
          <w:shd w:val="clear" w:color="auto" w:fill="FFFFFF"/>
        </w:rPr>
        <w:t>lingkungan</w:t>
      </w:r>
      <w:proofErr w:type="spellEnd"/>
      <w:r w:rsidRPr="004F1C97">
        <w:rPr>
          <w:shd w:val="clear" w:color="auto" w:fill="FFFFFF"/>
        </w:rPr>
        <w:t xml:space="preserve"> </w:t>
      </w:r>
      <w:proofErr w:type="spellStart"/>
      <w:r w:rsidRPr="004F1C97">
        <w:rPr>
          <w:shd w:val="clear" w:color="auto" w:fill="FFFFFF"/>
        </w:rPr>
        <w:t>dalam</w:t>
      </w:r>
      <w:proofErr w:type="spellEnd"/>
      <w:r w:rsidRPr="004F1C97">
        <w:rPr>
          <w:shd w:val="clear" w:color="auto" w:fill="FFFFFF"/>
        </w:rPr>
        <w:t xml:space="preserve"> </w:t>
      </w:r>
      <w:proofErr w:type="spellStart"/>
      <w:r w:rsidRPr="004F1C97">
        <w:rPr>
          <w:shd w:val="clear" w:color="auto" w:fill="FFFFFF"/>
        </w:rPr>
        <w:t>putusannya</w:t>
      </w:r>
      <w:proofErr w:type="spellEnd"/>
      <w:r w:rsidRPr="004F1C97">
        <w:rPr>
          <w:shd w:val="clear" w:color="auto" w:fill="FFFFFF"/>
        </w:rPr>
        <w:t xml:space="preserve">. </w:t>
      </w:r>
      <w:proofErr w:type="spellStart"/>
      <w:r w:rsidRPr="004F1C97">
        <w:t>Undang-Undang</w:t>
      </w:r>
      <w:proofErr w:type="spellEnd"/>
      <w:r w:rsidRPr="004F1C97">
        <w:t xml:space="preserve"> </w:t>
      </w:r>
      <w:proofErr w:type="spellStart"/>
      <w:r w:rsidRPr="004F1C97">
        <w:t>Lingkungan</w:t>
      </w:r>
      <w:proofErr w:type="spellEnd"/>
      <w:r w:rsidRPr="004F1C97">
        <w:t xml:space="preserve"> Hidup di Indonesia </w:t>
      </w:r>
      <w:proofErr w:type="spellStart"/>
      <w:r w:rsidRPr="004F1C97">
        <w:t>menunjukkan</w:t>
      </w:r>
      <w:proofErr w:type="spellEnd"/>
      <w:r w:rsidRPr="004F1C97">
        <w:t xml:space="preserve"> </w:t>
      </w:r>
      <w:proofErr w:type="spellStart"/>
      <w:r w:rsidRPr="004F1C97">
        <w:t>bahwa</w:t>
      </w:r>
      <w:proofErr w:type="spellEnd"/>
      <w:r w:rsidRPr="004F1C97">
        <w:t xml:space="preserve"> </w:t>
      </w:r>
      <w:proofErr w:type="spellStart"/>
      <w:r w:rsidRPr="004F1C97">
        <w:t>penerapan</w:t>
      </w:r>
      <w:proofErr w:type="spellEnd"/>
      <w:r w:rsidRPr="004F1C97">
        <w:t xml:space="preserve"> </w:t>
      </w:r>
      <w:proofErr w:type="spellStart"/>
      <w:r w:rsidRPr="004F1C97">
        <w:t>asas</w:t>
      </w:r>
      <w:proofErr w:type="spellEnd"/>
      <w:r w:rsidRPr="004F1C97">
        <w:t xml:space="preserve"> </w:t>
      </w:r>
      <w:r w:rsidRPr="004F1C97">
        <w:rPr>
          <w:i/>
          <w:iCs/>
        </w:rPr>
        <w:t xml:space="preserve">In </w:t>
      </w:r>
      <w:proofErr w:type="spellStart"/>
      <w:r w:rsidRPr="004F1C97">
        <w:rPr>
          <w:i/>
          <w:iCs/>
        </w:rPr>
        <w:t>Dubio</w:t>
      </w:r>
      <w:proofErr w:type="spellEnd"/>
      <w:r w:rsidRPr="004F1C97">
        <w:rPr>
          <w:i/>
          <w:iCs/>
        </w:rPr>
        <w:t xml:space="preserve"> Pro Natura</w:t>
      </w:r>
      <w:r w:rsidRPr="004F1C97">
        <w:t xml:space="preserve"> </w:t>
      </w:r>
      <w:proofErr w:type="spellStart"/>
      <w:r w:rsidRPr="004F1C97">
        <w:t>harus</w:t>
      </w:r>
      <w:proofErr w:type="spellEnd"/>
      <w:r w:rsidRPr="004F1C97">
        <w:t xml:space="preserve"> </w:t>
      </w:r>
      <w:proofErr w:type="spellStart"/>
      <w:r w:rsidRPr="004F1C97">
        <w:t>disertai</w:t>
      </w:r>
      <w:proofErr w:type="spellEnd"/>
      <w:r w:rsidRPr="004F1C97">
        <w:t xml:space="preserve"> </w:t>
      </w:r>
      <w:proofErr w:type="spellStart"/>
      <w:r w:rsidRPr="004F1C97">
        <w:t>dengan</w:t>
      </w:r>
      <w:proofErr w:type="spellEnd"/>
      <w:r w:rsidRPr="004F1C97">
        <w:t xml:space="preserve"> </w:t>
      </w:r>
      <w:proofErr w:type="spellStart"/>
      <w:r w:rsidRPr="004F1C97">
        <w:t>tindakan</w:t>
      </w:r>
      <w:proofErr w:type="spellEnd"/>
      <w:r w:rsidRPr="004F1C97">
        <w:t xml:space="preserve"> yang </w:t>
      </w:r>
      <w:proofErr w:type="spellStart"/>
      <w:r w:rsidRPr="004F1C97">
        <w:t>melindungi</w:t>
      </w:r>
      <w:proofErr w:type="spellEnd"/>
      <w:r w:rsidRPr="004F1C97">
        <w:t xml:space="preserve"> </w:t>
      </w:r>
      <w:proofErr w:type="spellStart"/>
      <w:r w:rsidRPr="004F1C97">
        <w:t>lingkungan</w:t>
      </w:r>
      <w:proofErr w:type="spellEnd"/>
      <w:r w:rsidRPr="004F1C97">
        <w:rPr>
          <w:shd w:val="clear" w:color="auto" w:fill="FFFFFF"/>
        </w:rPr>
        <w:t xml:space="preserve">, </w:t>
      </w:r>
      <w:proofErr w:type="spellStart"/>
      <w:r w:rsidRPr="004F1C97">
        <w:rPr>
          <w:shd w:val="clear" w:color="auto" w:fill="FFFFFF"/>
        </w:rPr>
        <w:t>sehingga</w:t>
      </w:r>
      <w:proofErr w:type="spellEnd"/>
      <w:r w:rsidRPr="004F1C97">
        <w:rPr>
          <w:shd w:val="clear" w:color="auto" w:fill="FFFFFF"/>
        </w:rPr>
        <w:t xml:space="preserve"> </w:t>
      </w:r>
      <w:proofErr w:type="spellStart"/>
      <w:r w:rsidRPr="004F1C97">
        <w:rPr>
          <w:shd w:val="clear" w:color="auto" w:fill="FFFFFF"/>
        </w:rPr>
        <w:t>kriteria</w:t>
      </w:r>
      <w:proofErr w:type="spellEnd"/>
      <w:r w:rsidRPr="004F1C97">
        <w:rPr>
          <w:shd w:val="clear" w:color="auto" w:fill="FFFFFF"/>
        </w:rPr>
        <w:t xml:space="preserve"> </w:t>
      </w:r>
      <w:proofErr w:type="spellStart"/>
      <w:r w:rsidRPr="004F1C97">
        <w:rPr>
          <w:shd w:val="clear" w:color="auto" w:fill="FFFFFF"/>
        </w:rPr>
        <w:t>utama</w:t>
      </w:r>
      <w:proofErr w:type="spellEnd"/>
      <w:r w:rsidRPr="004F1C97">
        <w:rPr>
          <w:shd w:val="clear" w:color="auto" w:fill="FFFFFF"/>
        </w:rPr>
        <w:t xml:space="preserve"> </w:t>
      </w:r>
      <w:proofErr w:type="spellStart"/>
      <w:r w:rsidRPr="004F1C97">
        <w:rPr>
          <w:shd w:val="clear" w:color="auto" w:fill="FFFFFF"/>
        </w:rPr>
        <w:t>dalam</w:t>
      </w:r>
      <w:proofErr w:type="spellEnd"/>
      <w:r w:rsidRPr="004F1C97">
        <w:rPr>
          <w:shd w:val="clear" w:color="auto" w:fill="FFFFFF"/>
        </w:rPr>
        <w:t xml:space="preserve"> </w:t>
      </w:r>
      <w:proofErr w:type="spellStart"/>
      <w:r w:rsidRPr="004F1C97">
        <w:rPr>
          <w:shd w:val="clear" w:color="auto" w:fill="FFFFFF"/>
        </w:rPr>
        <w:t>menyelesaikan</w:t>
      </w:r>
      <w:proofErr w:type="spellEnd"/>
      <w:r w:rsidRPr="004F1C97">
        <w:rPr>
          <w:shd w:val="clear" w:color="auto" w:fill="FFFFFF"/>
        </w:rPr>
        <w:t xml:space="preserve"> </w:t>
      </w:r>
      <w:proofErr w:type="spellStart"/>
      <w:r w:rsidRPr="004F1C97">
        <w:rPr>
          <w:shd w:val="clear" w:color="auto" w:fill="FFFFFF"/>
        </w:rPr>
        <w:t>masalah</w:t>
      </w:r>
      <w:proofErr w:type="spellEnd"/>
      <w:r w:rsidRPr="004F1C97">
        <w:rPr>
          <w:shd w:val="clear" w:color="auto" w:fill="FFFFFF"/>
        </w:rPr>
        <w:t xml:space="preserve"> </w:t>
      </w:r>
      <w:proofErr w:type="spellStart"/>
      <w:r w:rsidRPr="004F1C97">
        <w:rPr>
          <w:shd w:val="clear" w:color="auto" w:fill="FFFFFF"/>
        </w:rPr>
        <w:t>penerapan</w:t>
      </w:r>
      <w:proofErr w:type="spellEnd"/>
      <w:r w:rsidRPr="004F1C97">
        <w:rPr>
          <w:shd w:val="clear" w:color="auto" w:fill="FFFFFF"/>
        </w:rPr>
        <w:t xml:space="preserve"> </w:t>
      </w:r>
      <w:proofErr w:type="spellStart"/>
      <w:r w:rsidRPr="004F1C97">
        <w:rPr>
          <w:shd w:val="clear" w:color="auto" w:fill="FFFFFF"/>
        </w:rPr>
        <w:t>aturan</w:t>
      </w:r>
      <w:proofErr w:type="spellEnd"/>
      <w:r w:rsidRPr="004F1C97">
        <w:rPr>
          <w:shd w:val="clear" w:color="auto" w:fill="FFFFFF"/>
        </w:rPr>
        <w:t xml:space="preserve"> </w:t>
      </w:r>
      <w:proofErr w:type="spellStart"/>
      <w:r w:rsidRPr="004F1C97">
        <w:rPr>
          <w:shd w:val="clear" w:color="auto" w:fill="FFFFFF"/>
        </w:rPr>
        <w:t>perlindungan</w:t>
      </w:r>
      <w:proofErr w:type="spellEnd"/>
      <w:r w:rsidRPr="004F1C97">
        <w:rPr>
          <w:shd w:val="clear" w:color="auto" w:fill="FFFFFF"/>
        </w:rPr>
        <w:t xml:space="preserve"> </w:t>
      </w:r>
      <w:proofErr w:type="spellStart"/>
      <w:r w:rsidRPr="004F1C97">
        <w:rPr>
          <w:shd w:val="clear" w:color="auto" w:fill="FFFFFF"/>
        </w:rPr>
        <w:t>alam</w:t>
      </w:r>
      <w:proofErr w:type="spellEnd"/>
      <w:r w:rsidRPr="004F1C97">
        <w:rPr>
          <w:shd w:val="clear" w:color="auto" w:fill="FFFFFF"/>
        </w:rPr>
        <w:t xml:space="preserve"> </w:t>
      </w:r>
      <w:proofErr w:type="spellStart"/>
      <w:r w:rsidRPr="004F1C97">
        <w:rPr>
          <w:shd w:val="clear" w:color="auto" w:fill="FFFFFF"/>
        </w:rPr>
        <w:t>akan</w:t>
      </w:r>
      <w:proofErr w:type="spellEnd"/>
      <w:r w:rsidRPr="004F1C97">
        <w:rPr>
          <w:shd w:val="clear" w:color="auto" w:fill="FFFFFF"/>
        </w:rPr>
        <w:t xml:space="preserve"> </w:t>
      </w:r>
      <w:proofErr w:type="spellStart"/>
      <w:r w:rsidRPr="004F1C97">
        <w:rPr>
          <w:shd w:val="clear" w:color="auto" w:fill="FFFFFF"/>
        </w:rPr>
        <w:t>selalu</w:t>
      </w:r>
      <w:proofErr w:type="spellEnd"/>
      <w:r w:rsidRPr="004F1C97">
        <w:rPr>
          <w:shd w:val="clear" w:color="auto" w:fill="FFFFFF"/>
        </w:rPr>
        <w:t xml:space="preserve"> </w:t>
      </w:r>
      <w:proofErr w:type="spellStart"/>
      <w:r w:rsidRPr="004F1C97">
        <w:rPr>
          <w:shd w:val="clear" w:color="auto" w:fill="FFFFFF"/>
        </w:rPr>
        <w:t>ada</w:t>
      </w:r>
      <w:proofErr w:type="spellEnd"/>
      <w:r w:rsidRPr="004F1C97">
        <w:rPr>
          <w:shd w:val="clear" w:color="auto" w:fill="FFFFFF"/>
        </w:rPr>
        <w:t xml:space="preserve"> </w:t>
      </w:r>
      <w:proofErr w:type="spellStart"/>
      <w:r w:rsidRPr="004F1C97">
        <w:rPr>
          <w:shd w:val="clear" w:color="auto" w:fill="FFFFFF"/>
        </w:rPr>
        <w:t>dalam</w:t>
      </w:r>
      <w:proofErr w:type="spellEnd"/>
      <w:r w:rsidRPr="004F1C97">
        <w:rPr>
          <w:shd w:val="clear" w:color="auto" w:fill="FFFFFF"/>
        </w:rPr>
        <w:t xml:space="preserve"> </w:t>
      </w:r>
      <w:proofErr w:type="spellStart"/>
      <w:r w:rsidRPr="004F1C97">
        <w:rPr>
          <w:shd w:val="clear" w:color="auto" w:fill="FFFFFF"/>
        </w:rPr>
        <w:t>asas</w:t>
      </w:r>
      <w:proofErr w:type="spellEnd"/>
      <w:r w:rsidRPr="004F1C97">
        <w:rPr>
          <w:shd w:val="clear" w:color="auto" w:fill="FFFFFF"/>
        </w:rPr>
        <w:t xml:space="preserve"> </w:t>
      </w:r>
      <w:r w:rsidRPr="004F1C97">
        <w:rPr>
          <w:i/>
          <w:iCs/>
          <w:shd w:val="clear" w:color="auto" w:fill="FFFFFF"/>
        </w:rPr>
        <w:t xml:space="preserve">In </w:t>
      </w:r>
      <w:proofErr w:type="spellStart"/>
      <w:r w:rsidRPr="004F1C97">
        <w:rPr>
          <w:i/>
          <w:iCs/>
          <w:shd w:val="clear" w:color="auto" w:fill="FFFFFF"/>
        </w:rPr>
        <w:t>Dubio</w:t>
      </w:r>
      <w:proofErr w:type="spellEnd"/>
      <w:r w:rsidRPr="004F1C97">
        <w:rPr>
          <w:i/>
          <w:iCs/>
          <w:shd w:val="clear" w:color="auto" w:fill="FFFFFF"/>
        </w:rPr>
        <w:t xml:space="preserve"> Pro Natura</w:t>
      </w:r>
      <w:r w:rsidRPr="004F1C97">
        <w:rPr>
          <w:shd w:val="clear" w:color="auto" w:fill="FFFFFF"/>
        </w:rPr>
        <w:t xml:space="preserve"> yang </w:t>
      </w:r>
      <w:proofErr w:type="spellStart"/>
      <w:r w:rsidRPr="004F1C97">
        <w:rPr>
          <w:shd w:val="clear" w:color="auto" w:fill="FFFFFF"/>
        </w:rPr>
        <w:t>landasannya</w:t>
      </w:r>
      <w:proofErr w:type="spellEnd"/>
      <w:r w:rsidRPr="004F1C97">
        <w:rPr>
          <w:shd w:val="clear" w:color="auto" w:fill="FFFFFF"/>
        </w:rPr>
        <w:t xml:space="preserve"> </w:t>
      </w:r>
      <w:proofErr w:type="spellStart"/>
      <w:r w:rsidRPr="004F1C97">
        <w:rPr>
          <w:shd w:val="clear" w:color="auto" w:fill="FFFFFF"/>
        </w:rPr>
        <w:t>bisa</w:t>
      </w:r>
      <w:proofErr w:type="spellEnd"/>
      <w:r w:rsidRPr="004F1C97">
        <w:rPr>
          <w:shd w:val="clear" w:color="auto" w:fill="FFFFFF"/>
        </w:rPr>
        <w:t xml:space="preserve"> </w:t>
      </w:r>
      <w:proofErr w:type="spellStart"/>
      <w:r w:rsidRPr="004F1C97">
        <w:rPr>
          <w:shd w:val="clear" w:color="auto" w:fill="FFFFFF"/>
        </w:rPr>
        <w:t>menjadi</w:t>
      </w:r>
      <w:proofErr w:type="spellEnd"/>
      <w:r w:rsidRPr="004F1C97">
        <w:rPr>
          <w:shd w:val="clear" w:color="auto" w:fill="FFFFFF"/>
        </w:rPr>
        <w:t xml:space="preserve"> </w:t>
      </w:r>
      <w:proofErr w:type="spellStart"/>
      <w:r w:rsidRPr="004F1C97">
        <w:rPr>
          <w:shd w:val="clear" w:color="auto" w:fill="FFFFFF"/>
        </w:rPr>
        <w:t>kodrat</w:t>
      </w:r>
      <w:proofErr w:type="spellEnd"/>
      <w:r w:rsidRPr="004F1C97">
        <w:rPr>
          <w:shd w:val="clear" w:color="auto" w:fill="FFFFFF"/>
        </w:rPr>
        <w:t xml:space="preserve"> </w:t>
      </w:r>
      <w:proofErr w:type="spellStart"/>
      <w:r w:rsidRPr="004F1C97">
        <w:rPr>
          <w:shd w:val="clear" w:color="auto" w:fill="FFFFFF"/>
        </w:rPr>
        <w:t>hukum</w:t>
      </w:r>
      <w:proofErr w:type="spellEnd"/>
      <w:r w:rsidRPr="004F1C97">
        <w:rPr>
          <w:shd w:val="clear" w:color="auto" w:fill="FFFFFF"/>
        </w:rPr>
        <w:t xml:space="preserve"> </w:t>
      </w:r>
      <w:proofErr w:type="spellStart"/>
      <w:r w:rsidRPr="004F1C97">
        <w:rPr>
          <w:shd w:val="clear" w:color="auto" w:fill="FFFFFF"/>
        </w:rPr>
        <w:t>baru</w:t>
      </w:r>
      <w:proofErr w:type="spellEnd"/>
      <w:r w:rsidRPr="004F1C97">
        <w:rPr>
          <w:shd w:val="clear" w:color="auto" w:fill="FFFFFF"/>
        </w:rPr>
        <w:t xml:space="preserve">, dan </w:t>
      </w:r>
      <w:proofErr w:type="spellStart"/>
      <w:r w:rsidRPr="004F1C97">
        <w:rPr>
          <w:shd w:val="clear" w:color="auto" w:fill="FFFFFF"/>
        </w:rPr>
        <w:t>sebagai</w:t>
      </w:r>
      <w:proofErr w:type="spellEnd"/>
      <w:r w:rsidRPr="004F1C97">
        <w:rPr>
          <w:shd w:val="clear" w:color="auto" w:fill="FFFFFF"/>
        </w:rPr>
        <w:t xml:space="preserve"> </w:t>
      </w:r>
      <w:proofErr w:type="spellStart"/>
      <w:r w:rsidRPr="004F1C97">
        <w:rPr>
          <w:shd w:val="clear" w:color="auto" w:fill="FFFFFF"/>
        </w:rPr>
        <w:t>praktisi</w:t>
      </w:r>
      <w:proofErr w:type="spellEnd"/>
      <w:r w:rsidRPr="004F1C97">
        <w:rPr>
          <w:shd w:val="clear" w:color="auto" w:fill="FFFFFF"/>
        </w:rPr>
        <w:t xml:space="preserve"> </w:t>
      </w:r>
      <w:proofErr w:type="spellStart"/>
      <w:r w:rsidRPr="004F1C97">
        <w:rPr>
          <w:shd w:val="clear" w:color="auto" w:fill="FFFFFF"/>
        </w:rPr>
        <w:t>hukum</w:t>
      </w:r>
      <w:proofErr w:type="spellEnd"/>
      <w:r w:rsidRPr="004F1C97">
        <w:rPr>
          <w:shd w:val="clear" w:color="auto" w:fill="FFFFFF"/>
        </w:rPr>
        <w:t xml:space="preserve"> </w:t>
      </w:r>
      <w:proofErr w:type="spellStart"/>
      <w:r w:rsidRPr="004F1C97">
        <w:rPr>
          <w:shd w:val="clear" w:color="auto" w:fill="FFFFFF"/>
        </w:rPr>
        <w:t>wajib</w:t>
      </w:r>
      <w:proofErr w:type="spellEnd"/>
      <w:r w:rsidRPr="004F1C97">
        <w:rPr>
          <w:shd w:val="clear" w:color="auto" w:fill="FFFFFF"/>
        </w:rPr>
        <w:t xml:space="preserve"> </w:t>
      </w:r>
      <w:proofErr w:type="spellStart"/>
      <w:r w:rsidRPr="004F1C97">
        <w:rPr>
          <w:shd w:val="clear" w:color="auto" w:fill="FFFFFF"/>
        </w:rPr>
        <w:t>menerapkan</w:t>
      </w:r>
      <w:proofErr w:type="spellEnd"/>
      <w:r w:rsidRPr="004F1C97">
        <w:rPr>
          <w:shd w:val="clear" w:color="auto" w:fill="FFFFFF"/>
        </w:rPr>
        <w:t xml:space="preserve"> </w:t>
      </w:r>
      <w:proofErr w:type="spellStart"/>
      <w:r w:rsidRPr="004F1C97">
        <w:rPr>
          <w:shd w:val="clear" w:color="auto" w:fill="FFFFFF"/>
        </w:rPr>
        <w:t>aturan</w:t>
      </w:r>
      <w:proofErr w:type="spellEnd"/>
      <w:r w:rsidRPr="004F1C97">
        <w:rPr>
          <w:shd w:val="clear" w:color="auto" w:fill="FFFFFF"/>
        </w:rPr>
        <w:t xml:space="preserve"> yang paling </w:t>
      </w:r>
      <w:proofErr w:type="spellStart"/>
      <w:r w:rsidRPr="004F1C97">
        <w:rPr>
          <w:shd w:val="clear" w:color="auto" w:fill="FFFFFF"/>
        </w:rPr>
        <w:t>menguntungkan</w:t>
      </w:r>
      <w:proofErr w:type="spellEnd"/>
      <w:r w:rsidRPr="004F1C97">
        <w:rPr>
          <w:shd w:val="clear" w:color="auto" w:fill="FFFFFF"/>
        </w:rPr>
        <w:t xml:space="preserve"> </w:t>
      </w:r>
      <w:proofErr w:type="spellStart"/>
      <w:r w:rsidRPr="004F1C97">
        <w:rPr>
          <w:shd w:val="clear" w:color="auto" w:fill="FFFFFF"/>
        </w:rPr>
        <w:t>untuk</w:t>
      </w:r>
      <w:proofErr w:type="spellEnd"/>
      <w:r w:rsidRPr="004F1C97">
        <w:rPr>
          <w:shd w:val="clear" w:color="auto" w:fill="FFFFFF"/>
        </w:rPr>
        <w:t xml:space="preserve"> </w:t>
      </w:r>
      <w:proofErr w:type="spellStart"/>
      <w:r w:rsidRPr="004F1C97">
        <w:rPr>
          <w:shd w:val="clear" w:color="auto" w:fill="FFFFFF"/>
        </w:rPr>
        <w:t>tujuan</w:t>
      </w:r>
      <w:proofErr w:type="spellEnd"/>
      <w:r w:rsidRPr="004F1C97">
        <w:rPr>
          <w:shd w:val="clear" w:color="auto" w:fill="FFFFFF"/>
        </w:rPr>
        <w:t xml:space="preserve"> </w:t>
      </w:r>
      <w:proofErr w:type="spellStart"/>
      <w:r w:rsidRPr="004F1C97">
        <w:rPr>
          <w:shd w:val="clear" w:color="auto" w:fill="FFFFFF"/>
        </w:rPr>
        <w:t>sosial</w:t>
      </w:r>
      <w:proofErr w:type="spellEnd"/>
      <w:r w:rsidRPr="004F1C97">
        <w:rPr>
          <w:shd w:val="clear" w:color="auto" w:fill="FFFFFF"/>
        </w:rPr>
        <w:t xml:space="preserve"> </w:t>
      </w:r>
      <w:proofErr w:type="spellStart"/>
      <w:r w:rsidRPr="004F1C97">
        <w:rPr>
          <w:shd w:val="clear" w:color="auto" w:fill="FFFFFF"/>
        </w:rPr>
        <w:t>pelestarian</w:t>
      </w:r>
      <w:proofErr w:type="spellEnd"/>
      <w:r w:rsidRPr="004F1C97">
        <w:rPr>
          <w:shd w:val="clear" w:color="auto" w:fill="FFFFFF"/>
        </w:rPr>
        <w:t xml:space="preserve"> </w:t>
      </w:r>
      <w:proofErr w:type="spellStart"/>
      <w:r w:rsidRPr="004F1C97">
        <w:rPr>
          <w:shd w:val="clear" w:color="auto" w:fill="FFFFFF"/>
        </w:rPr>
        <w:t>alam</w:t>
      </w:r>
      <w:proofErr w:type="spellEnd"/>
      <w:r w:rsidRPr="004F1C97">
        <w:rPr>
          <w:shd w:val="clear" w:color="auto" w:fill="FFFFFF"/>
        </w:rPr>
        <w:t xml:space="preserve"> </w:t>
      </w:r>
      <w:proofErr w:type="spellStart"/>
      <w:r w:rsidRPr="004F1C97">
        <w:rPr>
          <w:shd w:val="clear" w:color="auto" w:fill="FFFFFF"/>
        </w:rPr>
        <w:t>lingkungan</w:t>
      </w:r>
      <w:proofErr w:type="spellEnd"/>
      <w:r w:rsidRPr="004F1C97">
        <w:rPr>
          <w:shd w:val="clear" w:color="auto" w:fill="FFFFFF"/>
        </w:rPr>
        <w:t>.</w:t>
      </w:r>
    </w:p>
    <w:p w14:paraId="1169020E" w14:textId="77777777" w:rsidR="004A3F84" w:rsidRDefault="004A3F84" w:rsidP="004A3F84">
      <w:pPr>
        <w:spacing w:line="26" w:lineRule="atLeast"/>
        <w:rPr>
          <w:rFonts w:ascii="Times New Roman" w:hAnsi="Times New Roman" w:cs="Times New Roman"/>
          <w:sz w:val="24"/>
          <w:szCs w:val="24"/>
          <w:lang w:val="en-US"/>
        </w:rPr>
      </w:pPr>
    </w:p>
    <w:p w14:paraId="544C363D" w14:textId="77777777" w:rsidR="004A3F84" w:rsidRPr="004F1C97" w:rsidRDefault="004A3F84" w:rsidP="004A3F84">
      <w:pPr>
        <w:spacing w:line="26" w:lineRule="atLeast"/>
        <w:rPr>
          <w:rFonts w:ascii="Times New Roman" w:hAnsi="Times New Roman" w:cs="Times New Roman"/>
          <w:sz w:val="24"/>
          <w:szCs w:val="24"/>
          <w:lang w:val="en-US"/>
        </w:rPr>
      </w:pPr>
    </w:p>
    <w:p w14:paraId="0B72EC1E" w14:textId="77777777" w:rsidR="004A3F84" w:rsidRPr="004A3F84" w:rsidRDefault="004A3F84" w:rsidP="004A3F84">
      <w:pPr>
        <w:spacing w:line="26" w:lineRule="atLeast"/>
        <w:rPr>
          <w:rFonts w:ascii="Times New Roman" w:hAnsi="Times New Roman" w:cs="Times New Roman"/>
          <w:b/>
          <w:bCs/>
          <w:sz w:val="24"/>
          <w:szCs w:val="24"/>
          <w:lang w:val="pt-BR"/>
        </w:rPr>
      </w:pPr>
      <w:r w:rsidRPr="004A3F84">
        <w:rPr>
          <w:rFonts w:ascii="Times New Roman" w:hAnsi="Times New Roman" w:cs="Times New Roman"/>
          <w:b/>
          <w:bCs/>
          <w:sz w:val="24"/>
          <w:szCs w:val="24"/>
          <w:lang w:val="pt-BR"/>
        </w:rPr>
        <w:t>DAFTAR PUSTAKA</w:t>
      </w:r>
    </w:p>
    <w:p w14:paraId="52D8E814" w14:textId="77777777" w:rsidR="004A3F84" w:rsidRPr="004A3F84" w:rsidRDefault="004A3F84" w:rsidP="004A3F84">
      <w:pPr>
        <w:spacing w:line="26" w:lineRule="atLeast"/>
        <w:rPr>
          <w:rFonts w:ascii="Times New Roman" w:hAnsi="Times New Roman" w:cs="Times New Roman"/>
          <w:b/>
          <w:bCs/>
          <w:sz w:val="24"/>
          <w:szCs w:val="24"/>
          <w:lang w:val="pt-BR"/>
        </w:rPr>
      </w:pPr>
      <w:r w:rsidRPr="004A3F84">
        <w:rPr>
          <w:rFonts w:ascii="Times New Roman" w:hAnsi="Times New Roman" w:cs="Times New Roman"/>
          <w:b/>
          <w:bCs/>
          <w:sz w:val="24"/>
          <w:szCs w:val="24"/>
          <w:lang w:val="pt-BR"/>
        </w:rPr>
        <w:t>Buku</w:t>
      </w:r>
    </w:p>
    <w:p w14:paraId="664C3568" w14:textId="77777777" w:rsidR="004A3F84" w:rsidRPr="004A3F84" w:rsidRDefault="004A3F84" w:rsidP="004A3F84">
      <w:pPr>
        <w:shd w:val="clear" w:color="auto" w:fill="FFFFFF"/>
        <w:spacing w:line="26" w:lineRule="atLeast"/>
        <w:ind w:left="709" w:right="80" w:hanging="709"/>
        <w:jc w:val="both"/>
        <w:rPr>
          <w:rFonts w:ascii="Times New Roman" w:eastAsia="Times New Roman" w:hAnsi="Times New Roman" w:cs="Times New Roman"/>
          <w:sz w:val="24"/>
          <w:szCs w:val="24"/>
          <w:lang w:val="pt-BR"/>
        </w:rPr>
      </w:pPr>
      <w:r w:rsidRPr="004A3F84">
        <w:rPr>
          <w:rFonts w:ascii="Times New Roman" w:hAnsi="Times New Roman" w:cs="Times New Roman"/>
          <w:sz w:val="24"/>
          <w:szCs w:val="24"/>
          <w:lang w:val="pt-BR"/>
        </w:rPr>
        <w:t xml:space="preserve">Efritadewi A. </w:t>
      </w:r>
      <w:r w:rsidRPr="004A3F84">
        <w:rPr>
          <w:rFonts w:ascii="Times New Roman" w:hAnsi="Times New Roman" w:cs="Times New Roman"/>
          <w:i/>
          <w:iCs/>
          <w:sz w:val="24"/>
          <w:szCs w:val="24"/>
          <w:lang w:val="pt-BR"/>
        </w:rPr>
        <w:t>Modul Hukum Pidana</w:t>
      </w:r>
      <w:r w:rsidRPr="004A3F84">
        <w:rPr>
          <w:rFonts w:ascii="Times New Roman" w:hAnsi="Times New Roman" w:cs="Times New Roman"/>
          <w:sz w:val="24"/>
          <w:szCs w:val="24"/>
          <w:lang w:val="pt-BR"/>
        </w:rPr>
        <w:t>. UMRAH Press, 2020.</w:t>
      </w:r>
    </w:p>
    <w:p w14:paraId="14A9D770" w14:textId="77777777" w:rsidR="004A3F84" w:rsidRPr="004F1C97" w:rsidRDefault="004A3F84" w:rsidP="004A3F84">
      <w:pPr>
        <w:shd w:val="clear" w:color="auto" w:fill="FFFFFF"/>
        <w:spacing w:line="26" w:lineRule="atLeast"/>
        <w:ind w:left="709" w:right="80" w:hanging="709"/>
        <w:jc w:val="both"/>
        <w:rPr>
          <w:rFonts w:ascii="Times New Roman" w:eastAsia="Times New Roman" w:hAnsi="Times New Roman" w:cs="Times New Roman"/>
          <w:sz w:val="24"/>
          <w:szCs w:val="24"/>
          <w:lang w:val="en-US"/>
        </w:rPr>
      </w:pPr>
      <w:r w:rsidRPr="004A3F84">
        <w:rPr>
          <w:rFonts w:ascii="Times New Roman" w:eastAsia="Times New Roman" w:hAnsi="Times New Roman" w:cs="Times New Roman"/>
          <w:sz w:val="24"/>
          <w:szCs w:val="24"/>
          <w:lang w:val="pt-BR"/>
        </w:rPr>
        <w:t xml:space="preserve">Liyantono, Yudi Setiawan, Lasriama Siahaan, Prita Ayu Permatasari, Vidya Nur Trissanti, Fikri Sakti Firmansyah, Luisa Febrina Amalo, Gatot Prayoga, et al. </w:t>
      </w:r>
      <w:r w:rsidRPr="004F1C97">
        <w:rPr>
          <w:rFonts w:ascii="Times New Roman" w:eastAsia="Times New Roman" w:hAnsi="Times New Roman" w:cs="Times New Roman"/>
          <w:i/>
          <w:iCs/>
          <w:sz w:val="24"/>
          <w:szCs w:val="24"/>
          <w:lang w:val="en-US"/>
        </w:rPr>
        <w:t xml:space="preserve">Status </w:t>
      </w:r>
      <w:proofErr w:type="spellStart"/>
      <w:r w:rsidRPr="004F1C97">
        <w:rPr>
          <w:rFonts w:ascii="Times New Roman" w:eastAsia="Times New Roman" w:hAnsi="Times New Roman" w:cs="Times New Roman"/>
          <w:i/>
          <w:iCs/>
          <w:sz w:val="24"/>
          <w:szCs w:val="24"/>
          <w:lang w:val="en-US"/>
        </w:rPr>
        <w:t>Lingkungan</w:t>
      </w:r>
      <w:proofErr w:type="spellEnd"/>
      <w:r w:rsidRPr="004F1C97">
        <w:rPr>
          <w:rFonts w:ascii="Times New Roman" w:eastAsia="Times New Roman" w:hAnsi="Times New Roman" w:cs="Times New Roman"/>
          <w:i/>
          <w:iCs/>
          <w:sz w:val="24"/>
          <w:szCs w:val="24"/>
          <w:lang w:val="en-US"/>
        </w:rPr>
        <w:t xml:space="preserve"> Hidup Indonesia 2022</w:t>
      </w:r>
      <w:r w:rsidRPr="004F1C97">
        <w:rPr>
          <w:rFonts w:ascii="Times New Roman" w:eastAsia="Times New Roman" w:hAnsi="Times New Roman" w:cs="Times New Roman"/>
          <w:sz w:val="24"/>
          <w:szCs w:val="24"/>
          <w:lang w:val="en-US"/>
        </w:rPr>
        <w:t xml:space="preserve">. Edited by Siti </w:t>
      </w:r>
      <w:proofErr w:type="spellStart"/>
      <w:r w:rsidRPr="004F1C97">
        <w:rPr>
          <w:rFonts w:ascii="Times New Roman" w:eastAsia="Times New Roman" w:hAnsi="Times New Roman" w:cs="Times New Roman"/>
          <w:sz w:val="24"/>
          <w:szCs w:val="24"/>
          <w:lang w:val="en-US"/>
        </w:rPr>
        <w:t>Nurbaya</w:t>
      </w:r>
      <w:proofErr w:type="spellEnd"/>
      <w:r w:rsidRPr="004F1C97">
        <w:rPr>
          <w:rFonts w:ascii="Times New Roman" w:eastAsia="Times New Roman" w:hAnsi="Times New Roman" w:cs="Times New Roman"/>
          <w:sz w:val="24"/>
          <w:szCs w:val="24"/>
          <w:lang w:val="en-US"/>
        </w:rPr>
        <w:t xml:space="preserve">. Kementerian </w:t>
      </w:r>
      <w:proofErr w:type="spellStart"/>
      <w:r w:rsidRPr="004F1C97">
        <w:rPr>
          <w:rFonts w:ascii="Times New Roman" w:eastAsia="Times New Roman" w:hAnsi="Times New Roman" w:cs="Times New Roman"/>
          <w:sz w:val="24"/>
          <w:szCs w:val="24"/>
          <w:lang w:val="en-US"/>
        </w:rPr>
        <w:t>Lingkungan</w:t>
      </w:r>
      <w:proofErr w:type="spellEnd"/>
      <w:r w:rsidRPr="004F1C97">
        <w:rPr>
          <w:rFonts w:ascii="Times New Roman" w:eastAsia="Times New Roman" w:hAnsi="Times New Roman" w:cs="Times New Roman"/>
          <w:sz w:val="24"/>
          <w:szCs w:val="24"/>
          <w:lang w:val="en-US"/>
        </w:rPr>
        <w:t xml:space="preserve"> Hidup dan </w:t>
      </w:r>
      <w:proofErr w:type="spellStart"/>
      <w:r w:rsidRPr="004F1C97">
        <w:rPr>
          <w:rFonts w:ascii="Times New Roman" w:eastAsia="Times New Roman" w:hAnsi="Times New Roman" w:cs="Times New Roman"/>
          <w:sz w:val="24"/>
          <w:szCs w:val="24"/>
          <w:lang w:val="en-US"/>
        </w:rPr>
        <w:t>Kehutanan</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Republik</w:t>
      </w:r>
      <w:proofErr w:type="spellEnd"/>
      <w:r w:rsidRPr="004F1C97">
        <w:rPr>
          <w:rFonts w:ascii="Times New Roman" w:eastAsia="Times New Roman" w:hAnsi="Times New Roman" w:cs="Times New Roman"/>
          <w:sz w:val="24"/>
          <w:szCs w:val="24"/>
          <w:lang w:val="en-US"/>
        </w:rPr>
        <w:t xml:space="preserve"> Indonesia, 2022.</w:t>
      </w:r>
    </w:p>
    <w:p w14:paraId="52BA9271" w14:textId="77777777" w:rsidR="004A3F84" w:rsidRPr="004A3F84" w:rsidRDefault="004A3F84" w:rsidP="004A3F84">
      <w:pPr>
        <w:shd w:val="clear" w:color="auto" w:fill="FFFFFF"/>
        <w:spacing w:line="26" w:lineRule="atLeast"/>
        <w:ind w:left="709" w:right="80" w:hanging="709"/>
        <w:jc w:val="both"/>
        <w:rPr>
          <w:rFonts w:ascii="Times New Roman" w:eastAsia="Times New Roman" w:hAnsi="Times New Roman" w:cs="Times New Roman"/>
          <w:sz w:val="24"/>
          <w:szCs w:val="24"/>
          <w:lang w:val="fi-FI"/>
        </w:rPr>
      </w:pPr>
      <w:r w:rsidRPr="004A3F84">
        <w:rPr>
          <w:rFonts w:ascii="Times New Roman" w:eastAsia="Times New Roman" w:hAnsi="Times New Roman" w:cs="Times New Roman"/>
          <w:sz w:val="24"/>
          <w:szCs w:val="24"/>
          <w:lang w:val="fi-FI"/>
        </w:rPr>
        <w:t xml:space="preserve">Keraf, A. S. </w:t>
      </w:r>
      <w:r w:rsidRPr="004A3F84">
        <w:rPr>
          <w:rFonts w:ascii="Times New Roman" w:eastAsia="Times New Roman" w:hAnsi="Times New Roman" w:cs="Times New Roman"/>
          <w:i/>
          <w:iCs/>
          <w:sz w:val="24"/>
          <w:szCs w:val="24"/>
          <w:lang w:val="fi-FI"/>
        </w:rPr>
        <w:t>Etika lingkungan hidup</w:t>
      </w:r>
      <w:r w:rsidRPr="004A3F84">
        <w:rPr>
          <w:rFonts w:ascii="Times New Roman" w:eastAsia="Times New Roman" w:hAnsi="Times New Roman" w:cs="Times New Roman"/>
          <w:sz w:val="24"/>
          <w:szCs w:val="24"/>
          <w:lang w:val="fi-FI"/>
        </w:rPr>
        <w:t>. Penerbit Buku Kompas, 2010.</w:t>
      </w:r>
    </w:p>
    <w:p w14:paraId="5A90E013" w14:textId="77777777" w:rsidR="004A3F84" w:rsidRPr="004F1C97" w:rsidRDefault="004A3F84" w:rsidP="004A3F84">
      <w:pPr>
        <w:shd w:val="clear" w:color="auto" w:fill="FFFFFF"/>
        <w:spacing w:line="26" w:lineRule="atLeast"/>
        <w:ind w:left="709" w:right="80" w:hanging="709"/>
        <w:jc w:val="both"/>
        <w:rPr>
          <w:rFonts w:ascii="Times New Roman" w:eastAsia="Times New Roman" w:hAnsi="Times New Roman" w:cs="Times New Roman"/>
          <w:sz w:val="24"/>
          <w:szCs w:val="24"/>
          <w:lang w:val="en-US"/>
        </w:rPr>
      </w:pPr>
      <w:r w:rsidRPr="004A3F84">
        <w:rPr>
          <w:rFonts w:ascii="Times New Roman" w:eastAsia="Times New Roman" w:hAnsi="Times New Roman" w:cs="Times New Roman"/>
          <w:sz w:val="24"/>
          <w:szCs w:val="24"/>
          <w:lang w:val="fi-FI"/>
        </w:rPr>
        <w:t xml:space="preserve">Muhaimin. </w:t>
      </w:r>
      <w:r w:rsidRPr="004A3F84">
        <w:rPr>
          <w:rFonts w:ascii="Times New Roman" w:eastAsia="Times New Roman" w:hAnsi="Times New Roman" w:cs="Times New Roman"/>
          <w:i/>
          <w:iCs/>
          <w:sz w:val="24"/>
          <w:szCs w:val="24"/>
          <w:lang w:val="fi-FI"/>
        </w:rPr>
        <w:t>Metode Penelitian Hukum</w:t>
      </w:r>
      <w:r w:rsidRPr="004A3F84">
        <w:rPr>
          <w:rFonts w:ascii="Times New Roman" w:eastAsia="Times New Roman" w:hAnsi="Times New Roman" w:cs="Times New Roman"/>
          <w:sz w:val="24"/>
          <w:szCs w:val="24"/>
          <w:lang w:val="fi-FI"/>
        </w:rPr>
        <w:t xml:space="preserve">. </w:t>
      </w:r>
      <w:proofErr w:type="spellStart"/>
      <w:r w:rsidRPr="004F1C97">
        <w:rPr>
          <w:rFonts w:ascii="Times New Roman" w:eastAsia="Times New Roman" w:hAnsi="Times New Roman" w:cs="Times New Roman"/>
          <w:sz w:val="24"/>
          <w:szCs w:val="24"/>
          <w:lang w:val="en-US"/>
        </w:rPr>
        <w:t>Mataram</w:t>
      </w:r>
      <w:proofErr w:type="spellEnd"/>
      <w:r w:rsidRPr="004F1C97">
        <w:rPr>
          <w:rFonts w:ascii="Times New Roman" w:eastAsia="Times New Roman" w:hAnsi="Times New Roman" w:cs="Times New Roman"/>
          <w:sz w:val="24"/>
          <w:szCs w:val="24"/>
          <w:lang w:val="en-US"/>
        </w:rPr>
        <w:t xml:space="preserve">: </w:t>
      </w:r>
      <w:proofErr w:type="spellStart"/>
      <w:r w:rsidRPr="004F1C97">
        <w:rPr>
          <w:rFonts w:ascii="Times New Roman" w:eastAsia="Times New Roman" w:hAnsi="Times New Roman" w:cs="Times New Roman"/>
          <w:sz w:val="24"/>
          <w:szCs w:val="24"/>
          <w:lang w:val="en-US"/>
        </w:rPr>
        <w:t>Mataram</w:t>
      </w:r>
      <w:proofErr w:type="spellEnd"/>
      <w:r w:rsidRPr="004F1C97">
        <w:rPr>
          <w:rFonts w:ascii="Times New Roman" w:eastAsia="Times New Roman" w:hAnsi="Times New Roman" w:cs="Times New Roman"/>
          <w:sz w:val="24"/>
          <w:szCs w:val="24"/>
          <w:lang w:val="en-US"/>
        </w:rPr>
        <w:t xml:space="preserve"> University Press, 2020. PDF e-book.</w:t>
      </w:r>
    </w:p>
    <w:p w14:paraId="02F12FBE" w14:textId="77777777" w:rsidR="004A3F84" w:rsidRPr="004F1C97" w:rsidRDefault="004A3F84" w:rsidP="004A3F84">
      <w:pPr>
        <w:spacing w:line="26" w:lineRule="atLeast"/>
        <w:ind w:left="709" w:hanging="720"/>
        <w:jc w:val="both"/>
        <w:rPr>
          <w:rFonts w:ascii="Times New Roman" w:eastAsia="Times New Roman" w:hAnsi="Times New Roman" w:cs="Times New Roman"/>
          <w:sz w:val="24"/>
          <w:szCs w:val="24"/>
        </w:rPr>
      </w:pPr>
      <w:proofErr w:type="spellStart"/>
      <w:r w:rsidRPr="004F1C97">
        <w:rPr>
          <w:rFonts w:ascii="Times New Roman" w:eastAsia="Times New Roman" w:hAnsi="Times New Roman" w:cs="Times New Roman"/>
          <w:sz w:val="24"/>
          <w:szCs w:val="24"/>
        </w:rPr>
        <w:t>Rahadiyan</w:t>
      </w:r>
      <w:proofErr w:type="spellEnd"/>
      <w:r w:rsidRPr="004F1C97">
        <w:rPr>
          <w:rFonts w:ascii="Times New Roman" w:eastAsia="Times New Roman" w:hAnsi="Times New Roman" w:cs="Times New Roman"/>
          <w:sz w:val="24"/>
          <w:szCs w:val="24"/>
        </w:rPr>
        <w:t xml:space="preserve">, I. </w:t>
      </w:r>
      <w:r w:rsidRPr="004F1C97">
        <w:rPr>
          <w:rFonts w:ascii="Times New Roman" w:eastAsia="Times New Roman" w:hAnsi="Times New Roman" w:cs="Times New Roman"/>
          <w:i/>
          <w:sz w:val="24"/>
          <w:szCs w:val="24"/>
        </w:rPr>
        <w:t xml:space="preserve">Metode </w:t>
      </w:r>
      <w:proofErr w:type="spellStart"/>
      <w:r w:rsidRPr="004F1C97">
        <w:rPr>
          <w:rFonts w:ascii="Times New Roman" w:eastAsia="Times New Roman" w:hAnsi="Times New Roman" w:cs="Times New Roman"/>
          <w:i/>
          <w:sz w:val="24"/>
          <w:szCs w:val="24"/>
        </w:rPr>
        <w:t>Penelitian</w:t>
      </w:r>
      <w:proofErr w:type="spellEnd"/>
      <w:r w:rsidRPr="004F1C97">
        <w:rPr>
          <w:rFonts w:ascii="Times New Roman" w:eastAsia="Times New Roman" w:hAnsi="Times New Roman" w:cs="Times New Roman"/>
          <w:i/>
          <w:sz w:val="24"/>
          <w:szCs w:val="24"/>
        </w:rPr>
        <w:t xml:space="preserve"> Hukum</w:t>
      </w:r>
      <w:r w:rsidRPr="004F1C97">
        <w:rPr>
          <w:rFonts w:ascii="Times New Roman" w:eastAsia="Times New Roman" w:hAnsi="Times New Roman" w:cs="Times New Roman"/>
          <w:sz w:val="24"/>
          <w:szCs w:val="24"/>
        </w:rPr>
        <w:t xml:space="preserve">. Research Gate. DOI </w:t>
      </w:r>
      <w:hyperlink r:id="rId7" w:tgtFrame="_blank" w:history="1">
        <w:r w:rsidRPr="004F1C97">
          <w:rPr>
            <w:rStyle w:val="Hyperlink"/>
            <w:rFonts w:ascii="Times New Roman" w:hAnsi="Times New Roman" w:cs="Times New Roman"/>
            <w:sz w:val="24"/>
            <w:szCs w:val="24"/>
            <w:bdr w:val="none" w:sz="0" w:space="0" w:color="auto" w:frame="1"/>
            <w:shd w:val="clear" w:color="auto" w:fill="FFFFFF"/>
          </w:rPr>
          <w:t>10.13140/RG.2.2.29537.04961</w:t>
        </w:r>
      </w:hyperlink>
      <w:r w:rsidRPr="004F1C97">
        <w:rPr>
          <w:rStyle w:val="Hyperlink"/>
          <w:rFonts w:ascii="Times New Roman" w:hAnsi="Times New Roman" w:cs="Times New Roman"/>
          <w:sz w:val="24"/>
          <w:szCs w:val="24"/>
          <w:bdr w:val="none" w:sz="0" w:space="0" w:color="auto" w:frame="1"/>
          <w:shd w:val="clear" w:color="auto" w:fill="FFFFFF"/>
        </w:rPr>
        <w:t>.</w:t>
      </w:r>
    </w:p>
    <w:p w14:paraId="79C142A5" w14:textId="77777777" w:rsidR="004A3F84" w:rsidRPr="004F1C97" w:rsidRDefault="004A3F84" w:rsidP="004A3F84">
      <w:pPr>
        <w:spacing w:line="26" w:lineRule="atLeast"/>
        <w:ind w:left="709" w:hanging="709"/>
        <w:jc w:val="both"/>
        <w:rPr>
          <w:rFonts w:ascii="Times New Roman" w:eastAsia="Times New Roman" w:hAnsi="Times New Roman" w:cs="Times New Roman"/>
          <w:sz w:val="24"/>
          <w:szCs w:val="24"/>
          <w:lang w:val="en-US"/>
        </w:rPr>
      </w:pPr>
      <w:r w:rsidRPr="004F1C97">
        <w:rPr>
          <w:rFonts w:ascii="Times New Roman" w:eastAsia="Times New Roman" w:hAnsi="Times New Roman" w:cs="Times New Roman"/>
          <w:sz w:val="24"/>
          <w:szCs w:val="24"/>
          <w:shd w:val="clear" w:color="auto" w:fill="FFFFFF"/>
          <w:lang w:val="en-US"/>
        </w:rPr>
        <w:t xml:space="preserve">Suka, I. </w:t>
      </w:r>
      <w:proofErr w:type="spellStart"/>
      <w:r w:rsidRPr="004F1C97">
        <w:rPr>
          <w:rFonts w:ascii="Times New Roman" w:eastAsia="Times New Roman" w:hAnsi="Times New Roman" w:cs="Times New Roman"/>
          <w:sz w:val="24"/>
          <w:szCs w:val="24"/>
          <w:shd w:val="clear" w:color="auto" w:fill="FFFFFF"/>
          <w:lang w:val="en-US"/>
        </w:rPr>
        <w:t>Ginting</w:t>
      </w:r>
      <w:proofErr w:type="spellEnd"/>
      <w:r w:rsidRPr="004F1C97">
        <w:rPr>
          <w:rFonts w:ascii="Times New Roman" w:eastAsia="Times New Roman" w:hAnsi="Times New Roman" w:cs="Times New Roman"/>
          <w:sz w:val="24"/>
          <w:szCs w:val="24"/>
          <w:shd w:val="clear" w:color="auto" w:fill="FFFFFF"/>
          <w:lang w:val="en-US"/>
        </w:rPr>
        <w:t xml:space="preserve">. </w:t>
      </w:r>
      <w:r w:rsidRPr="004F1C97">
        <w:rPr>
          <w:rFonts w:ascii="Times New Roman" w:eastAsia="Times New Roman" w:hAnsi="Times New Roman" w:cs="Times New Roman"/>
          <w:i/>
          <w:iCs/>
          <w:sz w:val="24"/>
          <w:szCs w:val="24"/>
          <w:shd w:val="clear" w:color="auto" w:fill="FFFFFF"/>
          <w:lang w:val="en-US"/>
        </w:rPr>
        <w:t xml:space="preserve">Teori Etika </w:t>
      </w:r>
      <w:proofErr w:type="spellStart"/>
      <w:r w:rsidRPr="004F1C97">
        <w:rPr>
          <w:rFonts w:ascii="Times New Roman" w:eastAsia="Times New Roman" w:hAnsi="Times New Roman" w:cs="Times New Roman"/>
          <w:i/>
          <w:iCs/>
          <w:sz w:val="24"/>
          <w:szCs w:val="24"/>
          <w:shd w:val="clear" w:color="auto" w:fill="FFFFFF"/>
          <w:lang w:val="en-US"/>
        </w:rPr>
        <w:t>Lingkungan</w:t>
      </w:r>
      <w:proofErr w:type="spellEnd"/>
      <w:r w:rsidRPr="004F1C97">
        <w:rPr>
          <w:rFonts w:ascii="Times New Roman" w:eastAsia="Times New Roman" w:hAnsi="Times New Roman" w:cs="Times New Roman"/>
          <w:i/>
          <w:iCs/>
          <w:sz w:val="24"/>
          <w:szCs w:val="24"/>
          <w:shd w:val="clear" w:color="auto" w:fill="FFFFFF"/>
          <w:lang w:val="en-US"/>
        </w:rPr>
        <w:t xml:space="preserve">: </w:t>
      </w:r>
      <w:proofErr w:type="spellStart"/>
      <w:r w:rsidRPr="004F1C97">
        <w:rPr>
          <w:rFonts w:ascii="Times New Roman" w:eastAsia="Times New Roman" w:hAnsi="Times New Roman" w:cs="Times New Roman"/>
          <w:i/>
          <w:iCs/>
          <w:sz w:val="24"/>
          <w:szCs w:val="24"/>
          <w:shd w:val="clear" w:color="auto" w:fill="FFFFFF"/>
          <w:lang w:val="en-US"/>
        </w:rPr>
        <w:t>Antroposentrisme</w:t>
      </w:r>
      <w:proofErr w:type="spellEnd"/>
      <w:r w:rsidRPr="004F1C97">
        <w:rPr>
          <w:rFonts w:ascii="Times New Roman" w:eastAsia="Times New Roman" w:hAnsi="Times New Roman" w:cs="Times New Roman"/>
          <w:i/>
          <w:iCs/>
          <w:sz w:val="24"/>
          <w:szCs w:val="24"/>
          <w:shd w:val="clear" w:color="auto" w:fill="FFFFFF"/>
          <w:lang w:val="en-US"/>
        </w:rPr>
        <w:t xml:space="preserve"> Dan </w:t>
      </w:r>
      <w:proofErr w:type="spellStart"/>
      <w:r w:rsidRPr="004F1C97">
        <w:rPr>
          <w:rFonts w:ascii="Times New Roman" w:eastAsia="Times New Roman" w:hAnsi="Times New Roman" w:cs="Times New Roman"/>
          <w:i/>
          <w:iCs/>
          <w:sz w:val="24"/>
          <w:szCs w:val="24"/>
          <w:shd w:val="clear" w:color="auto" w:fill="FFFFFF"/>
          <w:lang w:val="en-US"/>
        </w:rPr>
        <w:t>Ekosentrisme</w:t>
      </w:r>
      <w:proofErr w:type="spellEnd"/>
      <w:r w:rsidRPr="004F1C97">
        <w:rPr>
          <w:rFonts w:ascii="Times New Roman" w:eastAsia="Times New Roman" w:hAnsi="Times New Roman" w:cs="Times New Roman"/>
          <w:sz w:val="24"/>
          <w:szCs w:val="24"/>
          <w:shd w:val="clear" w:color="auto" w:fill="FFFFFF"/>
          <w:lang w:val="en-US"/>
        </w:rPr>
        <w:t xml:space="preserve">. </w:t>
      </w:r>
      <w:proofErr w:type="spellStart"/>
      <w:r w:rsidRPr="004F1C97">
        <w:rPr>
          <w:rFonts w:ascii="Times New Roman" w:eastAsia="Times New Roman" w:hAnsi="Times New Roman" w:cs="Times New Roman"/>
          <w:sz w:val="24"/>
          <w:szCs w:val="24"/>
          <w:shd w:val="clear" w:color="auto" w:fill="FFFFFF"/>
          <w:lang w:val="en-US"/>
        </w:rPr>
        <w:t>Fakultas</w:t>
      </w:r>
      <w:proofErr w:type="spellEnd"/>
      <w:r w:rsidRPr="004F1C97">
        <w:rPr>
          <w:rFonts w:ascii="Times New Roman" w:eastAsia="Times New Roman" w:hAnsi="Times New Roman" w:cs="Times New Roman"/>
          <w:sz w:val="24"/>
          <w:szCs w:val="24"/>
          <w:shd w:val="clear" w:color="auto" w:fill="FFFFFF"/>
          <w:lang w:val="en-US"/>
        </w:rPr>
        <w:t xml:space="preserve"> </w:t>
      </w:r>
      <w:proofErr w:type="spellStart"/>
      <w:r w:rsidRPr="004F1C97">
        <w:rPr>
          <w:rFonts w:ascii="Times New Roman" w:eastAsia="Times New Roman" w:hAnsi="Times New Roman" w:cs="Times New Roman"/>
          <w:sz w:val="24"/>
          <w:szCs w:val="24"/>
          <w:shd w:val="clear" w:color="auto" w:fill="FFFFFF"/>
          <w:lang w:val="en-US"/>
        </w:rPr>
        <w:t>Ilmu</w:t>
      </w:r>
      <w:proofErr w:type="spellEnd"/>
      <w:r w:rsidRPr="004F1C97">
        <w:rPr>
          <w:rFonts w:ascii="Times New Roman" w:eastAsia="Times New Roman" w:hAnsi="Times New Roman" w:cs="Times New Roman"/>
          <w:sz w:val="24"/>
          <w:szCs w:val="24"/>
          <w:shd w:val="clear" w:color="auto" w:fill="FFFFFF"/>
          <w:lang w:val="en-US"/>
        </w:rPr>
        <w:t xml:space="preserve"> </w:t>
      </w:r>
      <w:proofErr w:type="spellStart"/>
      <w:r w:rsidRPr="004F1C97">
        <w:rPr>
          <w:rFonts w:ascii="Times New Roman" w:eastAsia="Times New Roman" w:hAnsi="Times New Roman" w:cs="Times New Roman"/>
          <w:sz w:val="24"/>
          <w:szCs w:val="24"/>
          <w:shd w:val="clear" w:color="auto" w:fill="FFFFFF"/>
          <w:lang w:val="en-US"/>
        </w:rPr>
        <w:t>Budaya</w:t>
      </w:r>
      <w:proofErr w:type="spellEnd"/>
      <w:r w:rsidRPr="004F1C97">
        <w:rPr>
          <w:rFonts w:ascii="Times New Roman" w:eastAsia="Times New Roman" w:hAnsi="Times New Roman" w:cs="Times New Roman"/>
          <w:sz w:val="24"/>
          <w:szCs w:val="24"/>
          <w:shd w:val="clear" w:color="auto" w:fill="FFFFFF"/>
          <w:lang w:val="en-US"/>
        </w:rPr>
        <w:t xml:space="preserve"> Universitas Udayana, n.d. PDF e-book.</w:t>
      </w:r>
    </w:p>
    <w:p w14:paraId="06269DBF" w14:textId="77777777" w:rsidR="004A3F84" w:rsidRPr="004F1C97" w:rsidRDefault="004A3F84" w:rsidP="004A3F84">
      <w:pPr>
        <w:spacing w:line="26" w:lineRule="atLeast"/>
        <w:ind w:left="709" w:hanging="709"/>
        <w:jc w:val="both"/>
        <w:rPr>
          <w:rFonts w:ascii="Times New Roman" w:eastAsia="Times New Roman" w:hAnsi="Times New Roman" w:cs="Times New Roman"/>
          <w:sz w:val="24"/>
          <w:szCs w:val="24"/>
          <w:lang w:val="en-US"/>
        </w:rPr>
      </w:pPr>
      <w:r w:rsidRPr="004F1C97">
        <w:rPr>
          <w:rFonts w:ascii="Times New Roman" w:eastAsia="Times New Roman" w:hAnsi="Times New Roman" w:cs="Times New Roman"/>
          <w:sz w:val="24"/>
          <w:szCs w:val="24"/>
          <w:shd w:val="clear" w:color="auto" w:fill="FFFFFF"/>
          <w:lang w:val="en-US"/>
        </w:rPr>
        <w:t xml:space="preserve">Syarifah, Nur, </w:t>
      </w:r>
      <w:proofErr w:type="spellStart"/>
      <w:r w:rsidRPr="004F1C97">
        <w:rPr>
          <w:rFonts w:ascii="Times New Roman" w:eastAsia="Times New Roman" w:hAnsi="Times New Roman" w:cs="Times New Roman"/>
          <w:sz w:val="24"/>
          <w:szCs w:val="24"/>
          <w:shd w:val="clear" w:color="auto" w:fill="FFFFFF"/>
          <w:lang w:val="en-US"/>
        </w:rPr>
        <w:t>Arsil</w:t>
      </w:r>
      <w:proofErr w:type="spellEnd"/>
      <w:r w:rsidRPr="004F1C97">
        <w:rPr>
          <w:rFonts w:ascii="Times New Roman" w:eastAsia="Times New Roman" w:hAnsi="Times New Roman" w:cs="Times New Roman"/>
          <w:sz w:val="24"/>
          <w:szCs w:val="24"/>
          <w:shd w:val="clear" w:color="auto" w:fill="FFFFFF"/>
          <w:lang w:val="en-US"/>
        </w:rPr>
        <w:t xml:space="preserve">, Alfeus </w:t>
      </w:r>
      <w:proofErr w:type="spellStart"/>
      <w:r w:rsidRPr="004F1C97">
        <w:rPr>
          <w:rFonts w:ascii="Times New Roman" w:eastAsia="Times New Roman" w:hAnsi="Times New Roman" w:cs="Times New Roman"/>
          <w:sz w:val="24"/>
          <w:szCs w:val="24"/>
          <w:shd w:val="clear" w:color="auto" w:fill="FFFFFF"/>
          <w:lang w:val="en-US"/>
        </w:rPr>
        <w:t>Jebabun</w:t>
      </w:r>
      <w:proofErr w:type="spellEnd"/>
      <w:r w:rsidRPr="004F1C97">
        <w:rPr>
          <w:rFonts w:ascii="Times New Roman" w:eastAsia="Times New Roman" w:hAnsi="Times New Roman" w:cs="Times New Roman"/>
          <w:sz w:val="24"/>
          <w:szCs w:val="24"/>
          <w:shd w:val="clear" w:color="auto" w:fill="FFFFFF"/>
          <w:lang w:val="en-US"/>
        </w:rPr>
        <w:t xml:space="preserve">, Nisrina I. Sati, Martadina </w:t>
      </w:r>
      <w:proofErr w:type="spellStart"/>
      <w:r w:rsidRPr="004F1C97">
        <w:rPr>
          <w:rFonts w:ascii="Times New Roman" w:eastAsia="Times New Roman" w:hAnsi="Times New Roman" w:cs="Times New Roman"/>
          <w:sz w:val="24"/>
          <w:szCs w:val="24"/>
          <w:shd w:val="clear" w:color="auto" w:fill="FFFFFF"/>
          <w:lang w:val="en-US"/>
        </w:rPr>
        <w:t>Yosefin</w:t>
      </w:r>
      <w:proofErr w:type="spellEnd"/>
      <w:r w:rsidRPr="004F1C97">
        <w:rPr>
          <w:rFonts w:ascii="Times New Roman" w:eastAsia="Times New Roman" w:hAnsi="Times New Roman" w:cs="Times New Roman"/>
          <w:sz w:val="24"/>
          <w:szCs w:val="24"/>
          <w:shd w:val="clear" w:color="auto" w:fill="FFFFFF"/>
          <w:lang w:val="en-US"/>
        </w:rPr>
        <w:t xml:space="preserve">, and Adam T. Kurniawan. </w:t>
      </w:r>
      <w:r w:rsidRPr="004F1C97">
        <w:rPr>
          <w:rFonts w:ascii="Times New Roman" w:eastAsia="Times New Roman" w:hAnsi="Times New Roman" w:cs="Times New Roman"/>
          <w:i/>
          <w:iCs/>
          <w:sz w:val="24"/>
          <w:szCs w:val="24"/>
          <w:shd w:val="clear" w:color="auto" w:fill="FFFFFF"/>
          <w:lang w:val="en-US"/>
        </w:rPr>
        <w:t>Enhancement of Human Rights and Environmental Protection in Training and Policy in the Judicial Process in Indonesia</w:t>
      </w:r>
      <w:r w:rsidRPr="004F1C97">
        <w:rPr>
          <w:rFonts w:ascii="Times New Roman" w:eastAsia="Times New Roman" w:hAnsi="Times New Roman" w:cs="Times New Roman"/>
          <w:sz w:val="24"/>
          <w:szCs w:val="24"/>
          <w:shd w:val="clear" w:color="auto" w:fill="FFFFFF"/>
          <w:lang w:val="en-US"/>
        </w:rPr>
        <w:t xml:space="preserve">. Jakarta: Lembaga Kajian dan </w:t>
      </w:r>
      <w:proofErr w:type="spellStart"/>
      <w:r w:rsidRPr="004F1C97">
        <w:rPr>
          <w:rFonts w:ascii="Times New Roman" w:eastAsia="Times New Roman" w:hAnsi="Times New Roman" w:cs="Times New Roman"/>
          <w:sz w:val="24"/>
          <w:szCs w:val="24"/>
          <w:shd w:val="clear" w:color="auto" w:fill="FFFFFF"/>
          <w:lang w:val="en-US"/>
        </w:rPr>
        <w:t>Advokasi</w:t>
      </w:r>
      <w:proofErr w:type="spellEnd"/>
      <w:r w:rsidRPr="004F1C97">
        <w:rPr>
          <w:rFonts w:ascii="Times New Roman" w:eastAsia="Times New Roman" w:hAnsi="Times New Roman" w:cs="Times New Roman"/>
          <w:sz w:val="24"/>
          <w:szCs w:val="24"/>
          <w:shd w:val="clear" w:color="auto" w:fill="FFFFFF"/>
          <w:lang w:val="en-US"/>
        </w:rPr>
        <w:t xml:space="preserve"> </w:t>
      </w:r>
      <w:proofErr w:type="spellStart"/>
      <w:r w:rsidRPr="004F1C97">
        <w:rPr>
          <w:rFonts w:ascii="Times New Roman" w:eastAsia="Times New Roman" w:hAnsi="Times New Roman" w:cs="Times New Roman"/>
          <w:sz w:val="24"/>
          <w:szCs w:val="24"/>
          <w:shd w:val="clear" w:color="auto" w:fill="FFFFFF"/>
          <w:lang w:val="en-US"/>
        </w:rPr>
        <w:t>Independensi</w:t>
      </w:r>
      <w:proofErr w:type="spellEnd"/>
      <w:r w:rsidRPr="004F1C97">
        <w:rPr>
          <w:rFonts w:ascii="Times New Roman" w:eastAsia="Times New Roman" w:hAnsi="Times New Roman" w:cs="Times New Roman"/>
          <w:sz w:val="24"/>
          <w:szCs w:val="24"/>
          <w:shd w:val="clear" w:color="auto" w:fill="FFFFFF"/>
          <w:lang w:val="en-US"/>
        </w:rPr>
        <w:t xml:space="preserve"> </w:t>
      </w:r>
      <w:proofErr w:type="spellStart"/>
      <w:r w:rsidRPr="004F1C97">
        <w:rPr>
          <w:rFonts w:ascii="Times New Roman" w:eastAsia="Times New Roman" w:hAnsi="Times New Roman" w:cs="Times New Roman"/>
          <w:sz w:val="24"/>
          <w:szCs w:val="24"/>
          <w:shd w:val="clear" w:color="auto" w:fill="FFFFFF"/>
          <w:lang w:val="en-US"/>
        </w:rPr>
        <w:t>Peradilan</w:t>
      </w:r>
      <w:proofErr w:type="spellEnd"/>
      <w:r w:rsidRPr="004F1C97">
        <w:rPr>
          <w:rFonts w:ascii="Times New Roman" w:eastAsia="Times New Roman" w:hAnsi="Times New Roman" w:cs="Times New Roman"/>
          <w:sz w:val="24"/>
          <w:szCs w:val="24"/>
          <w:shd w:val="clear" w:color="auto" w:fill="FFFFFF"/>
          <w:lang w:val="en-US"/>
        </w:rPr>
        <w:t xml:space="preserve"> (LeIP) Indonesian Institute for Independent Judiciary, 2020. PDF e-book.</w:t>
      </w:r>
    </w:p>
    <w:p w14:paraId="127E5EDD" w14:textId="77777777" w:rsidR="004A3F84" w:rsidRPr="004F1C97" w:rsidRDefault="004A3F84" w:rsidP="004A3F84">
      <w:pPr>
        <w:shd w:val="clear" w:color="auto" w:fill="FFFFFF"/>
        <w:spacing w:line="26" w:lineRule="atLeast"/>
        <w:ind w:left="709" w:right="80" w:hanging="709"/>
        <w:jc w:val="both"/>
        <w:rPr>
          <w:rFonts w:ascii="Times New Roman" w:eastAsia="Times New Roman" w:hAnsi="Times New Roman" w:cs="Times New Roman"/>
          <w:sz w:val="24"/>
          <w:szCs w:val="24"/>
          <w:lang w:val="en-US"/>
        </w:rPr>
      </w:pPr>
      <w:r w:rsidRPr="004F1C97">
        <w:rPr>
          <w:rFonts w:ascii="Times New Roman" w:eastAsia="Times New Roman" w:hAnsi="Times New Roman" w:cs="Times New Roman"/>
          <w:sz w:val="24"/>
          <w:szCs w:val="24"/>
          <w:lang w:val="en-US"/>
        </w:rPr>
        <w:lastRenderedPageBreak/>
        <w:t xml:space="preserve">Taylor, Paul W. </w:t>
      </w:r>
      <w:r w:rsidRPr="004F1C97">
        <w:rPr>
          <w:rFonts w:ascii="Times New Roman" w:eastAsia="Times New Roman" w:hAnsi="Times New Roman" w:cs="Times New Roman"/>
          <w:i/>
          <w:iCs/>
          <w:sz w:val="24"/>
          <w:szCs w:val="24"/>
          <w:lang w:val="en-US"/>
        </w:rPr>
        <w:t>Respect for Nature: A Theory of Environmental Ethics - 25th Anniversary Edition</w:t>
      </w:r>
      <w:r w:rsidRPr="004F1C97">
        <w:rPr>
          <w:rFonts w:ascii="Times New Roman" w:eastAsia="Times New Roman" w:hAnsi="Times New Roman" w:cs="Times New Roman"/>
          <w:sz w:val="24"/>
          <w:szCs w:val="24"/>
          <w:lang w:val="en-US"/>
        </w:rPr>
        <w:t>. Princeton: Princeton University Press, 2011.</w:t>
      </w:r>
    </w:p>
    <w:p w14:paraId="1509F9C9" w14:textId="77777777" w:rsidR="004A3F84" w:rsidRPr="004F1C97" w:rsidRDefault="004A3F84" w:rsidP="004A3F84">
      <w:pPr>
        <w:spacing w:line="26" w:lineRule="atLeast"/>
        <w:jc w:val="both"/>
        <w:rPr>
          <w:rFonts w:ascii="Times New Roman" w:eastAsia="Times New Roman" w:hAnsi="Times New Roman" w:cs="Times New Roman"/>
          <w:b/>
          <w:sz w:val="24"/>
          <w:szCs w:val="24"/>
        </w:rPr>
      </w:pPr>
    </w:p>
    <w:p w14:paraId="3AC06205" w14:textId="77777777" w:rsidR="004A3F84" w:rsidRPr="004F1C97" w:rsidRDefault="004A3F84" w:rsidP="004A3F84">
      <w:pPr>
        <w:spacing w:line="26" w:lineRule="atLeast"/>
        <w:jc w:val="both"/>
        <w:rPr>
          <w:rFonts w:ascii="Times New Roman" w:eastAsia="Times New Roman" w:hAnsi="Times New Roman" w:cs="Times New Roman"/>
          <w:b/>
          <w:sz w:val="24"/>
          <w:szCs w:val="24"/>
        </w:rPr>
      </w:pPr>
      <w:proofErr w:type="spellStart"/>
      <w:r w:rsidRPr="004F1C97">
        <w:rPr>
          <w:rFonts w:ascii="Times New Roman" w:eastAsia="Times New Roman" w:hAnsi="Times New Roman" w:cs="Times New Roman"/>
          <w:b/>
          <w:sz w:val="24"/>
          <w:szCs w:val="24"/>
        </w:rPr>
        <w:t>Jurnal</w:t>
      </w:r>
      <w:proofErr w:type="spellEnd"/>
      <w:r w:rsidRPr="004F1C97">
        <w:rPr>
          <w:rFonts w:ascii="Times New Roman" w:eastAsia="Times New Roman" w:hAnsi="Times New Roman" w:cs="Times New Roman"/>
          <w:b/>
          <w:sz w:val="24"/>
          <w:szCs w:val="24"/>
        </w:rPr>
        <w:t xml:space="preserve">, Artikel, dan </w:t>
      </w:r>
      <w:proofErr w:type="spellStart"/>
      <w:r w:rsidRPr="004F1C97">
        <w:rPr>
          <w:rFonts w:ascii="Times New Roman" w:eastAsia="Times New Roman" w:hAnsi="Times New Roman" w:cs="Times New Roman"/>
          <w:b/>
          <w:sz w:val="24"/>
          <w:szCs w:val="24"/>
        </w:rPr>
        <w:t>Publikasi</w:t>
      </w:r>
      <w:proofErr w:type="spellEnd"/>
    </w:p>
    <w:p w14:paraId="017D3708" w14:textId="77777777" w:rsidR="004A3F84" w:rsidRPr="004F1C97" w:rsidRDefault="004A3F84" w:rsidP="004A3F84">
      <w:pPr>
        <w:pStyle w:val="NormalWeb"/>
        <w:shd w:val="clear" w:color="auto" w:fill="FFFFFF"/>
        <w:spacing w:before="0" w:beforeAutospacing="0" w:after="95" w:afterAutospacing="0" w:line="26" w:lineRule="atLeast"/>
        <w:ind w:left="709" w:right="80" w:hanging="709"/>
        <w:jc w:val="both"/>
      </w:pPr>
      <w:r w:rsidRPr="004F1C97">
        <w:t xml:space="preserve">Baldin, Serena, and Sara De Vido. "The In </w:t>
      </w:r>
      <w:proofErr w:type="spellStart"/>
      <w:r w:rsidRPr="004F1C97">
        <w:t>Dubio</w:t>
      </w:r>
      <w:proofErr w:type="spellEnd"/>
      <w:r w:rsidRPr="004F1C97">
        <w:t xml:space="preserve"> Pro Natura Principle: An Attempt of </w:t>
      </w:r>
      <w:proofErr w:type="gramStart"/>
      <w:r w:rsidRPr="004F1C97">
        <w:t>A</w:t>
      </w:r>
      <w:proofErr w:type="gramEnd"/>
      <w:r w:rsidRPr="004F1C97">
        <w:t xml:space="preserve"> Comprehensive Legal Reconstruction." </w:t>
      </w:r>
      <w:r w:rsidRPr="004F1C97">
        <w:rPr>
          <w:i/>
          <w:iCs/>
        </w:rPr>
        <w:t>SSRN Electronic Journal</w:t>
      </w:r>
      <w:r w:rsidRPr="004F1C97">
        <w:t>, 2022. doi:10.2139/ssrn.4313438.</w:t>
      </w:r>
    </w:p>
    <w:p w14:paraId="3BB4DFE2" w14:textId="77777777" w:rsidR="004A3F84" w:rsidRPr="004F1C97" w:rsidRDefault="004A3F84" w:rsidP="004A3F84">
      <w:pPr>
        <w:pStyle w:val="NormalWeb"/>
        <w:shd w:val="clear" w:color="auto" w:fill="FFFFFF"/>
        <w:spacing w:before="0" w:beforeAutospacing="0" w:after="95" w:afterAutospacing="0" w:line="26" w:lineRule="atLeast"/>
        <w:ind w:left="709" w:right="80" w:hanging="709"/>
        <w:jc w:val="both"/>
      </w:pPr>
      <w:r w:rsidRPr="004F1C97">
        <w:t xml:space="preserve">Cahyani, Ferina A. "Upaya </w:t>
      </w:r>
      <w:proofErr w:type="spellStart"/>
      <w:r w:rsidRPr="004F1C97">
        <w:t>Peningkatan</w:t>
      </w:r>
      <w:proofErr w:type="spellEnd"/>
      <w:r w:rsidRPr="004F1C97">
        <w:t xml:space="preserve"> Daya </w:t>
      </w:r>
      <w:proofErr w:type="spellStart"/>
      <w:r w:rsidRPr="004F1C97">
        <w:t>Dukung</w:t>
      </w:r>
      <w:proofErr w:type="spellEnd"/>
      <w:r w:rsidRPr="004F1C97">
        <w:t xml:space="preserve"> </w:t>
      </w:r>
      <w:proofErr w:type="spellStart"/>
      <w:r w:rsidRPr="004F1C97">
        <w:t>Lingkungan</w:t>
      </w:r>
      <w:proofErr w:type="spellEnd"/>
      <w:r w:rsidRPr="004F1C97">
        <w:t xml:space="preserve"> </w:t>
      </w:r>
      <w:proofErr w:type="spellStart"/>
      <w:r w:rsidRPr="004F1C97">
        <w:t>Melalui</w:t>
      </w:r>
      <w:proofErr w:type="spellEnd"/>
      <w:r w:rsidRPr="004F1C97">
        <w:t xml:space="preserve"> </w:t>
      </w:r>
      <w:proofErr w:type="spellStart"/>
      <w:r w:rsidRPr="004F1C97">
        <w:t>Penerapan</w:t>
      </w:r>
      <w:proofErr w:type="spellEnd"/>
      <w:r w:rsidRPr="004F1C97">
        <w:t xml:space="preserve"> </w:t>
      </w:r>
      <w:proofErr w:type="spellStart"/>
      <w:r w:rsidRPr="004F1C97">
        <w:t>Prinsip</w:t>
      </w:r>
      <w:proofErr w:type="spellEnd"/>
      <w:r w:rsidRPr="004F1C97">
        <w:t xml:space="preserve"> Sustainable Development </w:t>
      </w:r>
      <w:proofErr w:type="spellStart"/>
      <w:r w:rsidRPr="004F1C97">
        <w:t>Berdasarkan</w:t>
      </w:r>
      <w:proofErr w:type="spellEnd"/>
      <w:r w:rsidRPr="004F1C97">
        <w:t xml:space="preserve"> </w:t>
      </w:r>
      <w:proofErr w:type="spellStart"/>
      <w:r w:rsidRPr="004F1C97">
        <w:t>Undang-Undang</w:t>
      </w:r>
      <w:proofErr w:type="spellEnd"/>
      <w:r w:rsidRPr="004F1C97">
        <w:t xml:space="preserve"> </w:t>
      </w:r>
      <w:proofErr w:type="spellStart"/>
      <w:r w:rsidRPr="004F1C97">
        <w:t>Nomor</w:t>
      </w:r>
      <w:proofErr w:type="spellEnd"/>
      <w:r w:rsidRPr="004F1C97">
        <w:t xml:space="preserve"> 32 </w:t>
      </w:r>
      <w:proofErr w:type="spellStart"/>
      <w:r w:rsidRPr="004F1C97">
        <w:t>Tahun</w:t>
      </w:r>
      <w:proofErr w:type="spellEnd"/>
      <w:r w:rsidRPr="004F1C97">
        <w:t xml:space="preserve"> 2009 </w:t>
      </w:r>
      <w:proofErr w:type="spellStart"/>
      <w:r w:rsidRPr="004F1C97">
        <w:t>tentang</w:t>
      </w:r>
      <w:proofErr w:type="spellEnd"/>
      <w:r w:rsidRPr="004F1C97">
        <w:t xml:space="preserve"> </w:t>
      </w:r>
      <w:proofErr w:type="spellStart"/>
      <w:r w:rsidRPr="004F1C97">
        <w:t>Perlindungan</w:t>
      </w:r>
      <w:proofErr w:type="spellEnd"/>
      <w:r w:rsidRPr="004F1C97">
        <w:t xml:space="preserve"> dan </w:t>
      </w:r>
      <w:proofErr w:type="spellStart"/>
      <w:r w:rsidRPr="004F1C97">
        <w:t>Pengelolaan</w:t>
      </w:r>
      <w:proofErr w:type="spellEnd"/>
      <w:r w:rsidRPr="004F1C97">
        <w:t xml:space="preserve"> </w:t>
      </w:r>
      <w:proofErr w:type="spellStart"/>
      <w:r w:rsidRPr="004F1C97">
        <w:t>Lingkungan</w:t>
      </w:r>
      <w:proofErr w:type="spellEnd"/>
      <w:r w:rsidRPr="004F1C97">
        <w:t xml:space="preserve"> Hidup." </w:t>
      </w:r>
      <w:r w:rsidRPr="004F1C97">
        <w:rPr>
          <w:i/>
          <w:iCs/>
        </w:rPr>
        <w:t>Indonesian State Law Review (</w:t>
      </w:r>
      <w:proofErr w:type="spellStart"/>
      <w:r w:rsidRPr="004F1C97">
        <w:rPr>
          <w:i/>
          <w:iCs/>
        </w:rPr>
        <w:t>ISLRev</w:t>
      </w:r>
      <w:proofErr w:type="spellEnd"/>
      <w:r w:rsidRPr="004F1C97">
        <w:rPr>
          <w:i/>
          <w:iCs/>
        </w:rPr>
        <w:t>)</w:t>
      </w:r>
      <w:r w:rsidRPr="004F1C97">
        <w:t xml:space="preserve"> 2, no. 2 (2020), 168-179. doi:10.15294/</w:t>
      </w:r>
      <w:proofErr w:type="gramStart"/>
      <w:r w:rsidRPr="004F1C97">
        <w:t>islrev.v</w:t>
      </w:r>
      <w:proofErr w:type="gramEnd"/>
      <w:r w:rsidRPr="004F1C97">
        <w:t>2i2.38472.</w:t>
      </w:r>
    </w:p>
    <w:p w14:paraId="24FDC0DD" w14:textId="77777777" w:rsidR="004A3F84" w:rsidRPr="004F1C97" w:rsidRDefault="004A3F84" w:rsidP="004A3F84">
      <w:pPr>
        <w:pStyle w:val="NormalWeb"/>
        <w:shd w:val="clear" w:color="auto" w:fill="FFFFFF"/>
        <w:spacing w:before="0" w:beforeAutospacing="0" w:after="95" w:afterAutospacing="0" w:line="26" w:lineRule="atLeast"/>
        <w:ind w:left="709" w:right="80" w:hanging="709"/>
        <w:jc w:val="both"/>
      </w:pPr>
      <w:r w:rsidRPr="004F1C97">
        <w:t xml:space="preserve">Endri. </w:t>
      </w:r>
      <w:r w:rsidRPr="004A3F84">
        <w:rPr>
          <w:lang w:val="pt-BR"/>
        </w:rPr>
        <w:t xml:space="preserve">"Asas In Dubio Pro Natura dalam Sengketa Tata Usaha Negara Lingkungan Hidup: Konsep dan Implementasinya." </w:t>
      </w:r>
      <w:proofErr w:type="spellStart"/>
      <w:r w:rsidRPr="004F1C97">
        <w:rPr>
          <w:i/>
          <w:iCs/>
        </w:rPr>
        <w:t>Puslitbang</w:t>
      </w:r>
      <w:proofErr w:type="spellEnd"/>
      <w:r w:rsidRPr="004F1C97">
        <w:rPr>
          <w:i/>
          <w:iCs/>
        </w:rPr>
        <w:t xml:space="preserve"> Hukum dan </w:t>
      </w:r>
      <w:proofErr w:type="spellStart"/>
      <w:r w:rsidRPr="004F1C97">
        <w:rPr>
          <w:i/>
          <w:iCs/>
        </w:rPr>
        <w:t>Peradilan</w:t>
      </w:r>
      <w:proofErr w:type="spellEnd"/>
      <w:r w:rsidRPr="004F1C97">
        <w:t xml:space="preserve"> 5, no. 2 (August 2022). https://doi.org/10.25216/peratun.522022.117-136.</w:t>
      </w:r>
    </w:p>
    <w:p w14:paraId="35DCA279" w14:textId="77777777" w:rsidR="004A3F84" w:rsidRPr="004F1C97" w:rsidRDefault="004A3F84" w:rsidP="004A3F84">
      <w:pPr>
        <w:pStyle w:val="NormalWeb"/>
        <w:shd w:val="clear" w:color="auto" w:fill="FFFFFF"/>
        <w:spacing w:before="0" w:beforeAutospacing="0" w:after="95" w:afterAutospacing="0" w:line="26" w:lineRule="atLeast"/>
        <w:ind w:left="709" w:right="80" w:hanging="709"/>
        <w:jc w:val="both"/>
      </w:pPr>
      <w:proofErr w:type="spellStart"/>
      <w:r w:rsidRPr="004F1C97">
        <w:t>Permana</w:t>
      </w:r>
      <w:proofErr w:type="spellEnd"/>
      <w:r w:rsidRPr="004F1C97">
        <w:t xml:space="preserve">, Rizky B., </w:t>
      </w:r>
      <w:proofErr w:type="spellStart"/>
      <w:r w:rsidRPr="004F1C97">
        <w:t>Dewo</w:t>
      </w:r>
      <w:proofErr w:type="spellEnd"/>
      <w:r w:rsidRPr="004F1C97">
        <w:t xml:space="preserve"> Baskoro, and Arie </w:t>
      </w:r>
      <w:proofErr w:type="spellStart"/>
      <w:r w:rsidRPr="004F1C97">
        <w:t>Afriansyah</w:t>
      </w:r>
      <w:proofErr w:type="spellEnd"/>
      <w:r w:rsidRPr="004F1C97">
        <w:t xml:space="preserve">. "Hukum </w:t>
      </w:r>
      <w:proofErr w:type="spellStart"/>
      <w:r w:rsidRPr="004F1C97">
        <w:t>Internasional</w:t>
      </w:r>
      <w:proofErr w:type="spellEnd"/>
      <w:r w:rsidRPr="004F1C97">
        <w:t xml:space="preserve"> Made in Garut? </w:t>
      </w:r>
      <w:proofErr w:type="spellStart"/>
      <w:r w:rsidRPr="004F1C97">
        <w:t>Mengkritisi</w:t>
      </w:r>
      <w:proofErr w:type="spellEnd"/>
      <w:r w:rsidRPr="004F1C97">
        <w:t xml:space="preserve"> Status Jus Cogens </w:t>
      </w:r>
      <w:proofErr w:type="spellStart"/>
      <w:r w:rsidRPr="004F1C97">
        <w:t>atas</w:t>
      </w:r>
      <w:proofErr w:type="spellEnd"/>
      <w:r w:rsidRPr="004F1C97">
        <w:t xml:space="preserve"> </w:t>
      </w:r>
      <w:proofErr w:type="spellStart"/>
      <w:r w:rsidRPr="004F1C97">
        <w:t>Prinsip</w:t>
      </w:r>
      <w:proofErr w:type="spellEnd"/>
      <w:r w:rsidRPr="004F1C97">
        <w:t xml:space="preserve"> </w:t>
      </w:r>
      <w:proofErr w:type="spellStart"/>
      <w:r w:rsidRPr="004F1C97">
        <w:t>Kehati-hatian</w:t>
      </w:r>
      <w:proofErr w:type="spellEnd"/>
      <w:r w:rsidRPr="004F1C97">
        <w:t xml:space="preserve"> </w:t>
      </w:r>
      <w:proofErr w:type="spellStart"/>
      <w:r w:rsidRPr="004F1C97">
        <w:t>dalam</w:t>
      </w:r>
      <w:proofErr w:type="spellEnd"/>
      <w:r w:rsidRPr="004F1C97">
        <w:t xml:space="preserve"> </w:t>
      </w:r>
      <w:proofErr w:type="spellStart"/>
      <w:r w:rsidRPr="004F1C97">
        <w:t>Mandalawangi</w:t>
      </w:r>
      <w:proofErr w:type="spellEnd"/>
      <w:r w:rsidRPr="004F1C97">
        <w:t xml:space="preserve"> (An International Law Made in Garut? </w:t>
      </w:r>
      <w:proofErr w:type="spellStart"/>
      <w:r w:rsidRPr="004F1C97">
        <w:t>Criticising</w:t>
      </w:r>
      <w:proofErr w:type="spellEnd"/>
      <w:r w:rsidRPr="004F1C97">
        <w:t xml:space="preserve"> Jus Cogens Status of Precautionary Principle in </w:t>
      </w:r>
      <w:proofErr w:type="spellStart"/>
      <w:r w:rsidRPr="004F1C97">
        <w:t>Mandalawangi</w:t>
      </w:r>
      <w:proofErr w:type="spellEnd"/>
      <w:r w:rsidRPr="004F1C97">
        <w:t xml:space="preserve">)." </w:t>
      </w:r>
      <w:r w:rsidRPr="004F1C97">
        <w:rPr>
          <w:i/>
          <w:iCs/>
        </w:rPr>
        <w:t>SSRN Electronic Journal</w:t>
      </w:r>
      <w:r w:rsidRPr="004F1C97">
        <w:t xml:space="preserve"> 5, no. 1 (October 2020), 154-179. doi:10.2139/ssrn.3631788.</w:t>
      </w:r>
    </w:p>
    <w:p w14:paraId="6C51BAAB" w14:textId="77777777" w:rsidR="004A3F84" w:rsidRPr="004F1C97" w:rsidRDefault="004A3F84" w:rsidP="004A3F84">
      <w:pPr>
        <w:pStyle w:val="NormalWeb"/>
        <w:shd w:val="clear" w:color="auto" w:fill="FFFFFF"/>
        <w:spacing w:before="0" w:beforeAutospacing="0" w:after="95" w:afterAutospacing="0" w:line="26" w:lineRule="atLeast"/>
        <w:ind w:left="709" w:right="80" w:hanging="709"/>
        <w:jc w:val="both"/>
      </w:pPr>
      <w:proofErr w:type="spellStart"/>
      <w:r w:rsidRPr="004F1C97">
        <w:t>Risaldi</w:t>
      </w:r>
      <w:proofErr w:type="spellEnd"/>
      <w:r w:rsidRPr="004F1C97">
        <w:t xml:space="preserve">, Wahyu, </w:t>
      </w:r>
      <w:proofErr w:type="spellStart"/>
      <w:r w:rsidRPr="004F1C97">
        <w:t>Mujibussalim</w:t>
      </w:r>
      <w:proofErr w:type="spellEnd"/>
      <w:r w:rsidRPr="004F1C97">
        <w:t xml:space="preserve"> </w:t>
      </w:r>
      <w:proofErr w:type="spellStart"/>
      <w:r w:rsidRPr="004F1C97">
        <w:t>Mujibussalim</w:t>
      </w:r>
      <w:proofErr w:type="spellEnd"/>
      <w:r w:rsidRPr="004F1C97">
        <w:t xml:space="preserve">, and M. </w:t>
      </w:r>
      <w:proofErr w:type="spellStart"/>
      <w:r w:rsidRPr="004F1C97">
        <w:t>Gaussyah</w:t>
      </w:r>
      <w:proofErr w:type="spellEnd"/>
      <w:r w:rsidRPr="004F1C97">
        <w:t>. "</w:t>
      </w:r>
      <w:proofErr w:type="spellStart"/>
      <w:r w:rsidRPr="004F1C97">
        <w:t>Penerapan</w:t>
      </w:r>
      <w:proofErr w:type="spellEnd"/>
      <w:r w:rsidRPr="004F1C97">
        <w:t xml:space="preserve"> Asas In </w:t>
      </w:r>
      <w:proofErr w:type="spellStart"/>
      <w:r w:rsidRPr="004F1C97">
        <w:t>Dubio</w:t>
      </w:r>
      <w:proofErr w:type="spellEnd"/>
      <w:r w:rsidRPr="004F1C97">
        <w:t xml:space="preserve"> Pro Natura dan In </w:t>
      </w:r>
      <w:proofErr w:type="spellStart"/>
      <w:r w:rsidRPr="004F1C97">
        <w:t>Dubio</w:t>
      </w:r>
      <w:proofErr w:type="spellEnd"/>
      <w:r w:rsidRPr="004F1C97">
        <w:t xml:space="preserve"> Pro Reo oleh Hakim </w:t>
      </w:r>
      <w:proofErr w:type="spellStart"/>
      <w:r w:rsidRPr="004F1C97">
        <w:t>Perkara</w:t>
      </w:r>
      <w:proofErr w:type="spellEnd"/>
      <w:r w:rsidRPr="004F1C97">
        <w:t xml:space="preserve"> </w:t>
      </w:r>
      <w:proofErr w:type="spellStart"/>
      <w:r w:rsidRPr="004F1C97">
        <w:t>Lingkungan</w:t>
      </w:r>
      <w:proofErr w:type="spellEnd"/>
      <w:r w:rsidRPr="004F1C97">
        <w:t xml:space="preserve"> Hidup." </w:t>
      </w:r>
      <w:r w:rsidRPr="004F1C97">
        <w:rPr>
          <w:i/>
          <w:iCs/>
        </w:rPr>
        <w:t xml:space="preserve">Kanun </w:t>
      </w:r>
      <w:proofErr w:type="spellStart"/>
      <w:r w:rsidRPr="004F1C97">
        <w:rPr>
          <w:i/>
          <w:iCs/>
        </w:rPr>
        <w:t>Jurnal</w:t>
      </w:r>
      <w:proofErr w:type="spellEnd"/>
      <w:r w:rsidRPr="004F1C97">
        <w:rPr>
          <w:i/>
          <w:iCs/>
        </w:rPr>
        <w:t xml:space="preserve"> </w:t>
      </w:r>
      <w:proofErr w:type="spellStart"/>
      <w:r w:rsidRPr="004F1C97">
        <w:rPr>
          <w:i/>
          <w:iCs/>
        </w:rPr>
        <w:t>Ilmu</w:t>
      </w:r>
      <w:proofErr w:type="spellEnd"/>
      <w:r w:rsidRPr="004F1C97">
        <w:rPr>
          <w:i/>
          <w:iCs/>
        </w:rPr>
        <w:t xml:space="preserve"> Hukum</w:t>
      </w:r>
      <w:r w:rsidRPr="004F1C97">
        <w:t xml:space="preserve"> 20, no. 3 (December 2018), 547-560. doi:10.24815/</w:t>
      </w:r>
      <w:proofErr w:type="gramStart"/>
      <w:r w:rsidRPr="004F1C97">
        <w:t>kanun.v</w:t>
      </w:r>
      <w:proofErr w:type="gramEnd"/>
      <w:r w:rsidRPr="004F1C97">
        <w:t>20i3.11151.</w:t>
      </w:r>
    </w:p>
    <w:p w14:paraId="1673339A" w14:textId="77777777" w:rsidR="004A3F84" w:rsidRPr="004A3F84" w:rsidRDefault="004A3F84" w:rsidP="004A3F84">
      <w:pPr>
        <w:pStyle w:val="NormalWeb"/>
        <w:shd w:val="clear" w:color="auto" w:fill="FFFFFF"/>
        <w:spacing w:before="0" w:beforeAutospacing="0" w:after="95" w:afterAutospacing="0" w:line="26" w:lineRule="atLeast"/>
        <w:ind w:left="709" w:right="80" w:hanging="709"/>
        <w:jc w:val="both"/>
        <w:rPr>
          <w:lang w:val="pt-BR"/>
        </w:rPr>
      </w:pPr>
      <w:proofErr w:type="spellStart"/>
      <w:r w:rsidRPr="004F1C97">
        <w:t>Riswanti</w:t>
      </w:r>
      <w:proofErr w:type="spellEnd"/>
      <w:r w:rsidRPr="004F1C97">
        <w:t xml:space="preserve">, Ade R., Nyoman A. </w:t>
      </w:r>
      <w:proofErr w:type="spellStart"/>
      <w:r w:rsidRPr="004F1C97">
        <w:t>Martana</w:t>
      </w:r>
      <w:proofErr w:type="spellEnd"/>
      <w:r w:rsidRPr="004F1C97">
        <w:t>, and I Nyoman S. Dananjaya. "</w:t>
      </w:r>
      <w:proofErr w:type="spellStart"/>
      <w:r w:rsidRPr="004F1C97">
        <w:t>Tanggung</w:t>
      </w:r>
      <w:proofErr w:type="spellEnd"/>
      <w:r w:rsidRPr="004F1C97">
        <w:t xml:space="preserve"> Jawab </w:t>
      </w:r>
      <w:proofErr w:type="spellStart"/>
      <w:r w:rsidRPr="004F1C97">
        <w:t>Mutlak</w:t>
      </w:r>
      <w:proofErr w:type="spellEnd"/>
      <w:r w:rsidRPr="004F1C97">
        <w:t xml:space="preserve"> (Strict Liability) Dalam </w:t>
      </w:r>
      <w:proofErr w:type="spellStart"/>
      <w:r w:rsidRPr="004F1C97">
        <w:t>Penegakan</w:t>
      </w:r>
      <w:proofErr w:type="spellEnd"/>
      <w:r w:rsidRPr="004F1C97">
        <w:t xml:space="preserve"> Hukum </w:t>
      </w:r>
      <w:proofErr w:type="spellStart"/>
      <w:r w:rsidRPr="004F1C97">
        <w:t>Perdata</w:t>
      </w:r>
      <w:proofErr w:type="spellEnd"/>
      <w:r w:rsidRPr="004F1C97">
        <w:t xml:space="preserve"> </w:t>
      </w:r>
      <w:proofErr w:type="spellStart"/>
      <w:r w:rsidRPr="004F1C97">
        <w:t>Lingkungan</w:t>
      </w:r>
      <w:proofErr w:type="spellEnd"/>
      <w:r w:rsidRPr="004F1C97">
        <w:t xml:space="preserve"> Di Indonesia." </w:t>
      </w:r>
      <w:r w:rsidRPr="004A3F84">
        <w:rPr>
          <w:i/>
          <w:iCs/>
          <w:lang w:val="pt-BR"/>
        </w:rPr>
        <w:t>Kertha Wicara</w:t>
      </w:r>
      <w:r w:rsidRPr="004A3F84">
        <w:rPr>
          <w:lang w:val="pt-BR"/>
        </w:rPr>
        <w:t xml:space="preserve"> 1, no. 3 (July 2013), 1-5. https://ojs.unud.ac.id/index.php/kerthawicara/article/view/6100.</w:t>
      </w:r>
    </w:p>
    <w:p w14:paraId="5C8F49A0" w14:textId="77777777" w:rsidR="004A3F84" w:rsidRPr="004A3F84" w:rsidRDefault="004A3F84" w:rsidP="004A3F84">
      <w:pPr>
        <w:pStyle w:val="NormalWeb"/>
        <w:shd w:val="clear" w:color="auto" w:fill="FFFFFF"/>
        <w:spacing w:before="0" w:beforeAutospacing="0" w:after="95" w:afterAutospacing="0" w:line="26" w:lineRule="atLeast"/>
        <w:ind w:left="709" w:right="80" w:hanging="709"/>
        <w:jc w:val="both"/>
        <w:rPr>
          <w:lang w:val="pt-BR"/>
        </w:rPr>
      </w:pPr>
      <w:proofErr w:type="spellStart"/>
      <w:r w:rsidRPr="004F1C97">
        <w:t>Situmorang</w:t>
      </w:r>
      <w:proofErr w:type="spellEnd"/>
      <w:r w:rsidRPr="004F1C97">
        <w:t xml:space="preserve">, </w:t>
      </w:r>
      <w:proofErr w:type="spellStart"/>
      <w:r w:rsidRPr="004F1C97">
        <w:t>Poltak</w:t>
      </w:r>
      <w:proofErr w:type="spellEnd"/>
      <w:r w:rsidRPr="004F1C97">
        <w:t xml:space="preserve"> H., and Evi Deliana. "</w:t>
      </w:r>
      <w:proofErr w:type="spellStart"/>
      <w:r w:rsidRPr="004F1C97">
        <w:t>Penerapan</w:t>
      </w:r>
      <w:proofErr w:type="spellEnd"/>
      <w:r w:rsidRPr="004F1C97">
        <w:t xml:space="preserve"> Asas In </w:t>
      </w:r>
      <w:proofErr w:type="spellStart"/>
      <w:r w:rsidRPr="004F1C97">
        <w:t>Dubio</w:t>
      </w:r>
      <w:proofErr w:type="spellEnd"/>
      <w:r w:rsidRPr="004F1C97">
        <w:t xml:space="preserve"> Pro Reo </w:t>
      </w:r>
      <w:proofErr w:type="spellStart"/>
      <w:r w:rsidRPr="004F1C97">
        <w:t>Terhadap</w:t>
      </w:r>
      <w:proofErr w:type="spellEnd"/>
      <w:r w:rsidRPr="004F1C97">
        <w:t xml:space="preserve"> </w:t>
      </w:r>
      <w:proofErr w:type="spellStart"/>
      <w:r w:rsidRPr="004F1C97">
        <w:t>Pertimbangan</w:t>
      </w:r>
      <w:proofErr w:type="spellEnd"/>
      <w:r w:rsidRPr="004F1C97">
        <w:t xml:space="preserve"> Hakim Dalam </w:t>
      </w:r>
      <w:proofErr w:type="spellStart"/>
      <w:r w:rsidRPr="004F1C97">
        <w:t>Putusan</w:t>
      </w:r>
      <w:proofErr w:type="spellEnd"/>
      <w:r w:rsidRPr="004F1C97">
        <w:t xml:space="preserve"> </w:t>
      </w:r>
      <w:proofErr w:type="spellStart"/>
      <w:r w:rsidRPr="004F1C97">
        <w:t>Nomor</w:t>
      </w:r>
      <w:proofErr w:type="spellEnd"/>
      <w:r w:rsidRPr="004F1C97">
        <w:t xml:space="preserve">: 423/PID.SUS/2015/PN.DUM </w:t>
      </w:r>
      <w:proofErr w:type="spellStart"/>
      <w:r w:rsidRPr="004F1C97">
        <w:t>Tentang</w:t>
      </w:r>
      <w:proofErr w:type="spellEnd"/>
      <w:r w:rsidRPr="004F1C97">
        <w:t xml:space="preserve"> </w:t>
      </w:r>
      <w:proofErr w:type="spellStart"/>
      <w:r w:rsidRPr="004F1C97">
        <w:t>Perkara</w:t>
      </w:r>
      <w:proofErr w:type="spellEnd"/>
      <w:r w:rsidRPr="004F1C97">
        <w:t xml:space="preserve"> </w:t>
      </w:r>
      <w:proofErr w:type="spellStart"/>
      <w:r w:rsidRPr="004F1C97">
        <w:t>Perambahan</w:t>
      </w:r>
      <w:proofErr w:type="spellEnd"/>
      <w:r w:rsidRPr="004F1C97">
        <w:t xml:space="preserve"> Hutan." </w:t>
      </w:r>
      <w:r w:rsidRPr="004A3F84">
        <w:rPr>
          <w:i/>
          <w:iCs/>
          <w:lang w:val="pt-BR"/>
        </w:rPr>
        <w:t>JOM Fakultas Hukum Universitas Riau</w:t>
      </w:r>
      <w:r w:rsidRPr="004A3F84">
        <w:rPr>
          <w:lang w:val="pt-BR"/>
        </w:rPr>
        <w:t xml:space="preserve"> 6, no. 2 (December 2019), 1-15. </w:t>
      </w:r>
      <w:r>
        <w:fldChar w:fldCharType="begin"/>
      </w:r>
      <w:r w:rsidRPr="004A3F84">
        <w:rPr>
          <w:lang w:val="pt-BR"/>
        </w:rPr>
        <w:instrText>HYPERLINK "https://jom.unri.ac.id/index.php/JOMFHUKUM/article/view/27209"</w:instrText>
      </w:r>
      <w:r>
        <w:fldChar w:fldCharType="separate"/>
      </w:r>
      <w:r w:rsidRPr="004A3F84">
        <w:rPr>
          <w:rStyle w:val="Hyperlink"/>
          <w:lang w:val="pt-BR"/>
        </w:rPr>
        <w:t>https://jom.unri.ac.id/index.php/JOMFHUKUM/article/view/27209</w:t>
      </w:r>
      <w:r>
        <w:rPr>
          <w:rStyle w:val="Hyperlink"/>
          <w:color w:val="auto"/>
          <w:u w:val="none"/>
        </w:rPr>
        <w:fldChar w:fldCharType="end"/>
      </w:r>
      <w:r w:rsidRPr="004A3F84">
        <w:rPr>
          <w:lang w:val="pt-BR"/>
        </w:rPr>
        <w:t>.</w:t>
      </w:r>
    </w:p>
    <w:p w14:paraId="00085F30" w14:textId="77777777" w:rsidR="004A3F84" w:rsidRPr="004A3F84" w:rsidRDefault="004A3F84" w:rsidP="004A3F84">
      <w:pPr>
        <w:pStyle w:val="NormalWeb"/>
        <w:shd w:val="clear" w:color="auto" w:fill="FFFFFF"/>
        <w:spacing w:before="0" w:beforeAutospacing="0" w:after="95" w:afterAutospacing="0" w:line="26" w:lineRule="atLeast"/>
        <w:ind w:left="709" w:right="80" w:hanging="709"/>
        <w:jc w:val="both"/>
        <w:rPr>
          <w:lang w:val="pt-BR"/>
        </w:rPr>
      </w:pPr>
      <w:r w:rsidRPr="004A3F84">
        <w:rPr>
          <w:shd w:val="clear" w:color="auto" w:fill="FFFFFF"/>
          <w:lang w:val="pt-BR"/>
        </w:rPr>
        <w:t xml:space="preserve">Sutoyo. "Paradigma Perlindungan Lingkungan Hidup." </w:t>
      </w:r>
      <w:r w:rsidRPr="004A3F84">
        <w:rPr>
          <w:i/>
          <w:iCs/>
          <w:shd w:val="clear" w:color="auto" w:fill="FFFFFF"/>
          <w:lang w:val="pt-BR"/>
        </w:rPr>
        <w:t>ADIL</w:t>
      </w:r>
      <w:r w:rsidRPr="004A3F84">
        <w:rPr>
          <w:shd w:val="clear" w:color="auto" w:fill="FFFFFF"/>
          <w:lang w:val="pt-BR"/>
        </w:rPr>
        <w:t xml:space="preserve"> 4, no. 1 (2013), 1-15. doi:10.33476/ajl.v4i1.33.</w:t>
      </w:r>
    </w:p>
    <w:p w14:paraId="5C3862AB" w14:textId="77777777" w:rsidR="004A3F84" w:rsidRPr="004A3F84" w:rsidRDefault="004A3F84" w:rsidP="004A3F84">
      <w:pPr>
        <w:spacing w:line="26" w:lineRule="atLeast"/>
        <w:ind w:left="709" w:hanging="709"/>
        <w:jc w:val="both"/>
        <w:rPr>
          <w:rFonts w:ascii="Times New Roman" w:hAnsi="Times New Roman" w:cs="Times New Roman"/>
          <w:sz w:val="24"/>
          <w:szCs w:val="24"/>
          <w:shd w:val="clear" w:color="auto" w:fill="FFFFFF"/>
          <w:lang w:val="fi-FI"/>
        </w:rPr>
      </w:pPr>
      <w:r w:rsidRPr="004A3F84">
        <w:rPr>
          <w:rFonts w:ascii="Times New Roman" w:hAnsi="Times New Roman" w:cs="Times New Roman"/>
          <w:sz w:val="24"/>
          <w:szCs w:val="24"/>
          <w:shd w:val="clear" w:color="auto" w:fill="FFFFFF"/>
          <w:lang w:val="pt-BR"/>
        </w:rPr>
        <w:t xml:space="preserve">Wahyudi, Deli I. </w:t>
      </w:r>
      <w:r w:rsidRPr="004A3F84">
        <w:rPr>
          <w:rFonts w:ascii="Times New Roman" w:hAnsi="Times New Roman" w:cs="Times New Roman"/>
          <w:i/>
          <w:iCs/>
          <w:sz w:val="24"/>
          <w:szCs w:val="24"/>
          <w:shd w:val="clear" w:color="auto" w:fill="FFFFFF"/>
          <w:lang w:val="pt-BR"/>
        </w:rPr>
        <w:t>Analisis Yuridis Putusan Mahkamah Agung Nomor 1794 K/Pdt/2004 (Kasus Mandalawangi)</w:t>
      </w:r>
      <w:r w:rsidRPr="004A3F84">
        <w:rPr>
          <w:rFonts w:ascii="Times New Roman" w:hAnsi="Times New Roman" w:cs="Times New Roman"/>
          <w:sz w:val="24"/>
          <w:szCs w:val="24"/>
          <w:shd w:val="clear" w:color="auto" w:fill="FFFFFF"/>
          <w:lang w:val="pt-BR"/>
        </w:rPr>
        <w:t xml:space="preserve">. </w:t>
      </w:r>
      <w:r w:rsidRPr="004A3F84">
        <w:rPr>
          <w:rFonts w:ascii="Times New Roman" w:hAnsi="Times New Roman" w:cs="Times New Roman"/>
          <w:sz w:val="24"/>
          <w:szCs w:val="24"/>
          <w:shd w:val="clear" w:color="auto" w:fill="FFFFFF"/>
          <w:lang w:val="fi-FI"/>
        </w:rPr>
        <w:t xml:space="preserve">Yogyakarta, 2011. </w:t>
      </w:r>
      <w:r>
        <w:fldChar w:fldCharType="begin"/>
      </w:r>
      <w:r w:rsidRPr="004A3F84">
        <w:rPr>
          <w:lang w:val="fi-FI"/>
        </w:rPr>
        <w:instrText>HYPERLINK "https://www.academia.edu/7032830/98145052_Analisis_Yuridis_Putusan_Mahkamah_Agung_Kasus_Mandalawangi"</w:instrText>
      </w:r>
      <w:r>
        <w:fldChar w:fldCharType="separate"/>
      </w:r>
      <w:r w:rsidRPr="004A3F84">
        <w:rPr>
          <w:rStyle w:val="Hyperlink"/>
          <w:rFonts w:ascii="Times New Roman" w:hAnsi="Times New Roman" w:cs="Times New Roman"/>
          <w:sz w:val="24"/>
          <w:szCs w:val="24"/>
          <w:shd w:val="clear" w:color="auto" w:fill="FFFFFF"/>
          <w:lang w:val="fi-FI"/>
        </w:rPr>
        <w:t>https://www.academia.edu/7032830/98145052_Analisis_Yuridis_Putusan_Mahkamah_Agung_Kasus_Mandalawangi</w:t>
      </w:r>
      <w:r>
        <w:rPr>
          <w:rStyle w:val="Hyperlink"/>
          <w:rFonts w:ascii="Times New Roman" w:hAnsi="Times New Roman" w:cs="Times New Roman"/>
          <w:color w:val="auto"/>
          <w:sz w:val="24"/>
          <w:szCs w:val="24"/>
          <w:u w:val="none"/>
          <w:shd w:val="clear" w:color="auto" w:fill="FFFFFF"/>
        </w:rPr>
        <w:fldChar w:fldCharType="end"/>
      </w:r>
      <w:r w:rsidRPr="004A3F84">
        <w:rPr>
          <w:rFonts w:ascii="Times New Roman" w:hAnsi="Times New Roman" w:cs="Times New Roman"/>
          <w:sz w:val="24"/>
          <w:szCs w:val="24"/>
          <w:shd w:val="clear" w:color="auto" w:fill="FFFFFF"/>
          <w:lang w:val="fi-FI"/>
        </w:rPr>
        <w:t xml:space="preserve">. </w:t>
      </w:r>
    </w:p>
    <w:p w14:paraId="7A2E16BB" w14:textId="77777777" w:rsidR="004A3F84" w:rsidRPr="004A3F84" w:rsidRDefault="004A3F84" w:rsidP="004A3F84">
      <w:pPr>
        <w:spacing w:line="26" w:lineRule="atLeast"/>
        <w:ind w:left="709" w:hanging="720"/>
        <w:jc w:val="both"/>
        <w:rPr>
          <w:rFonts w:ascii="Times New Roman" w:eastAsia="Times New Roman" w:hAnsi="Times New Roman" w:cs="Times New Roman"/>
          <w:sz w:val="24"/>
          <w:szCs w:val="24"/>
          <w:lang w:val="fi-FI"/>
        </w:rPr>
      </w:pPr>
      <w:r w:rsidRPr="004A3F84">
        <w:rPr>
          <w:rFonts w:ascii="Times New Roman" w:eastAsia="Times New Roman" w:hAnsi="Times New Roman" w:cs="Times New Roman"/>
          <w:sz w:val="24"/>
          <w:szCs w:val="24"/>
          <w:lang w:val="fi-FI"/>
        </w:rPr>
        <w:t xml:space="preserve">Wibisana, A. G. “Keadilan Dalam Satu (Intra) Generasi: Sebuah Pengantar Berdasarkan Taksonomi Keadilan Lingkungan.” </w:t>
      </w:r>
      <w:r w:rsidRPr="004A3F84">
        <w:rPr>
          <w:rFonts w:ascii="Times New Roman" w:eastAsia="Times New Roman" w:hAnsi="Times New Roman" w:cs="Times New Roman"/>
          <w:i/>
          <w:iCs/>
          <w:sz w:val="24"/>
          <w:szCs w:val="24"/>
          <w:lang w:val="fi-FI"/>
        </w:rPr>
        <w:t xml:space="preserve">Mimbar Hukum </w:t>
      </w:r>
      <w:r w:rsidRPr="004A3F84">
        <w:rPr>
          <w:rFonts w:ascii="Times New Roman" w:eastAsia="Times New Roman" w:hAnsi="Times New Roman" w:cs="Times New Roman"/>
          <w:sz w:val="24"/>
          <w:szCs w:val="24"/>
          <w:lang w:val="fi-FI"/>
        </w:rPr>
        <w:t xml:space="preserve">29, no. 2, 2017. </w:t>
      </w:r>
      <w:r>
        <w:fldChar w:fldCharType="begin"/>
      </w:r>
      <w:r w:rsidRPr="004A3F84">
        <w:rPr>
          <w:lang w:val="fi-FI"/>
        </w:rPr>
        <w:instrText>HYPERLINK "https://doi.org/10.22146/jmh.19143"</w:instrText>
      </w:r>
      <w:r>
        <w:fldChar w:fldCharType="separate"/>
      </w:r>
      <w:r w:rsidRPr="004A3F84">
        <w:rPr>
          <w:rStyle w:val="Hyperlink"/>
          <w:rFonts w:ascii="Times New Roman" w:eastAsia="Times New Roman" w:hAnsi="Times New Roman" w:cs="Times New Roman"/>
          <w:sz w:val="24"/>
          <w:szCs w:val="24"/>
          <w:lang w:val="fi-FI"/>
        </w:rPr>
        <w:t>doi:10.22146/jmh.19143</w:t>
      </w:r>
      <w:r>
        <w:rPr>
          <w:rStyle w:val="Hyperlink"/>
          <w:rFonts w:ascii="Times New Roman" w:eastAsia="Times New Roman" w:hAnsi="Times New Roman" w:cs="Times New Roman"/>
          <w:color w:val="auto"/>
          <w:sz w:val="24"/>
          <w:szCs w:val="24"/>
          <w:u w:val="none"/>
        </w:rPr>
        <w:fldChar w:fldCharType="end"/>
      </w:r>
      <w:r w:rsidRPr="004A3F84">
        <w:rPr>
          <w:rStyle w:val="Hyperlink"/>
          <w:rFonts w:ascii="Times New Roman" w:eastAsia="Times New Roman" w:hAnsi="Times New Roman" w:cs="Times New Roman"/>
          <w:sz w:val="24"/>
          <w:szCs w:val="24"/>
          <w:lang w:val="fi-FI"/>
        </w:rPr>
        <w:t>.</w:t>
      </w:r>
      <w:r w:rsidRPr="004A3F84">
        <w:rPr>
          <w:rFonts w:ascii="Times New Roman" w:eastAsia="Times New Roman" w:hAnsi="Times New Roman" w:cs="Times New Roman"/>
          <w:sz w:val="24"/>
          <w:szCs w:val="24"/>
          <w:lang w:val="fi-FI"/>
        </w:rPr>
        <w:t xml:space="preserve"> </w:t>
      </w:r>
    </w:p>
    <w:p w14:paraId="552AFEE4" w14:textId="77777777" w:rsidR="004A3F84" w:rsidRPr="004A3F84" w:rsidRDefault="004A3F84" w:rsidP="004A3F84">
      <w:pPr>
        <w:spacing w:line="26" w:lineRule="atLeast"/>
        <w:jc w:val="both"/>
        <w:rPr>
          <w:rFonts w:ascii="Times New Roman" w:eastAsia="Times New Roman" w:hAnsi="Times New Roman" w:cs="Times New Roman"/>
          <w:b/>
          <w:sz w:val="24"/>
          <w:szCs w:val="24"/>
          <w:lang w:val="fi-FI"/>
        </w:rPr>
      </w:pPr>
    </w:p>
    <w:p w14:paraId="6D814D83" w14:textId="77777777" w:rsidR="004A3F84" w:rsidRPr="004A3F84" w:rsidRDefault="004A3F84" w:rsidP="004A3F84">
      <w:pPr>
        <w:spacing w:line="26" w:lineRule="atLeast"/>
        <w:jc w:val="both"/>
        <w:rPr>
          <w:rFonts w:ascii="Times New Roman" w:eastAsia="Times New Roman" w:hAnsi="Times New Roman" w:cs="Times New Roman"/>
          <w:b/>
          <w:sz w:val="24"/>
          <w:szCs w:val="24"/>
          <w:lang w:val="fi-FI"/>
        </w:rPr>
      </w:pPr>
      <w:r w:rsidRPr="004A3F84">
        <w:rPr>
          <w:rFonts w:ascii="Times New Roman" w:eastAsia="Times New Roman" w:hAnsi="Times New Roman" w:cs="Times New Roman"/>
          <w:b/>
          <w:sz w:val="24"/>
          <w:szCs w:val="24"/>
          <w:lang w:val="fi-FI"/>
        </w:rPr>
        <w:t>Perundang-Undangan</w:t>
      </w:r>
    </w:p>
    <w:p w14:paraId="14878EE2" w14:textId="77777777" w:rsidR="004A3F84" w:rsidRPr="004A3F84" w:rsidRDefault="004A3F84" w:rsidP="004A3F84">
      <w:pPr>
        <w:spacing w:line="26" w:lineRule="atLeast"/>
        <w:ind w:left="709" w:hanging="720"/>
        <w:jc w:val="both"/>
        <w:rPr>
          <w:rFonts w:ascii="Times New Roman" w:eastAsia="Times New Roman" w:hAnsi="Times New Roman" w:cs="Times New Roman"/>
          <w:sz w:val="24"/>
          <w:szCs w:val="24"/>
          <w:lang w:val="fi-FI"/>
        </w:rPr>
      </w:pPr>
      <w:r w:rsidRPr="004A3F84">
        <w:rPr>
          <w:rFonts w:ascii="Times New Roman" w:eastAsia="Times New Roman" w:hAnsi="Times New Roman" w:cs="Times New Roman"/>
          <w:sz w:val="24"/>
          <w:szCs w:val="24"/>
          <w:lang w:val="fi-FI"/>
        </w:rPr>
        <w:t>Peraturan Pemerintah Republik Indonesia Nomor 22 Tahun 2021 Tentang Penyelenggaraan Perlindungan Dan Pengelolaan Lingkungan Hidup</w:t>
      </w:r>
    </w:p>
    <w:p w14:paraId="2F8123FB" w14:textId="77777777" w:rsidR="004A3F84" w:rsidRPr="004A3F84" w:rsidRDefault="004A3F84" w:rsidP="004A3F84">
      <w:pPr>
        <w:spacing w:line="26" w:lineRule="atLeast"/>
        <w:ind w:left="709" w:hanging="720"/>
        <w:jc w:val="both"/>
        <w:rPr>
          <w:rFonts w:ascii="Times New Roman" w:hAnsi="Times New Roman" w:cs="Times New Roman"/>
          <w:sz w:val="24"/>
          <w:szCs w:val="24"/>
          <w:lang w:val="fi-FI"/>
        </w:rPr>
      </w:pPr>
      <w:r w:rsidRPr="004A3F84">
        <w:rPr>
          <w:rFonts w:ascii="Times New Roman" w:hAnsi="Times New Roman" w:cs="Times New Roman"/>
          <w:sz w:val="24"/>
          <w:szCs w:val="24"/>
          <w:lang w:val="fi-FI"/>
        </w:rPr>
        <w:t>Peraturan Pemerintah Republik Indonesia No. 53 Tahun 1999 Tentang Perusahaan Umum Kehutanan Negara (Perum Perhutani)</w:t>
      </w:r>
    </w:p>
    <w:p w14:paraId="084E30A6" w14:textId="77777777" w:rsidR="004A3F84" w:rsidRPr="004A3F84" w:rsidRDefault="004A3F84" w:rsidP="004A3F84">
      <w:pPr>
        <w:spacing w:line="26" w:lineRule="atLeast"/>
        <w:ind w:left="709" w:hanging="720"/>
        <w:jc w:val="both"/>
        <w:rPr>
          <w:rFonts w:ascii="Times New Roman" w:hAnsi="Times New Roman" w:cs="Times New Roman"/>
          <w:sz w:val="24"/>
          <w:szCs w:val="24"/>
          <w:lang w:val="fi-FI"/>
        </w:rPr>
      </w:pPr>
      <w:r w:rsidRPr="004A3F84">
        <w:rPr>
          <w:rFonts w:ascii="Times New Roman" w:hAnsi="Times New Roman" w:cs="Times New Roman"/>
          <w:sz w:val="24"/>
          <w:szCs w:val="24"/>
          <w:lang w:val="fi-FI"/>
        </w:rPr>
        <w:t>Peraturan Pemerintah Republik Indonesia No. 4 Tahun 2001 Tentang Pengendalian Pencemaran Lingkungan Hidup</w:t>
      </w:r>
    </w:p>
    <w:p w14:paraId="3AAD0953" w14:textId="77777777" w:rsidR="004A3F84" w:rsidRPr="004F1C97" w:rsidRDefault="004A3F84" w:rsidP="004A3F84">
      <w:pPr>
        <w:spacing w:line="26" w:lineRule="atLeast"/>
        <w:ind w:left="709" w:hanging="720"/>
        <w:jc w:val="both"/>
        <w:rPr>
          <w:rFonts w:ascii="Times New Roman" w:hAnsi="Times New Roman" w:cs="Times New Roman"/>
          <w:sz w:val="24"/>
          <w:szCs w:val="24"/>
          <w:lang w:val="en-US"/>
        </w:rPr>
      </w:pPr>
      <w:proofErr w:type="spellStart"/>
      <w:r w:rsidRPr="004F1C97">
        <w:rPr>
          <w:rFonts w:ascii="Times New Roman" w:hAnsi="Times New Roman" w:cs="Times New Roman"/>
          <w:sz w:val="24"/>
          <w:szCs w:val="24"/>
          <w:lang w:val="en-US"/>
        </w:rPr>
        <w:t>Peraturan</w:t>
      </w:r>
      <w:proofErr w:type="spellEnd"/>
      <w:r w:rsidRPr="004F1C97">
        <w:rPr>
          <w:rFonts w:ascii="Times New Roman" w:hAnsi="Times New Roman" w:cs="Times New Roman"/>
          <w:sz w:val="24"/>
          <w:szCs w:val="24"/>
          <w:lang w:val="en-US"/>
        </w:rPr>
        <w:t xml:space="preserve"> </w:t>
      </w:r>
      <w:proofErr w:type="spellStart"/>
      <w:r w:rsidRPr="004F1C97">
        <w:rPr>
          <w:rFonts w:ascii="Times New Roman" w:hAnsi="Times New Roman" w:cs="Times New Roman"/>
          <w:sz w:val="24"/>
          <w:szCs w:val="24"/>
          <w:lang w:val="en-US"/>
        </w:rPr>
        <w:t>Pemerintah</w:t>
      </w:r>
      <w:proofErr w:type="spellEnd"/>
      <w:r w:rsidRPr="004F1C97">
        <w:rPr>
          <w:rFonts w:ascii="Times New Roman" w:hAnsi="Times New Roman" w:cs="Times New Roman"/>
          <w:sz w:val="24"/>
          <w:szCs w:val="24"/>
          <w:lang w:val="en-US"/>
        </w:rPr>
        <w:t xml:space="preserve"> </w:t>
      </w:r>
      <w:proofErr w:type="spellStart"/>
      <w:r w:rsidRPr="004F1C97">
        <w:rPr>
          <w:rFonts w:ascii="Times New Roman" w:hAnsi="Times New Roman" w:cs="Times New Roman"/>
          <w:sz w:val="24"/>
          <w:szCs w:val="24"/>
          <w:lang w:val="en-US"/>
        </w:rPr>
        <w:t>Republik</w:t>
      </w:r>
      <w:proofErr w:type="spellEnd"/>
      <w:r w:rsidRPr="004F1C97">
        <w:rPr>
          <w:rFonts w:ascii="Times New Roman" w:hAnsi="Times New Roman" w:cs="Times New Roman"/>
          <w:sz w:val="24"/>
          <w:szCs w:val="24"/>
          <w:lang w:val="en-US"/>
        </w:rPr>
        <w:t xml:space="preserve"> Indonesia No. 101 </w:t>
      </w:r>
      <w:proofErr w:type="spellStart"/>
      <w:r w:rsidRPr="004F1C97">
        <w:rPr>
          <w:rFonts w:ascii="Times New Roman" w:hAnsi="Times New Roman" w:cs="Times New Roman"/>
          <w:sz w:val="24"/>
          <w:szCs w:val="24"/>
          <w:lang w:val="en-US"/>
        </w:rPr>
        <w:t>Tahun</w:t>
      </w:r>
      <w:proofErr w:type="spellEnd"/>
      <w:r w:rsidRPr="004F1C97">
        <w:rPr>
          <w:rFonts w:ascii="Times New Roman" w:hAnsi="Times New Roman" w:cs="Times New Roman"/>
          <w:sz w:val="24"/>
          <w:szCs w:val="24"/>
          <w:lang w:val="en-US"/>
        </w:rPr>
        <w:t xml:space="preserve"> 2014 </w:t>
      </w:r>
      <w:proofErr w:type="spellStart"/>
      <w:r w:rsidRPr="004F1C97">
        <w:rPr>
          <w:rFonts w:ascii="Times New Roman" w:hAnsi="Times New Roman" w:cs="Times New Roman"/>
          <w:sz w:val="24"/>
          <w:szCs w:val="24"/>
          <w:lang w:val="en-US"/>
        </w:rPr>
        <w:t>Tentang</w:t>
      </w:r>
      <w:proofErr w:type="spellEnd"/>
      <w:r w:rsidRPr="004F1C97">
        <w:rPr>
          <w:rFonts w:ascii="Times New Roman" w:hAnsi="Times New Roman" w:cs="Times New Roman"/>
          <w:sz w:val="24"/>
          <w:szCs w:val="24"/>
          <w:lang w:val="en-US"/>
        </w:rPr>
        <w:t xml:space="preserve"> </w:t>
      </w:r>
      <w:proofErr w:type="spellStart"/>
      <w:r w:rsidRPr="004F1C97">
        <w:rPr>
          <w:rFonts w:ascii="Times New Roman" w:hAnsi="Times New Roman" w:cs="Times New Roman"/>
          <w:sz w:val="24"/>
          <w:szCs w:val="24"/>
          <w:lang w:val="en-US"/>
        </w:rPr>
        <w:t>Pengelolaan</w:t>
      </w:r>
      <w:proofErr w:type="spellEnd"/>
      <w:r w:rsidRPr="004F1C97">
        <w:rPr>
          <w:rFonts w:ascii="Times New Roman" w:hAnsi="Times New Roman" w:cs="Times New Roman"/>
          <w:sz w:val="24"/>
          <w:szCs w:val="24"/>
          <w:lang w:val="en-US"/>
        </w:rPr>
        <w:t xml:space="preserve"> </w:t>
      </w:r>
      <w:proofErr w:type="spellStart"/>
      <w:r w:rsidRPr="004F1C97">
        <w:rPr>
          <w:rFonts w:ascii="Times New Roman" w:hAnsi="Times New Roman" w:cs="Times New Roman"/>
          <w:sz w:val="24"/>
          <w:szCs w:val="24"/>
          <w:lang w:val="en-US"/>
        </w:rPr>
        <w:t>Limbah</w:t>
      </w:r>
      <w:proofErr w:type="spellEnd"/>
      <w:r w:rsidRPr="004F1C97">
        <w:rPr>
          <w:rFonts w:ascii="Times New Roman" w:hAnsi="Times New Roman" w:cs="Times New Roman"/>
          <w:sz w:val="24"/>
          <w:szCs w:val="24"/>
          <w:lang w:val="en-US"/>
        </w:rPr>
        <w:t xml:space="preserve"> B3</w:t>
      </w:r>
    </w:p>
    <w:p w14:paraId="1B4B97C3" w14:textId="77777777" w:rsidR="004A3F84" w:rsidRPr="004F1C97" w:rsidRDefault="004A3F84" w:rsidP="004A3F84">
      <w:pPr>
        <w:spacing w:line="26" w:lineRule="atLeast"/>
        <w:ind w:left="709" w:hanging="720"/>
        <w:jc w:val="both"/>
        <w:rPr>
          <w:rFonts w:ascii="Times New Roman" w:eastAsia="Times New Roman" w:hAnsi="Times New Roman" w:cs="Times New Roman"/>
          <w:sz w:val="24"/>
          <w:szCs w:val="24"/>
        </w:rPr>
      </w:pPr>
      <w:proofErr w:type="spellStart"/>
      <w:r w:rsidRPr="004F1C97">
        <w:rPr>
          <w:rFonts w:ascii="Times New Roman" w:hAnsi="Times New Roman" w:cs="Times New Roman"/>
          <w:sz w:val="24"/>
          <w:szCs w:val="24"/>
          <w:lang w:val="en-US"/>
        </w:rPr>
        <w:t>Peraturan</w:t>
      </w:r>
      <w:proofErr w:type="spellEnd"/>
      <w:r w:rsidRPr="004F1C97">
        <w:rPr>
          <w:rFonts w:ascii="Times New Roman" w:hAnsi="Times New Roman" w:cs="Times New Roman"/>
          <w:sz w:val="24"/>
          <w:szCs w:val="24"/>
          <w:lang w:val="en-US"/>
        </w:rPr>
        <w:t xml:space="preserve"> </w:t>
      </w:r>
      <w:proofErr w:type="spellStart"/>
      <w:r w:rsidRPr="004F1C97">
        <w:rPr>
          <w:rFonts w:ascii="Times New Roman" w:hAnsi="Times New Roman" w:cs="Times New Roman"/>
          <w:sz w:val="24"/>
          <w:szCs w:val="24"/>
          <w:lang w:val="en-US"/>
        </w:rPr>
        <w:t>Pemerintah</w:t>
      </w:r>
      <w:proofErr w:type="spellEnd"/>
      <w:r w:rsidRPr="004F1C97">
        <w:rPr>
          <w:rFonts w:ascii="Times New Roman" w:hAnsi="Times New Roman" w:cs="Times New Roman"/>
          <w:sz w:val="24"/>
          <w:szCs w:val="24"/>
          <w:lang w:val="en-US"/>
        </w:rPr>
        <w:t xml:space="preserve"> </w:t>
      </w:r>
      <w:proofErr w:type="spellStart"/>
      <w:r w:rsidRPr="004F1C97">
        <w:rPr>
          <w:rFonts w:ascii="Times New Roman" w:hAnsi="Times New Roman" w:cs="Times New Roman"/>
          <w:sz w:val="24"/>
          <w:szCs w:val="24"/>
          <w:lang w:val="en-US"/>
        </w:rPr>
        <w:t>Republik</w:t>
      </w:r>
      <w:proofErr w:type="spellEnd"/>
      <w:r w:rsidRPr="004F1C97">
        <w:rPr>
          <w:rFonts w:ascii="Times New Roman" w:hAnsi="Times New Roman" w:cs="Times New Roman"/>
          <w:sz w:val="24"/>
          <w:szCs w:val="24"/>
          <w:lang w:val="en-US"/>
        </w:rPr>
        <w:t xml:space="preserve"> Indonesia No. 22 </w:t>
      </w:r>
      <w:proofErr w:type="spellStart"/>
      <w:r w:rsidRPr="004F1C97">
        <w:rPr>
          <w:rFonts w:ascii="Times New Roman" w:hAnsi="Times New Roman" w:cs="Times New Roman"/>
          <w:sz w:val="24"/>
          <w:szCs w:val="24"/>
          <w:lang w:val="en-US"/>
        </w:rPr>
        <w:t>Tahun</w:t>
      </w:r>
      <w:proofErr w:type="spellEnd"/>
      <w:r w:rsidRPr="004F1C97">
        <w:rPr>
          <w:rFonts w:ascii="Times New Roman" w:hAnsi="Times New Roman" w:cs="Times New Roman"/>
          <w:sz w:val="24"/>
          <w:szCs w:val="24"/>
          <w:lang w:val="en-US"/>
        </w:rPr>
        <w:t xml:space="preserve"> 2021 </w:t>
      </w:r>
      <w:proofErr w:type="spellStart"/>
      <w:r w:rsidRPr="004F1C97">
        <w:rPr>
          <w:rFonts w:ascii="Times New Roman" w:hAnsi="Times New Roman" w:cs="Times New Roman"/>
          <w:sz w:val="24"/>
          <w:szCs w:val="24"/>
          <w:lang w:val="en-US"/>
        </w:rPr>
        <w:t>Tentang</w:t>
      </w:r>
      <w:proofErr w:type="spellEnd"/>
      <w:r w:rsidRPr="004F1C97">
        <w:rPr>
          <w:rFonts w:ascii="Times New Roman" w:hAnsi="Times New Roman" w:cs="Times New Roman"/>
          <w:sz w:val="24"/>
          <w:szCs w:val="24"/>
          <w:lang w:val="en-US"/>
        </w:rPr>
        <w:t xml:space="preserve"> </w:t>
      </w:r>
      <w:proofErr w:type="spellStart"/>
      <w:r w:rsidRPr="004F1C97">
        <w:rPr>
          <w:rFonts w:ascii="Times New Roman" w:hAnsi="Times New Roman" w:cs="Times New Roman"/>
          <w:sz w:val="24"/>
          <w:szCs w:val="24"/>
          <w:lang w:val="en-US"/>
        </w:rPr>
        <w:t>Penyelenggaraan</w:t>
      </w:r>
      <w:proofErr w:type="spellEnd"/>
      <w:r w:rsidRPr="004F1C97">
        <w:rPr>
          <w:rFonts w:ascii="Times New Roman" w:hAnsi="Times New Roman" w:cs="Times New Roman"/>
          <w:sz w:val="24"/>
          <w:szCs w:val="24"/>
          <w:lang w:val="en-US"/>
        </w:rPr>
        <w:t xml:space="preserve"> </w:t>
      </w:r>
      <w:proofErr w:type="spellStart"/>
      <w:r w:rsidRPr="004F1C97">
        <w:rPr>
          <w:rFonts w:ascii="Times New Roman" w:hAnsi="Times New Roman" w:cs="Times New Roman"/>
          <w:sz w:val="24"/>
          <w:szCs w:val="24"/>
          <w:lang w:val="en-US"/>
        </w:rPr>
        <w:t>Perlindungan</w:t>
      </w:r>
      <w:proofErr w:type="spellEnd"/>
      <w:r w:rsidRPr="004F1C97">
        <w:rPr>
          <w:rFonts w:ascii="Times New Roman" w:hAnsi="Times New Roman" w:cs="Times New Roman"/>
          <w:sz w:val="24"/>
          <w:szCs w:val="24"/>
          <w:lang w:val="en-US"/>
        </w:rPr>
        <w:t xml:space="preserve"> dan </w:t>
      </w:r>
      <w:proofErr w:type="spellStart"/>
      <w:r w:rsidRPr="004F1C97">
        <w:rPr>
          <w:rFonts w:ascii="Times New Roman" w:hAnsi="Times New Roman" w:cs="Times New Roman"/>
          <w:sz w:val="24"/>
          <w:szCs w:val="24"/>
          <w:lang w:val="en-US"/>
        </w:rPr>
        <w:t>Pengelolaan</w:t>
      </w:r>
      <w:proofErr w:type="spellEnd"/>
      <w:r w:rsidRPr="004F1C97">
        <w:rPr>
          <w:rFonts w:ascii="Times New Roman" w:hAnsi="Times New Roman" w:cs="Times New Roman"/>
          <w:sz w:val="24"/>
          <w:szCs w:val="24"/>
          <w:lang w:val="en-US"/>
        </w:rPr>
        <w:t xml:space="preserve"> </w:t>
      </w:r>
      <w:proofErr w:type="spellStart"/>
      <w:r w:rsidRPr="004F1C97">
        <w:rPr>
          <w:rFonts w:ascii="Times New Roman" w:hAnsi="Times New Roman" w:cs="Times New Roman"/>
          <w:sz w:val="24"/>
          <w:szCs w:val="24"/>
          <w:lang w:val="en-US"/>
        </w:rPr>
        <w:t>Lingkungan</w:t>
      </w:r>
      <w:proofErr w:type="spellEnd"/>
      <w:r w:rsidRPr="004F1C97">
        <w:rPr>
          <w:rFonts w:ascii="Times New Roman" w:hAnsi="Times New Roman" w:cs="Times New Roman"/>
          <w:sz w:val="24"/>
          <w:szCs w:val="24"/>
          <w:lang w:val="en-US"/>
        </w:rPr>
        <w:t xml:space="preserve"> Hidup</w:t>
      </w:r>
    </w:p>
    <w:p w14:paraId="3E09C8D1" w14:textId="77777777" w:rsidR="004A3F84" w:rsidRPr="004F1C97" w:rsidRDefault="004A3F84" w:rsidP="004A3F84">
      <w:pPr>
        <w:spacing w:line="26" w:lineRule="atLeast"/>
        <w:ind w:left="709" w:hanging="720"/>
        <w:jc w:val="both"/>
        <w:rPr>
          <w:rFonts w:ascii="Times New Roman" w:eastAsia="Times New Roman" w:hAnsi="Times New Roman" w:cs="Times New Roman"/>
          <w:sz w:val="24"/>
          <w:szCs w:val="24"/>
        </w:rPr>
      </w:pPr>
      <w:proofErr w:type="spellStart"/>
      <w:r w:rsidRPr="004F1C97">
        <w:rPr>
          <w:rFonts w:ascii="Times New Roman" w:eastAsia="Times New Roman" w:hAnsi="Times New Roman" w:cs="Times New Roman"/>
          <w:sz w:val="24"/>
          <w:szCs w:val="24"/>
        </w:rPr>
        <w:t>Undang-Undang</w:t>
      </w:r>
      <w:proofErr w:type="spellEnd"/>
      <w:r w:rsidRPr="004F1C97">
        <w:rPr>
          <w:rFonts w:ascii="Times New Roman" w:eastAsia="Times New Roman" w:hAnsi="Times New Roman" w:cs="Times New Roman"/>
          <w:sz w:val="24"/>
          <w:szCs w:val="24"/>
        </w:rPr>
        <w:t xml:space="preserve"> </w:t>
      </w:r>
      <w:proofErr w:type="spellStart"/>
      <w:r w:rsidRPr="004F1C97">
        <w:rPr>
          <w:rFonts w:ascii="Times New Roman" w:eastAsia="Times New Roman" w:hAnsi="Times New Roman" w:cs="Times New Roman"/>
          <w:sz w:val="24"/>
          <w:szCs w:val="24"/>
        </w:rPr>
        <w:t>Republik</w:t>
      </w:r>
      <w:proofErr w:type="spellEnd"/>
      <w:r w:rsidRPr="004F1C97">
        <w:rPr>
          <w:rFonts w:ascii="Times New Roman" w:eastAsia="Times New Roman" w:hAnsi="Times New Roman" w:cs="Times New Roman"/>
          <w:sz w:val="24"/>
          <w:szCs w:val="24"/>
        </w:rPr>
        <w:t xml:space="preserve"> Indonesia </w:t>
      </w:r>
      <w:proofErr w:type="spellStart"/>
      <w:r w:rsidRPr="004F1C97">
        <w:rPr>
          <w:rFonts w:ascii="Times New Roman" w:eastAsia="Times New Roman" w:hAnsi="Times New Roman" w:cs="Times New Roman"/>
          <w:sz w:val="24"/>
          <w:szCs w:val="24"/>
        </w:rPr>
        <w:t>Nomor</w:t>
      </w:r>
      <w:proofErr w:type="spellEnd"/>
      <w:r w:rsidRPr="004F1C97">
        <w:rPr>
          <w:rFonts w:ascii="Times New Roman" w:eastAsia="Times New Roman" w:hAnsi="Times New Roman" w:cs="Times New Roman"/>
          <w:sz w:val="24"/>
          <w:szCs w:val="24"/>
        </w:rPr>
        <w:t xml:space="preserve"> 8 </w:t>
      </w:r>
      <w:proofErr w:type="spellStart"/>
      <w:r w:rsidRPr="004F1C97">
        <w:rPr>
          <w:rFonts w:ascii="Times New Roman" w:eastAsia="Times New Roman" w:hAnsi="Times New Roman" w:cs="Times New Roman"/>
          <w:sz w:val="24"/>
          <w:szCs w:val="24"/>
        </w:rPr>
        <w:t>Tahun</w:t>
      </w:r>
      <w:proofErr w:type="spellEnd"/>
      <w:r w:rsidRPr="004F1C97">
        <w:rPr>
          <w:rFonts w:ascii="Times New Roman" w:eastAsia="Times New Roman" w:hAnsi="Times New Roman" w:cs="Times New Roman"/>
          <w:sz w:val="24"/>
          <w:szCs w:val="24"/>
        </w:rPr>
        <w:t xml:space="preserve"> 1981 </w:t>
      </w:r>
      <w:proofErr w:type="spellStart"/>
      <w:r w:rsidRPr="004F1C97">
        <w:rPr>
          <w:rFonts w:ascii="Times New Roman" w:eastAsia="Times New Roman" w:hAnsi="Times New Roman" w:cs="Times New Roman"/>
          <w:sz w:val="24"/>
          <w:szCs w:val="24"/>
        </w:rPr>
        <w:t>Tentang</w:t>
      </w:r>
      <w:proofErr w:type="spellEnd"/>
      <w:r w:rsidRPr="004F1C97">
        <w:rPr>
          <w:rFonts w:ascii="Times New Roman" w:eastAsia="Times New Roman" w:hAnsi="Times New Roman" w:cs="Times New Roman"/>
          <w:sz w:val="24"/>
          <w:szCs w:val="24"/>
        </w:rPr>
        <w:t xml:space="preserve"> Hukum Acara </w:t>
      </w:r>
      <w:proofErr w:type="spellStart"/>
      <w:r w:rsidRPr="004F1C97">
        <w:rPr>
          <w:rFonts w:ascii="Times New Roman" w:eastAsia="Times New Roman" w:hAnsi="Times New Roman" w:cs="Times New Roman"/>
          <w:sz w:val="24"/>
          <w:szCs w:val="24"/>
        </w:rPr>
        <w:t>Pidana</w:t>
      </w:r>
      <w:proofErr w:type="spellEnd"/>
    </w:p>
    <w:p w14:paraId="1869BD84" w14:textId="77777777" w:rsidR="004A3F84" w:rsidRPr="004F1C97" w:rsidRDefault="004A3F84" w:rsidP="004A3F84">
      <w:pPr>
        <w:spacing w:line="26" w:lineRule="atLeast"/>
        <w:ind w:left="709" w:hanging="720"/>
        <w:jc w:val="both"/>
        <w:rPr>
          <w:rFonts w:ascii="Times New Roman" w:eastAsia="Times New Roman" w:hAnsi="Times New Roman" w:cs="Times New Roman"/>
          <w:sz w:val="24"/>
          <w:szCs w:val="24"/>
        </w:rPr>
      </w:pPr>
      <w:proofErr w:type="spellStart"/>
      <w:r w:rsidRPr="004F1C97">
        <w:rPr>
          <w:rFonts w:ascii="Times New Roman" w:eastAsia="Times New Roman" w:hAnsi="Times New Roman" w:cs="Times New Roman"/>
          <w:sz w:val="24"/>
          <w:szCs w:val="24"/>
        </w:rPr>
        <w:t>Undang-Undang</w:t>
      </w:r>
      <w:proofErr w:type="spellEnd"/>
      <w:r w:rsidRPr="004F1C97">
        <w:rPr>
          <w:rFonts w:ascii="Times New Roman" w:eastAsia="Times New Roman" w:hAnsi="Times New Roman" w:cs="Times New Roman"/>
          <w:sz w:val="24"/>
          <w:szCs w:val="24"/>
        </w:rPr>
        <w:t xml:space="preserve"> </w:t>
      </w:r>
      <w:proofErr w:type="spellStart"/>
      <w:r w:rsidRPr="004F1C97">
        <w:rPr>
          <w:rFonts w:ascii="Times New Roman" w:eastAsia="Times New Roman" w:hAnsi="Times New Roman" w:cs="Times New Roman"/>
          <w:sz w:val="24"/>
          <w:szCs w:val="24"/>
        </w:rPr>
        <w:t>Republik</w:t>
      </w:r>
      <w:proofErr w:type="spellEnd"/>
      <w:r w:rsidRPr="004F1C97">
        <w:rPr>
          <w:rFonts w:ascii="Times New Roman" w:eastAsia="Times New Roman" w:hAnsi="Times New Roman" w:cs="Times New Roman"/>
          <w:sz w:val="24"/>
          <w:szCs w:val="24"/>
        </w:rPr>
        <w:t xml:space="preserve"> Indonesia </w:t>
      </w:r>
      <w:proofErr w:type="spellStart"/>
      <w:r w:rsidRPr="004F1C97">
        <w:rPr>
          <w:rFonts w:ascii="Times New Roman" w:eastAsia="Times New Roman" w:hAnsi="Times New Roman" w:cs="Times New Roman"/>
          <w:sz w:val="24"/>
          <w:szCs w:val="24"/>
        </w:rPr>
        <w:t>Nomor</w:t>
      </w:r>
      <w:proofErr w:type="spellEnd"/>
      <w:r w:rsidRPr="004F1C97">
        <w:rPr>
          <w:rFonts w:ascii="Times New Roman" w:eastAsia="Times New Roman" w:hAnsi="Times New Roman" w:cs="Times New Roman"/>
          <w:sz w:val="24"/>
          <w:szCs w:val="24"/>
        </w:rPr>
        <w:t xml:space="preserve"> 32 </w:t>
      </w:r>
      <w:proofErr w:type="spellStart"/>
      <w:r w:rsidRPr="004F1C97">
        <w:rPr>
          <w:rFonts w:ascii="Times New Roman" w:eastAsia="Times New Roman" w:hAnsi="Times New Roman" w:cs="Times New Roman"/>
          <w:sz w:val="24"/>
          <w:szCs w:val="24"/>
        </w:rPr>
        <w:t>Tahun</w:t>
      </w:r>
      <w:proofErr w:type="spellEnd"/>
      <w:r w:rsidRPr="004F1C97">
        <w:rPr>
          <w:rFonts w:ascii="Times New Roman" w:eastAsia="Times New Roman" w:hAnsi="Times New Roman" w:cs="Times New Roman"/>
          <w:sz w:val="24"/>
          <w:szCs w:val="24"/>
        </w:rPr>
        <w:t xml:space="preserve"> 2009 </w:t>
      </w:r>
      <w:proofErr w:type="spellStart"/>
      <w:r w:rsidRPr="004F1C97">
        <w:rPr>
          <w:rFonts w:ascii="Times New Roman" w:eastAsia="Times New Roman" w:hAnsi="Times New Roman" w:cs="Times New Roman"/>
          <w:sz w:val="24"/>
          <w:szCs w:val="24"/>
        </w:rPr>
        <w:t>Tentang</w:t>
      </w:r>
      <w:proofErr w:type="spellEnd"/>
      <w:r w:rsidRPr="004F1C97">
        <w:rPr>
          <w:rFonts w:ascii="Times New Roman" w:eastAsia="Times New Roman" w:hAnsi="Times New Roman" w:cs="Times New Roman"/>
          <w:sz w:val="24"/>
          <w:szCs w:val="24"/>
        </w:rPr>
        <w:t xml:space="preserve"> </w:t>
      </w:r>
      <w:proofErr w:type="spellStart"/>
      <w:r w:rsidRPr="004F1C97">
        <w:rPr>
          <w:rFonts w:ascii="Times New Roman" w:eastAsia="Times New Roman" w:hAnsi="Times New Roman" w:cs="Times New Roman"/>
          <w:sz w:val="24"/>
          <w:szCs w:val="24"/>
        </w:rPr>
        <w:t>Perlindungan</w:t>
      </w:r>
      <w:proofErr w:type="spellEnd"/>
      <w:r w:rsidRPr="004F1C97">
        <w:rPr>
          <w:rFonts w:ascii="Times New Roman" w:eastAsia="Times New Roman" w:hAnsi="Times New Roman" w:cs="Times New Roman"/>
          <w:sz w:val="24"/>
          <w:szCs w:val="24"/>
        </w:rPr>
        <w:t xml:space="preserve"> Dan </w:t>
      </w:r>
      <w:proofErr w:type="spellStart"/>
      <w:r w:rsidRPr="004F1C97">
        <w:rPr>
          <w:rFonts w:ascii="Times New Roman" w:eastAsia="Times New Roman" w:hAnsi="Times New Roman" w:cs="Times New Roman"/>
          <w:sz w:val="24"/>
          <w:szCs w:val="24"/>
        </w:rPr>
        <w:t>Pengelolaan</w:t>
      </w:r>
      <w:proofErr w:type="spellEnd"/>
      <w:r w:rsidRPr="004F1C97">
        <w:rPr>
          <w:rFonts w:ascii="Times New Roman" w:eastAsia="Times New Roman" w:hAnsi="Times New Roman" w:cs="Times New Roman"/>
          <w:sz w:val="24"/>
          <w:szCs w:val="24"/>
        </w:rPr>
        <w:t xml:space="preserve"> </w:t>
      </w:r>
      <w:proofErr w:type="spellStart"/>
      <w:r w:rsidRPr="004F1C97">
        <w:rPr>
          <w:rFonts w:ascii="Times New Roman" w:eastAsia="Times New Roman" w:hAnsi="Times New Roman" w:cs="Times New Roman"/>
          <w:sz w:val="24"/>
          <w:szCs w:val="24"/>
        </w:rPr>
        <w:t>Lingkungan</w:t>
      </w:r>
      <w:proofErr w:type="spellEnd"/>
      <w:r w:rsidRPr="004F1C97">
        <w:rPr>
          <w:rFonts w:ascii="Times New Roman" w:eastAsia="Times New Roman" w:hAnsi="Times New Roman" w:cs="Times New Roman"/>
          <w:sz w:val="24"/>
          <w:szCs w:val="24"/>
        </w:rPr>
        <w:t xml:space="preserve"> Hidup</w:t>
      </w:r>
    </w:p>
    <w:p w14:paraId="2B981E49" w14:textId="77777777" w:rsidR="004A3F84" w:rsidRPr="004F1C97" w:rsidRDefault="004A3F84" w:rsidP="004A3F84">
      <w:pPr>
        <w:spacing w:line="26" w:lineRule="atLeast"/>
        <w:jc w:val="both"/>
        <w:rPr>
          <w:rFonts w:ascii="Times New Roman" w:eastAsia="Times New Roman" w:hAnsi="Times New Roman" w:cs="Times New Roman"/>
          <w:b/>
          <w:sz w:val="24"/>
          <w:szCs w:val="24"/>
        </w:rPr>
      </w:pPr>
    </w:p>
    <w:p w14:paraId="05CEAC3E" w14:textId="77777777" w:rsidR="004A3F84" w:rsidRPr="004F1C97" w:rsidRDefault="004A3F84" w:rsidP="004A3F84">
      <w:pPr>
        <w:spacing w:line="26" w:lineRule="atLeast"/>
        <w:jc w:val="both"/>
        <w:rPr>
          <w:rFonts w:ascii="Times New Roman" w:eastAsia="Times New Roman" w:hAnsi="Times New Roman" w:cs="Times New Roman"/>
          <w:b/>
          <w:sz w:val="24"/>
          <w:szCs w:val="24"/>
        </w:rPr>
      </w:pPr>
      <w:proofErr w:type="spellStart"/>
      <w:r w:rsidRPr="004F1C97">
        <w:rPr>
          <w:rFonts w:ascii="Times New Roman" w:eastAsia="Times New Roman" w:hAnsi="Times New Roman" w:cs="Times New Roman"/>
          <w:b/>
          <w:sz w:val="24"/>
          <w:szCs w:val="24"/>
        </w:rPr>
        <w:t>Putusan</w:t>
      </w:r>
      <w:proofErr w:type="spellEnd"/>
      <w:r w:rsidRPr="004F1C97">
        <w:rPr>
          <w:rFonts w:ascii="Times New Roman" w:eastAsia="Times New Roman" w:hAnsi="Times New Roman" w:cs="Times New Roman"/>
          <w:b/>
          <w:sz w:val="24"/>
          <w:szCs w:val="24"/>
        </w:rPr>
        <w:t xml:space="preserve"> </w:t>
      </w:r>
      <w:proofErr w:type="spellStart"/>
      <w:r w:rsidRPr="004F1C97">
        <w:rPr>
          <w:rFonts w:ascii="Times New Roman" w:eastAsia="Times New Roman" w:hAnsi="Times New Roman" w:cs="Times New Roman"/>
          <w:b/>
          <w:sz w:val="24"/>
          <w:szCs w:val="24"/>
        </w:rPr>
        <w:t>Pengadilan</w:t>
      </w:r>
      <w:proofErr w:type="spellEnd"/>
    </w:p>
    <w:p w14:paraId="64B27234" w14:textId="77777777" w:rsidR="004A3F84" w:rsidRPr="004F1C97" w:rsidRDefault="004A3F84" w:rsidP="004A3F84">
      <w:pPr>
        <w:spacing w:line="26" w:lineRule="atLeast"/>
        <w:ind w:left="709" w:hanging="720"/>
        <w:jc w:val="both"/>
        <w:rPr>
          <w:rFonts w:ascii="Times New Roman" w:eastAsia="Times New Roman" w:hAnsi="Times New Roman" w:cs="Times New Roman"/>
          <w:sz w:val="24"/>
          <w:szCs w:val="24"/>
        </w:rPr>
      </w:pPr>
      <w:r w:rsidRPr="004F1C97">
        <w:rPr>
          <w:rFonts w:ascii="Times New Roman" w:eastAsia="Times New Roman" w:hAnsi="Times New Roman" w:cs="Times New Roman"/>
          <w:iCs/>
          <w:sz w:val="24"/>
          <w:szCs w:val="24"/>
        </w:rPr>
        <w:t xml:space="preserve">Keputusan </w:t>
      </w:r>
      <w:proofErr w:type="spellStart"/>
      <w:r w:rsidRPr="004F1C97">
        <w:rPr>
          <w:rFonts w:ascii="Times New Roman" w:eastAsia="Times New Roman" w:hAnsi="Times New Roman" w:cs="Times New Roman"/>
          <w:iCs/>
          <w:sz w:val="24"/>
          <w:szCs w:val="24"/>
        </w:rPr>
        <w:t>Ketua</w:t>
      </w:r>
      <w:proofErr w:type="spellEnd"/>
      <w:r w:rsidRPr="004F1C97">
        <w:rPr>
          <w:rFonts w:ascii="Times New Roman" w:eastAsia="Times New Roman" w:hAnsi="Times New Roman" w:cs="Times New Roman"/>
          <w:iCs/>
          <w:sz w:val="24"/>
          <w:szCs w:val="24"/>
        </w:rPr>
        <w:t xml:space="preserve"> </w:t>
      </w:r>
      <w:proofErr w:type="spellStart"/>
      <w:r w:rsidRPr="004F1C97">
        <w:rPr>
          <w:rFonts w:ascii="Times New Roman" w:eastAsia="Times New Roman" w:hAnsi="Times New Roman" w:cs="Times New Roman"/>
          <w:iCs/>
          <w:sz w:val="24"/>
          <w:szCs w:val="24"/>
        </w:rPr>
        <w:t>Mahkamah</w:t>
      </w:r>
      <w:proofErr w:type="spellEnd"/>
      <w:r w:rsidRPr="004F1C97">
        <w:rPr>
          <w:rFonts w:ascii="Times New Roman" w:eastAsia="Times New Roman" w:hAnsi="Times New Roman" w:cs="Times New Roman"/>
          <w:iCs/>
          <w:sz w:val="24"/>
          <w:szCs w:val="24"/>
        </w:rPr>
        <w:t xml:space="preserve"> Agung </w:t>
      </w:r>
      <w:proofErr w:type="spellStart"/>
      <w:r w:rsidRPr="004F1C97">
        <w:rPr>
          <w:rFonts w:ascii="Times New Roman" w:eastAsia="Times New Roman" w:hAnsi="Times New Roman" w:cs="Times New Roman"/>
          <w:iCs/>
          <w:sz w:val="24"/>
          <w:szCs w:val="24"/>
        </w:rPr>
        <w:t>Republik</w:t>
      </w:r>
      <w:proofErr w:type="spellEnd"/>
      <w:r w:rsidRPr="004F1C97">
        <w:rPr>
          <w:rFonts w:ascii="Times New Roman" w:eastAsia="Times New Roman" w:hAnsi="Times New Roman" w:cs="Times New Roman"/>
          <w:iCs/>
          <w:sz w:val="24"/>
          <w:szCs w:val="24"/>
        </w:rPr>
        <w:t xml:space="preserve"> Indonesia </w:t>
      </w:r>
      <w:proofErr w:type="spellStart"/>
      <w:r w:rsidRPr="004F1C97">
        <w:rPr>
          <w:rFonts w:ascii="Times New Roman" w:eastAsia="Times New Roman" w:hAnsi="Times New Roman" w:cs="Times New Roman"/>
          <w:iCs/>
          <w:sz w:val="24"/>
          <w:szCs w:val="24"/>
        </w:rPr>
        <w:t>Nomor</w:t>
      </w:r>
      <w:proofErr w:type="spellEnd"/>
      <w:r w:rsidRPr="004F1C97">
        <w:rPr>
          <w:rFonts w:ascii="Times New Roman" w:eastAsia="Times New Roman" w:hAnsi="Times New Roman" w:cs="Times New Roman"/>
          <w:iCs/>
          <w:sz w:val="24"/>
          <w:szCs w:val="24"/>
        </w:rPr>
        <w:t xml:space="preserve"> 36/KMA/SK/II/2013</w:t>
      </w:r>
      <w:r w:rsidRPr="004F1C97">
        <w:rPr>
          <w:rFonts w:ascii="Times New Roman" w:eastAsia="Times New Roman" w:hAnsi="Times New Roman" w:cs="Times New Roman"/>
          <w:sz w:val="24"/>
          <w:szCs w:val="24"/>
        </w:rPr>
        <w:t xml:space="preserve">. </w:t>
      </w:r>
      <w:hyperlink r:id="rId8">
        <w:r w:rsidRPr="004F1C97">
          <w:rPr>
            <w:rFonts w:ascii="Times New Roman" w:eastAsia="Times New Roman" w:hAnsi="Times New Roman" w:cs="Times New Roman"/>
            <w:sz w:val="24"/>
            <w:szCs w:val="24"/>
          </w:rPr>
          <w:t>https://newberkeley.files.wordpress.com/2017/01/sk-mahkamah-agung-nomor-036_kma_sk_ii_2013-pedoman-perkara-lingkungan.pdf</w:t>
        </w:r>
      </w:hyperlink>
    </w:p>
    <w:p w14:paraId="2CD43120" w14:textId="77777777" w:rsidR="004A3F84" w:rsidRPr="004F1C97" w:rsidRDefault="004A3F84" w:rsidP="004A3F84">
      <w:pPr>
        <w:spacing w:line="26" w:lineRule="atLeast"/>
        <w:jc w:val="both"/>
        <w:rPr>
          <w:rFonts w:ascii="Times New Roman" w:hAnsi="Times New Roman" w:cs="Times New Roman"/>
          <w:sz w:val="24"/>
          <w:szCs w:val="24"/>
          <w:lang w:val="en-US"/>
        </w:rPr>
      </w:pPr>
      <w:proofErr w:type="spellStart"/>
      <w:r w:rsidRPr="004F1C97">
        <w:rPr>
          <w:rFonts w:ascii="Times New Roman" w:hAnsi="Times New Roman" w:cs="Times New Roman"/>
          <w:sz w:val="24"/>
          <w:szCs w:val="24"/>
        </w:rPr>
        <w:t>Putusan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Mahkamah</w:t>
      </w:r>
      <w:proofErr w:type="spellEnd"/>
      <w:r w:rsidRPr="004F1C97">
        <w:rPr>
          <w:rFonts w:ascii="Times New Roman" w:hAnsi="Times New Roman" w:cs="Times New Roman"/>
          <w:sz w:val="24"/>
          <w:szCs w:val="24"/>
        </w:rPr>
        <w:t xml:space="preserve"> Agung </w:t>
      </w:r>
      <w:proofErr w:type="spellStart"/>
      <w:r w:rsidRPr="004F1C97">
        <w:rPr>
          <w:rFonts w:ascii="Times New Roman" w:hAnsi="Times New Roman" w:cs="Times New Roman"/>
          <w:sz w:val="24"/>
          <w:szCs w:val="24"/>
        </w:rPr>
        <w:t>Republik</w:t>
      </w:r>
      <w:proofErr w:type="spellEnd"/>
      <w:r w:rsidRPr="004F1C97">
        <w:rPr>
          <w:rFonts w:ascii="Times New Roman" w:hAnsi="Times New Roman" w:cs="Times New Roman"/>
          <w:sz w:val="24"/>
          <w:szCs w:val="24"/>
        </w:rPr>
        <w:t xml:space="preserve"> Indonesia </w:t>
      </w:r>
      <w:proofErr w:type="spellStart"/>
      <w:r w:rsidRPr="004F1C97">
        <w:rPr>
          <w:rFonts w:ascii="Times New Roman" w:hAnsi="Times New Roman" w:cs="Times New Roman"/>
          <w:sz w:val="24"/>
          <w:szCs w:val="24"/>
        </w:rPr>
        <w:t>Nomor</w:t>
      </w:r>
      <w:proofErr w:type="spellEnd"/>
      <w:r w:rsidRPr="004F1C97">
        <w:rPr>
          <w:rFonts w:ascii="Times New Roman" w:hAnsi="Times New Roman" w:cs="Times New Roman"/>
          <w:sz w:val="24"/>
          <w:szCs w:val="24"/>
        </w:rPr>
        <w:t xml:space="preserve"> </w:t>
      </w:r>
      <w:r w:rsidRPr="004F1C97">
        <w:rPr>
          <w:rFonts w:ascii="Times New Roman" w:hAnsi="Times New Roman" w:cs="Times New Roman"/>
          <w:sz w:val="24"/>
          <w:szCs w:val="24"/>
          <w:lang w:val="en-US"/>
        </w:rPr>
        <w:t>327/</w:t>
      </w:r>
      <w:proofErr w:type="spellStart"/>
      <w:r w:rsidRPr="004F1C97">
        <w:rPr>
          <w:rFonts w:ascii="Times New Roman" w:hAnsi="Times New Roman" w:cs="Times New Roman"/>
          <w:sz w:val="24"/>
          <w:szCs w:val="24"/>
          <w:lang w:val="en-US"/>
        </w:rPr>
        <w:t>Pid.B</w:t>
      </w:r>
      <w:proofErr w:type="spellEnd"/>
      <w:r w:rsidRPr="004F1C97">
        <w:rPr>
          <w:rFonts w:ascii="Times New Roman" w:hAnsi="Times New Roman" w:cs="Times New Roman"/>
          <w:sz w:val="24"/>
          <w:szCs w:val="24"/>
          <w:lang w:val="en-US"/>
        </w:rPr>
        <w:t>-LH/2020/PTPBR</w:t>
      </w:r>
    </w:p>
    <w:p w14:paraId="636D523E" w14:textId="77777777" w:rsidR="004A3F84" w:rsidRPr="004F1C97" w:rsidRDefault="004A3F84" w:rsidP="004A3F84">
      <w:pPr>
        <w:spacing w:line="26" w:lineRule="atLeast"/>
        <w:jc w:val="both"/>
        <w:rPr>
          <w:rFonts w:ascii="Times New Roman" w:eastAsia="Times New Roman" w:hAnsi="Times New Roman" w:cs="Times New Roman"/>
          <w:sz w:val="24"/>
          <w:szCs w:val="24"/>
        </w:rPr>
      </w:pPr>
      <w:proofErr w:type="spellStart"/>
      <w:r w:rsidRPr="004F1C97">
        <w:rPr>
          <w:rFonts w:ascii="Times New Roman" w:hAnsi="Times New Roman" w:cs="Times New Roman"/>
          <w:sz w:val="24"/>
          <w:szCs w:val="24"/>
          <w:lang w:val="en-US"/>
        </w:rPr>
        <w:t>Putusan</w:t>
      </w:r>
      <w:proofErr w:type="spellEnd"/>
      <w:r w:rsidRPr="004F1C97">
        <w:rPr>
          <w:rFonts w:ascii="Times New Roman" w:hAnsi="Times New Roman" w:cs="Times New Roman"/>
          <w:sz w:val="24"/>
          <w:szCs w:val="24"/>
          <w:lang w:val="en-US"/>
        </w:rPr>
        <w:t xml:space="preserve"> </w:t>
      </w:r>
      <w:proofErr w:type="spellStart"/>
      <w:r w:rsidRPr="004F1C97">
        <w:rPr>
          <w:rFonts w:ascii="Times New Roman" w:hAnsi="Times New Roman" w:cs="Times New Roman"/>
          <w:sz w:val="24"/>
          <w:szCs w:val="24"/>
          <w:lang w:val="en-US"/>
        </w:rPr>
        <w:t>Mahkamah</w:t>
      </w:r>
      <w:proofErr w:type="spellEnd"/>
      <w:r w:rsidRPr="004F1C97">
        <w:rPr>
          <w:rFonts w:ascii="Times New Roman" w:hAnsi="Times New Roman" w:cs="Times New Roman"/>
          <w:sz w:val="24"/>
          <w:szCs w:val="24"/>
          <w:lang w:val="en-US"/>
        </w:rPr>
        <w:t xml:space="preserve"> Agung </w:t>
      </w:r>
      <w:proofErr w:type="spellStart"/>
      <w:r w:rsidRPr="004F1C97">
        <w:rPr>
          <w:rFonts w:ascii="Times New Roman" w:hAnsi="Times New Roman" w:cs="Times New Roman"/>
          <w:sz w:val="24"/>
          <w:szCs w:val="24"/>
          <w:lang w:val="en-US"/>
        </w:rPr>
        <w:t>Republik</w:t>
      </w:r>
      <w:proofErr w:type="spellEnd"/>
      <w:r w:rsidRPr="004F1C97">
        <w:rPr>
          <w:rFonts w:ascii="Times New Roman" w:hAnsi="Times New Roman" w:cs="Times New Roman"/>
          <w:sz w:val="24"/>
          <w:szCs w:val="24"/>
          <w:lang w:val="en-US"/>
        </w:rPr>
        <w:t xml:space="preserve"> Indonesia </w:t>
      </w:r>
      <w:proofErr w:type="spellStart"/>
      <w:r w:rsidRPr="004F1C97">
        <w:rPr>
          <w:rFonts w:ascii="Times New Roman" w:hAnsi="Times New Roman" w:cs="Times New Roman"/>
          <w:sz w:val="24"/>
          <w:szCs w:val="24"/>
          <w:lang w:val="en-US"/>
        </w:rPr>
        <w:t>Nomor</w:t>
      </w:r>
      <w:proofErr w:type="spellEnd"/>
      <w:r w:rsidRPr="004F1C97">
        <w:rPr>
          <w:rFonts w:ascii="Times New Roman" w:hAnsi="Times New Roman" w:cs="Times New Roman"/>
          <w:sz w:val="24"/>
          <w:szCs w:val="24"/>
          <w:lang w:val="en-US"/>
        </w:rPr>
        <w:t xml:space="preserve"> 1095 K/</w:t>
      </w:r>
      <w:proofErr w:type="spellStart"/>
      <w:r w:rsidRPr="004F1C97">
        <w:rPr>
          <w:rFonts w:ascii="Times New Roman" w:hAnsi="Times New Roman" w:cs="Times New Roman"/>
          <w:sz w:val="24"/>
          <w:szCs w:val="24"/>
          <w:lang w:val="en-US"/>
        </w:rPr>
        <w:t>Pdt</w:t>
      </w:r>
      <w:proofErr w:type="spellEnd"/>
      <w:r w:rsidRPr="004F1C97">
        <w:rPr>
          <w:rFonts w:ascii="Times New Roman" w:hAnsi="Times New Roman" w:cs="Times New Roman"/>
          <w:sz w:val="24"/>
          <w:szCs w:val="24"/>
          <w:lang w:val="en-US"/>
        </w:rPr>
        <w:t>/2018</w:t>
      </w:r>
    </w:p>
    <w:p w14:paraId="73F90882" w14:textId="77777777" w:rsidR="004A3F84" w:rsidRPr="004F1C97" w:rsidRDefault="004A3F84" w:rsidP="004A3F84">
      <w:pPr>
        <w:spacing w:line="26" w:lineRule="atLeast"/>
        <w:jc w:val="both"/>
        <w:rPr>
          <w:rFonts w:ascii="Times New Roman" w:eastAsia="Times New Roman" w:hAnsi="Times New Roman" w:cs="Times New Roman"/>
          <w:sz w:val="24"/>
          <w:szCs w:val="24"/>
        </w:rPr>
      </w:pPr>
      <w:proofErr w:type="spellStart"/>
      <w:r w:rsidRPr="004F1C97">
        <w:rPr>
          <w:rFonts w:ascii="Times New Roman" w:eastAsia="Times New Roman" w:hAnsi="Times New Roman" w:cs="Times New Roman"/>
          <w:sz w:val="24"/>
          <w:szCs w:val="24"/>
        </w:rPr>
        <w:t>Putusan</w:t>
      </w:r>
      <w:proofErr w:type="spellEnd"/>
      <w:r w:rsidRPr="004F1C97">
        <w:rPr>
          <w:rFonts w:ascii="Times New Roman" w:eastAsia="Times New Roman" w:hAnsi="Times New Roman" w:cs="Times New Roman"/>
          <w:sz w:val="24"/>
          <w:szCs w:val="24"/>
        </w:rPr>
        <w:t xml:space="preserve"> </w:t>
      </w:r>
      <w:proofErr w:type="spellStart"/>
      <w:r w:rsidRPr="004F1C97">
        <w:rPr>
          <w:rFonts w:ascii="Times New Roman" w:eastAsia="Times New Roman" w:hAnsi="Times New Roman" w:cs="Times New Roman"/>
          <w:sz w:val="24"/>
          <w:szCs w:val="24"/>
        </w:rPr>
        <w:t>Mahkamah</w:t>
      </w:r>
      <w:proofErr w:type="spellEnd"/>
      <w:r w:rsidRPr="004F1C97">
        <w:rPr>
          <w:rFonts w:ascii="Times New Roman" w:eastAsia="Times New Roman" w:hAnsi="Times New Roman" w:cs="Times New Roman"/>
          <w:sz w:val="24"/>
          <w:szCs w:val="24"/>
        </w:rPr>
        <w:t xml:space="preserve"> Agung </w:t>
      </w:r>
      <w:proofErr w:type="spellStart"/>
      <w:r w:rsidRPr="004F1C97">
        <w:rPr>
          <w:rFonts w:ascii="Times New Roman" w:eastAsia="Times New Roman" w:hAnsi="Times New Roman" w:cs="Times New Roman"/>
          <w:sz w:val="24"/>
          <w:szCs w:val="24"/>
        </w:rPr>
        <w:t>Republik</w:t>
      </w:r>
      <w:proofErr w:type="spellEnd"/>
      <w:r w:rsidRPr="004F1C97">
        <w:rPr>
          <w:rFonts w:ascii="Times New Roman" w:eastAsia="Times New Roman" w:hAnsi="Times New Roman" w:cs="Times New Roman"/>
          <w:sz w:val="24"/>
          <w:szCs w:val="24"/>
        </w:rPr>
        <w:t xml:space="preserve"> Indonesia </w:t>
      </w:r>
      <w:proofErr w:type="spellStart"/>
      <w:r w:rsidRPr="004F1C97">
        <w:rPr>
          <w:rFonts w:ascii="Times New Roman" w:eastAsia="Times New Roman" w:hAnsi="Times New Roman" w:cs="Times New Roman"/>
          <w:sz w:val="24"/>
          <w:szCs w:val="24"/>
        </w:rPr>
        <w:t>Nomor</w:t>
      </w:r>
      <w:proofErr w:type="spellEnd"/>
      <w:r w:rsidRPr="004F1C97">
        <w:rPr>
          <w:rFonts w:ascii="Times New Roman" w:eastAsia="Times New Roman" w:hAnsi="Times New Roman" w:cs="Times New Roman"/>
          <w:sz w:val="24"/>
          <w:szCs w:val="24"/>
        </w:rPr>
        <w:t xml:space="preserve"> 1794/K/</w:t>
      </w:r>
      <w:proofErr w:type="spellStart"/>
      <w:r w:rsidRPr="004F1C97">
        <w:rPr>
          <w:rFonts w:ascii="Times New Roman" w:eastAsia="Times New Roman" w:hAnsi="Times New Roman" w:cs="Times New Roman"/>
          <w:sz w:val="24"/>
          <w:szCs w:val="24"/>
        </w:rPr>
        <w:t>Pdt</w:t>
      </w:r>
      <w:proofErr w:type="spellEnd"/>
      <w:r w:rsidRPr="004F1C97">
        <w:rPr>
          <w:rFonts w:ascii="Times New Roman" w:eastAsia="Times New Roman" w:hAnsi="Times New Roman" w:cs="Times New Roman"/>
          <w:sz w:val="24"/>
          <w:szCs w:val="24"/>
        </w:rPr>
        <w:t>/2004</w:t>
      </w:r>
    </w:p>
    <w:p w14:paraId="33C86A53" w14:textId="77777777" w:rsidR="004A3F84" w:rsidRPr="004F1C97" w:rsidRDefault="004A3F84" w:rsidP="004A3F84">
      <w:pPr>
        <w:spacing w:line="26" w:lineRule="atLeast"/>
        <w:ind w:left="709" w:hanging="720"/>
        <w:jc w:val="both"/>
        <w:rPr>
          <w:rFonts w:ascii="Times New Roman" w:hAnsi="Times New Roman" w:cs="Times New Roman"/>
          <w:sz w:val="24"/>
          <w:szCs w:val="24"/>
          <w:lang w:val="en-US"/>
        </w:rPr>
      </w:pPr>
      <w:proofErr w:type="spellStart"/>
      <w:r w:rsidRPr="004F1C97">
        <w:rPr>
          <w:rFonts w:ascii="Times New Roman" w:eastAsia="Times New Roman" w:hAnsi="Times New Roman" w:cs="Times New Roman"/>
          <w:sz w:val="24"/>
          <w:szCs w:val="24"/>
        </w:rPr>
        <w:t>Putusan</w:t>
      </w:r>
      <w:proofErr w:type="spellEnd"/>
      <w:r w:rsidRPr="004F1C97">
        <w:rPr>
          <w:rFonts w:ascii="Times New Roman" w:eastAsia="Times New Roman" w:hAnsi="Times New Roman" w:cs="Times New Roman"/>
          <w:sz w:val="24"/>
          <w:szCs w:val="24"/>
        </w:rPr>
        <w:t xml:space="preserve"> </w:t>
      </w:r>
      <w:proofErr w:type="spellStart"/>
      <w:r w:rsidRPr="004F1C97">
        <w:rPr>
          <w:rFonts w:ascii="Times New Roman" w:eastAsia="Times New Roman" w:hAnsi="Times New Roman" w:cs="Times New Roman"/>
          <w:sz w:val="24"/>
          <w:szCs w:val="24"/>
        </w:rPr>
        <w:t>Mahkamah</w:t>
      </w:r>
      <w:proofErr w:type="spellEnd"/>
      <w:r w:rsidRPr="004F1C97">
        <w:rPr>
          <w:rFonts w:ascii="Times New Roman" w:eastAsia="Times New Roman" w:hAnsi="Times New Roman" w:cs="Times New Roman"/>
          <w:sz w:val="24"/>
          <w:szCs w:val="24"/>
        </w:rPr>
        <w:t xml:space="preserve"> Agung </w:t>
      </w:r>
      <w:proofErr w:type="spellStart"/>
      <w:r w:rsidRPr="004F1C97">
        <w:rPr>
          <w:rFonts w:ascii="Times New Roman" w:eastAsia="Times New Roman" w:hAnsi="Times New Roman" w:cs="Times New Roman"/>
          <w:sz w:val="24"/>
          <w:szCs w:val="24"/>
        </w:rPr>
        <w:t>Republik</w:t>
      </w:r>
      <w:proofErr w:type="spellEnd"/>
      <w:r w:rsidRPr="004F1C97">
        <w:rPr>
          <w:rFonts w:ascii="Times New Roman" w:eastAsia="Times New Roman" w:hAnsi="Times New Roman" w:cs="Times New Roman"/>
          <w:sz w:val="24"/>
          <w:szCs w:val="24"/>
        </w:rPr>
        <w:t xml:space="preserve"> Indonesia </w:t>
      </w:r>
      <w:proofErr w:type="spellStart"/>
      <w:r w:rsidRPr="004F1C97">
        <w:rPr>
          <w:rFonts w:ascii="Times New Roman" w:eastAsia="Times New Roman" w:hAnsi="Times New Roman" w:cs="Times New Roman"/>
          <w:sz w:val="24"/>
          <w:szCs w:val="24"/>
        </w:rPr>
        <w:t>Nomor</w:t>
      </w:r>
      <w:proofErr w:type="spellEnd"/>
      <w:r w:rsidRPr="004F1C97">
        <w:rPr>
          <w:rFonts w:ascii="Times New Roman" w:eastAsia="Times New Roman" w:hAnsi="Times New Roman" w:cs="Times New Roman"/>
          <w:sz w:val="24"/>
          <w:szCs w:val="24"/>
        </w:rPr>
        <w:t xml:space="preserve"> </w:t>
      </w:r>
      <w:r w:rsidRPr="004F1C97">
        <w:rPr>
          <w:rFonts w:ascii="Times New Roman" w:hAnsi="Times New Roman" w:cs="Times New Roman"/>
          <w:sz w:val="24"/>
          <w:szCs w:val="24"/>
          <w:lang w:val="en-US"/>
        </w:rPr>
        <w:t>117/Pid.Sus.2021.PT BTN</w:t>
      </w:r>
    </w:p>
    <w:p w14:paraId="2AA3B8D0" w14:textId="77777777" w:rsidR="004A3F84" w:rsidRPr="004F1C97" w:rsidRDefault="004A3F84" w:rsidP="004A3F84">
      <w:pPr>
        <w:spacing w:line="26" w:lineRule="atLeast"/>
        <w:ind w:left="709" w:hanging="720"/>
        <w:jc w:val="both"/>
        <w:rPr>
          <w:rFonts w:ascii="Times New Roman" w:eastAsia="Times New Roman" w:hAnsi="Times New Roman" w:cs="Times New Roman"/>
          <w:sz w:val="24"/>
          <w:szCs w:val="24"/>
          <w:highlight w:val="white"/>
        </w:rPr>
      </w:pPr>
      <w:proofErr w:type="spellStart"/>
      <w:r w:rsidRPr="004F1C97">
        <w:rPr>
          <w:rFonts w:ascii="Times New Roman" w:hAnsi="Times New Roman" w:cs="Times New Roman"/>
          <w:sz w:val="24"/>
          <w:szCs w:val="24"/>
        </w:rPr>
        <w:t>Putusan</w:t>
      </w:r>
      <w:proofErr w:type="spellEnd"/>
      <w:r w:rsidRPr="004F1C97">
        <w:rPr>
          <w:rFonts w:ascii="Times New Roman" w:hAnsi="Times New Roman" w:cs="Times New Roman"/>
          <w:sz w:val="24"/>
          <w:szCs w:val="24"/>
        </w:rPr>
        <w:t xml:space="preserve"> </w:t>
      </w:r>
      <w:proofErr w:type="spellStart"/>
      <w:r w:rsidRPr="004F1C97">
        <w:rPr>
          <w:rFonts w:ascii="Times New Roman" w:hAnsi="Times New Roman" w:cs="Times New Roman"/>
          <w:sz w:val="24"/>
          <w:szCs w:val="24"/>
        </w:rPr>
        <w:t>Mahkamah</w:t>
      </w:r>
      <w:proofErr w:type="spellEnd"/>
      <w:r w:rsidRPr="004F1C97">
        <w:rPr>
          <w:rFonts w:ascii="Times New Roman" w:hAnsi="Times New Roman" w:cs="Times New Roman"/>
          <w:sz w:val="24"/>
          <w:szCs w:val="24"/>
        </w:rPr>
        <w:t xml:space="preserve"> Agung </w:t>
      </w:r>
      <w:proofErr w:type="spellStart"/>
      <w:r w:rsidRPr="004F1C97">
        <w:rPr>
          <w:rFonts w:ascii="Times New Roman" w:hAnsi="Times New Roman" w:cs="Times New Roman"/>
          <w:sz w:val="24"/>
          <w:szCs w:val="24"/>
        </w:rPr>
        <w:t>Republik</w:t>
      </w:r>
      <w:proofErr w:type="spellEnd"/>
      <w:r w:rsidRPr="004F1C97">
        <w:rPr>
          <w:rFonts w:ascii="Times New Roman" w:hAnsi="Times New Roman" w:cs="Times New Roman"/>
          <w:sz w:val="24"/>
          <w:szCs w:val="24"/>
        </w:rPr>
        <w:t xml:space="preserve"> Indonesia </w:t>
      </w:r>
      <w:proofErr w:type="spellStart"/>
      <w:r w:rsidRPr="004F1C97">
        <w:rPr>
          <w:rFonts w:ascii="Times New Roman" w:hAnsi="Times New Roman" w:cs="Times New Roman"/>
          <w:sz w:val="24"/>
          <w:szCs w:val="24"/>
        </w:rPr>
        <w:t>Nomor</w:t>
      </w:r>
      <w:proofErr w:type="spellEnd"/>
      <w:r w:rsidRPr="004F1C97">
        <w:rPr>
          <w:rFonts w:ascii="Times New Roman" w:hAnsi="Times New Roman" w:cs="Times New Roman"/>
          <w:sz w:val="24"/>
          <w:szCs w:val="24"/>
        </w:rPr>
        <w:t xml:space="preserve"> </w:t>
      </w:r>
      <w:r w:rsidRPr="004F1C97">
        <w:rPr>
          <w:rFonts w:ascii="Times New Roman" w:hAnsi="Times New Roman" w:cs="Times New Roman"/>
          <w:sz w:val="24"/>
          <w:szCs w:val="24"/>
          <w:lang w:val="en-US"/>
        </w:rPr>
        <w:t>3840 K/</w:t>
      </w:r>
      <w:proofErr w:type="spellStart"/>
      <w:proofErr w:type="gramStart"/>
      <w:r w:rsidRPr="004F1C97">
        <w:rPr>
          <w:rFonts w:ascii="Times New Roman" w:hAnsi="Times New Roman" w:cs="Times New Roman"/>
          <w:sz w:val="24"/>
          <w:szCs w:val="24"/>
          <w:lang w:val="en-US"/>
        </w:rPr>
        <w:t>Pid.Sus.LH</w:t>
      </w:r>
      <w:proofErr w:type="spellEnd"/>
      <w:proofErr w:type="gramEnd"/>
      <w:r w:rsidRPr="004F1C97">
        <w:rPr>
          <w:rFonts w:ascii="Times New Roman" w:hAnsi="Times New Roman" w:cs="Times New Roman"/>
          <w:sz w:val="24"/>
          <w:szCs w:val="24"/>
          <w:lang w:val="en-US"/>
        </w:rPr>
        <w:t>/2021</w:t>
      </w:r>
    </w:p>
    <w:p w14:paraId="65F5C20D" w14:textId="77777777" w:rsidR="004A3F84" w:rsidRPr="004F1C97" w:rsidRDefault="004A3F84" w:rsidP="004A3F84">
      <w:pPr>
        <w:spacing w:line="26" w:lineRule="atLeast"/>
        <w:rPr>
          <w:rFonts w:ascii="Times New Roman" w:hAnsi="Times New Roman" w:cs="Times New Roman"/>
          <w:sz w:val="24"/>
          <w:szCs w:val="24"/>
          <w:lang w:val="en-US"/>
        </w:rPr>
      </w:pPr>
    </w:p>
    <w:p w14:paraId="2022594C" w14:textId="77777777" w:rsidR="004A3F84" w:rsidRPr="004F1C97" w:rsidRDefault="004A3F84" w:rsidP="004A3F84">
      <w:pPr>
        <w:spacing w:after="100" w:line="26" w:lineRule="atLeast"/>
        <w:rPr>
          <w:rFonts w:ascii="Times New Roman" w:hAnsi="Times New Roman" w:cs="Times New Roman"/>
          <w:sz w:val="24"/>
          <w:szCs w:val="24"/>
        </w:rPr>
      </w:pPr>
    </w:p>
    <w:p w14:paraId="621D67C9" w14:textId="77777777" w:rsidR="000A1D7B" w:rsidRPr="004A3F84" w:rsidRDefault="000A1D7B" w:rsidP="000A1D7B">
      <w:pPr>
        <w:jc w:val="center"/>
        <w:rPr>
          <w:rFonts w:ascii="Times New Roman" w:hAnsi="Times New Roman" w:cs="Times New Roman"/>
          <w:b/>
          <w:sz w:val="24"/>
          <w:szCs w:val="24"/>
        </w:rPr>
      </w:pPr>
    </w:p>
    <w:sectPr w:rsidR="000A1D7B" w:rsidRPr="004A3F8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20A2" w14:textId="77777777" w:rsidR="005E4C2E" w:rsidRDefault="005E4C2E" w:rsidP="000A1D7B">
      <w:pPr>
        <w:spacing w:after="0" w:line="240" w:lineRule="auto"/>
      </w:pPr>
      <w:r>
        <w:separator/>
      </w:r>
    </w:p>
  </w:endnote>
  <w:endnote w:type="continuationSeparator" w:id="0">
    <w:p w14:paraId="7A537973" w14:textId="77777777" w:rsidR="005E4C2E" w:rsidRDefault="005E4C2E" w:rsidP="000A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E32C" w14:textId="77777777" w:rsidR="006D58BD" w:rsidRDefault="006D5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554400"/>
      <w:docPartObj>
        <w:docPartGallery w:val="Page Numbers (Bottom of Page)"/>
        <w:docPartUnique/>
      </w:docPartObj>
    </w:sdtPr>
    <w:sdtContent>
      <w:p w14:paraId="3ADBDFE1" w14:textId="05B40880" w:rsidR="006D58BD" w:rsidRDefault="006D58BD">
        <w:pPr>
          <w:pStyle w:val="Footer"/>
          <w:jc w:val="center"/>
        </w:pPr>
        <w:r>
          <w:fldChar w:fldCharType="begin"/>
        </w:r>
        <w:r>
          <w:instrText>PAGE   \* MERGEFORMAT</w:instrText>
        </w:r>
        <w:r>
          <w:fldChar w:fldCharType="separate"/>
        </w:r>
        <w:r>
          <w:rPr>
            <w:lang w:val="id-ID"/>
          </w:rPr>
          <w:t>2</w:t>
        </w:r>
        <w:r>
          <w:fldChar w:fldCharType="end"/>
        </w:r>
      </w:p>
    </w:sdtContent>
  </w:sdt>
  <w:p w14:paraId="3DBEA087" w14:textId="77777777" w:rsidR="006D58BD" w:rsidRDefault="006D5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2B9D" w14:textId="77777777" w:rsidR="006D58BD" w:rsidRDefault="006D5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04B0" w14:textId="77777777" w:rsidR="005E4C2E" w:rsidRDefault="005E4C2E" w:rsidP="000A1D7B">
      <w:pPr>
        <w:spacing w:after="0" w:line="240" w:lineRule="auto"/>
      </w:pPr>
      <w:r>
        <w:separator/>
      </w:r>
    </w:p>
  </w:footnote>
  <w:footnote w:type="continuationSeparator" w:id="0">
    <w:p w14:paraId="1A59A35C" w14:textId="77777777" w:rsidR="005E4C2E" w:rsidRDefault="005E4C2E" w:rsidP="000A1D7B">
      <w:pPr>
        <w:spacing w:after="0" w:line="240" w:lineRule="auto"/>
      </w:pPr>
      <w:r>
        <w:continuationSeparator/>
      </w:r>
    </w:p>
  </w:footnote>
  <w:footnote w:id="1">
    <w:p w14:paraId="60C873A7" w14:textId="77777777" w:rsidR="004A3F84" w:rsidRPr="00A364CA" w:rsidRDefault="004A3F84" w:rsidP="004A3F84">
      <w:pPr>
        <w:pStyle w:val="TeksCatatanKaki"/>
        <w:ind w:firstLine="720"/>
        <w:rPr>
          <w:rFonts w:cs="Times New Roman"/>
        </w:rPr>
      </w:pPr>
      <w:r w:rsidRPr="00A364CA">
        <w:rPr>
          <w:rStyle w:val="ReferensiCatatanKaki"/>
          <w:rFonts w:cs="Times New Roman"/>
        </w:rPr>
        <w:footnoteRef/>
      </w:r>
      <w:r w:rsidRPr="00A364CA">
        <w:rPr>
          <w:rFonts w:cs="Times New Roman"/>
        </w:rPr>
        <w:t xml:space="preserve"> </w:t>
      </w:r>
      <w:proofErr w:type="spellStart"/>
      <w:r w:rsidRPr="00A364CA">
        <w:rPr>
          <w:rFonts w:cs="Times New Roman"/>
          <w:shd w:val="clear" w:color="auto" w:fill="FFFFFF"/>
        </w:rPr>
        <w:t>Liyantono</w:t>
      </w:r>
      <w:proofErr w:type="spellEnd"/>
      <w:r w:rsidRPr="00A364CA">
        <w:rPr>
          <w:rFonts w:cs="Times New Roman"/>
          <w:shd w:val="clear" w:color="auto" w:fill="FFFFFF"/>
        </w:rPr>
        <w:t xml:space="preserve"> et al., </w:t>
      </w:r>
      <w:r w:rsidRPr="00A364CA">
        <w:rPr>
          <w:rFonts w:cs="Times New Roman"/>
          <w:i/>
          <w:iCs/>
          <w:shd w:val="clear" w:color="auto" w:fill="FFFFFF"/>
        </w:rPr>
        <w:t xml:space="preserve">Status </w:t>
      </w:r>
      <w:proofErr w:type="spellStart"/>
      <w:r w:rsidRPr="00A364CA">
        <w:rPr>
          <w:rFonts w:cs="Times New Roman"/>
          <w:i/>
          <w:iCs/>
          <w:shd w:val="clear" w:color="auto" w:fill="FFFFFF"/>
        </w:rPr>
        <w:t>Lingkungan</w:t>
      </w:r>
      <w:proofErr w:type="spellEnd"/>
      <w:r w:rsidRPr="00A364CA">
        <w:rPr>
          <w:rFonts w:cs="Times New Roman"/>
          <w:i/>
          <w:iCs/>
          <w:shd w:val="clear" w:color="auto" w:fill="FFFFFF"/>
        </w:rPr>
        <w:t xml:space="preserve"> Hidup Indonesia 2022</w:t>
      </w:r>
      <w:r w:rsidRPr="00A364CA">
        <w:rPr>
          <w:rFonts w:cs="Times New Roman"/>
          <w:shd w:val="clear" w:color="auto" w:fill="FFFFFF"/>
        </w:rPr>
        <w:t xml:space="preserve">, ed. Siti </w:t>
      </w:r>
      <w:proofErr w:type="spellStart"/>
      <w:r w:rsidRPr="00A364CA">
        <w:rPr>
          <w:rFonts w:cs="Times New Roman"/>
          <w:shd w:val="clear" w:color="auto" w:fill="FFFFFF"/>
        </w:rPr>
        <w:t>Nurbaya</w:t>
      </w:r>
      <w:proofErr w:type="spellEnd"/>
      <w:r w:rsidRPr="00A364CA">
        <w:rPr>
          <w:rFonts w:cs="Times New Roman"/>
          <w:shd w:val="clear" w:color="auto" w:fill="FFFFFF"/>
        </w:rPr>
        <w:t xml:space="preserve"> (Kementerian </w:t>
      </w:r>
      <w:proofErr w:type="spellStart"/>
      <w:r w:rsidRPr="00A364CA">
        <w:rPr>
          <w:rFonts w:cs="Times New Roman"/>
          <w:shd w:val="clear" w:color="auto" w:fill="FFFFFF"/>
        </w:rPr>
        <w:t>Lingkungan</w:t>
      </w:r>
      <w:proofErr w:type="spellEnd"/>
      <w:r w:rsidRPr="00A364CA">
        <w:rPr>
          <w:rFonts w:cs="Times New Roman"/>
          <w:shd w:val="clear" w:color="auto" w:fill="FFFFFF"/>
        </w:rPr>
        <w:t xml:space="preserve"> Hidup dan </w:t>
      </w:r>
      <w:proofErr w:type="spellStart"/>
      <w:r w:rsidRPr="00A364CA">
        <w:rPr>
          <w:rFonts w:cs="Times New Roman"/>
          <w:shd w:val="clear" w:color="auto" w:fill="FFFFFF"/>
        </w:rPr>
        <w:t>Kehutanan</w:t>
      </w:r>
      <w:proofErr w:type="spellEnd"/>
      <w:r w:rsidRPr="00A364CA">
        <w:rPr>
          <w:rFonts w:cs="Times New Roman"/>
          <w:shd w:val="clear" w:color="auto" w:fill="FFFFFF"/>
        </w:rPr>
        <w:t xml:space="preserve"> </w:t>
      </w:r>
      <w:proofErr w:type="spellStart"/>
      <w:r w:rsidRPr="00A364CA">
        <w:rPr>
          <w:rFonts w:cs="Times New Roman"/>
          <w:shd w:val="clear" w:color="auto" w:fill="FFFFFF"/>
        </w:rPr>
        <w:t>Republik</w:t>
      </w:r>
      <w:proofErr w:type="spellEnd"/>
      <w:r w:rsidRPr="00A364CA">
        <w:rPr>
          <w:rFonts w:cs="Times New Roman"/>
          <w:shd w:val="clear" w:color="auto" w:fill="FFFFFF"/>
        </w:rPr>
        <w:t xml:space="preserve"> Indonesia, 2022), 8-9.</w:t>
      </w:r>
    </w:p>
  </w:footnote>
  <w:footnote w:id="2">
    <w:p w14:paraId="0509AC9B" w14:textId="77777777" w:rsidR="004A3F84" w:rsidRPr="00A364CA" w:rsidRDefault="004A3F84" w:rsidP="004A3F84">
      <w:pPr>
        <w:pStyle w:val="TeksCatatanKaki"/>
        <w:ind w:firstLine="720"/>
        <w:rPr>
          <w:rFonts w:cs="Times New Roman"/>
        </w:rPr>
      </w:pPr>
      <w:r w:rsidRPr="00A364CA">
        <w:rPr>
          <w:rStyle w:val="ReferensiCatatanKaki"/>
          <w:rFonts w:cs="Times New Roman"/>
        </w:rPr>
        <w:footnoteRef/>
      </w:r>
      <w:r w:rsidRPr="00A364CA">
        <w:rPr>
          <w:rFonts w:cs="Times New Roman"/>
        </w:rPr>
        <w:t xml:space="preserve"> Pasal 28 H Ayat 1-2 </w:t>
      </w:r>
      <w:proofErr w:type="spellStart"/>
      <w:r w:rsidRPr="00A364CA">
        <w:rPr>
          <w:rFonts w:cs="Times New Roman"/>
        </w:rPr>
        <w:t>Undang-Undang</w:t>
      </w:r>
      <w:proofErr w:type="spellEnd"/>
      <w:r w:rsidRPr="00A364CA">
        <w:rPr>
          <w:rFonts w:cs="Times New Roman"/>
        </w:rPr>
        <w:t xml:space="preserve"> Dasar Negara </w:t>
      </w:r>
      <w:proofErr w:type="spellStart"/>
      <w:r w:rsidRPr="00A364CA">
        <w:rPr>
          <w:rFonts w:cs="Times New Roman"/>
        </w:rPr>
        <w:t>Republik</w:t>
      </w:r>
      <w:proofErr w:type="spellEnd"/>
      <w:r w:rsidRPr="00A364CA">
        <w:rPr>
          <w:rFonts w:cs="Times New Roman"/>
        </w:rPr>
        <w:t xml:space="preserve"> Indonesia </w:t>
      </w:r>
      <w:proofErr w:type="spellStart"/>
      <w:r w:rsidRPr="00A364CA">
        <w:rPr>
          <w:rFonts w:cs="Times New Roman"/>
        </w:rPr>
        <w:t>Tahun</w:t>
      </w:r>
      <w:proofErr w:type="spellEnd"/>
      <w:r w:rsidRPr="00A364CA">
        <w:rPr>
          <w:rFonts w:cs="Times New Roman"/>
        </w:rPr>
        <w:t xml:space="preserve"> 1945</w:t>
      </w:r>
    </w:p>
  </w:footnote>
  <w:footnote w:id="3">
    <w:p w14:paraId="5F2F6F1A" w14:textId="77777777" w:rsidR="004A3F84" w:rsidRPr="00A364CA" w:rsidRDefault="004A3F84" w:rsidP="004A3F84">
      <w:pPr>
        <w:pStyle w:val="NormalWeb"/>
        <w:spacing w:before="0" w:beforeAutospacing="0" w:after="0" w:afterAutospacing="0"/>
        <w:ind w:firstLine="720"/>
        <w:rPr>
          <w:sz w:val="20"/>
          <w:szCs w:val="20"/>
        </w:rPr>
      </w:pPr>
      <w:r w:rsidRPr="00A364CA">
        <w:rPr>
          <w:sz w:val="20"/>
          <w:szCs w:val="20"/>
          <w:vertAlign w:val="superscript"/>
        </w:rPr>
        <w:footnoteRef/>
      </w:r>
      <w:r w:rsidRPr="00A364CA">
        <w:rPr>
          <w:sz w:val="20"/>
          <w:szCs w:val="20"/>
        </w:rPr>
        <w:t xml:space="preserve"> </w:t>
      </w:r>
      <w:r w:rsidRPr="00A364CA">
        <w:rPr>
          <w:sz w:val="20"/>
          <w:szCs w:val="20"/>
          <w:shd w:val="clear" w:color="auto" w:fill="FFFFFF"/>
        </w:rPr>
        <w:t xml:space="preserve">Paul W. Taylor, </w:t>
      </w:r>
      <w:r w:rsidRPr="00A364CA">
        <w:rPr>
          <w:i/>
          <w:iCs/>
          <w:sz w:val="20"/>
          <w:szCs w:val="20"/>
          <w:shd w:val="clear" w:color="auto" w:fill="FFFFFF"/>
        </w:rPr>
        <w:t>Respect for Nature: A Theory of Environmental Ethics - 25th Anniversary Edition</w:t>
      </w:r>
      <w:r w:rsidRPr="00A364CA">
        <w:rPr>
          <w:sz w:val="20"/>
          <w:szCs w:val="20"/>
          <w:shd w:val="clear" w:color="auto" w:fill="FFFFFF"/>
        </w:rPr>
        <w:t xml:space="preserve"> (Princeton: Princeton University Press, 2011), 109.</w:t>
      </w:r>
    </w:p>
  </w:footnote>
  <w:footnote w:id="4">
    <w:p w14:paraId="39C62C83" w14:textId="77777777" w:rsidR="004A3F84" w:rsidRPr="00A364CA" w:rsidRDefault="004A3F84" w:rsidP="004A3F84">
      <w:pPr>
        <w:pStyle w:val="NormalWeb"/>
        <w:spacing w:before="0" w:beforeAutospacing="0" w:after="0" w:afterAutospacing="0"/>
        <w:ind w:firstLine="720"/>
        <w:rPr>
          <w:sz w:val="20"/>
          <w:szCs w:val="20"/>
        </w:rPr>
      </w:pPr>
      <w:r w:rsidRPr="00A364CA">
        <w:rPr>
          <w:sz w:val="20"/>
          <w:szCs w:val="20"/>
          <w:vertAlign w:val="superscript"/>
        </w:rPr>
        <w:footnoteRef/>
      </w:r>
      <w:r w:rsidRPr="00A364CA">
        <w:rPr>
          <w:sz w:val="20"/>
          <w:szCs w:val="20"/>
        </w:rPr>
        <w:t xml:space="preserve"> </w:t>
      </w:r>
      <w:r w:rsidRPr="00A364CA">
        <w:rPr>
          <w:sz w:val="20"/>
          <w:szCs w:val="20"/>
          <w:shd w:val="clear" w:color="auto" w:fill="FFFFFF"/>
        </w:rPr>
        <w:t xml:space="preserve">Wahyu </w:t>
      </w:r>
      <w:proofErr w:type="spellStart"/>
      <w:r w:rsidRPr="00A364CA">
        <w:rPr>
          <w:sz w:val="20"/>
          <w:szCs w:val="20"/>
          <w:shd w:val="clear" w:color="auto" w:fill="FFFFFF"/>
        </w:rPr>
        <w:t>Risaldi</w:t>
      </w:r>
      <w:proofErr w:type="spellEnd"/>
      <w:r w:rsidRPr="00A364CA">
        <w:rPr>
          <w:sz w:val="20"/>
          <w:szCs w:val="20"/>
          <w:shd w:val="clear" w:color="auto" w:fill="FFFFFF"/>
        </w:rPr>
        <w:t xml:space="preserve">, </w:t>
      </w:r>
      <w:proofErr w:type="spellStart"/>
      <w:r w:rsidRPr="00A364CA">
        <w:rPr>
          <w:sz w:val="20"/>
          <w:szCs w:val="20"/>
          <w:shd w:val="clear" w:color="auto" w:fill="FFFFFF"/>
        </w:rPr>
        <w:t>Mujibussalim</w:t>
      </w:r>
      <w:proofErr w:type="spellEnd"/>
      <w:r w:rsidRPr="00A364CA">
        <w:rPr>
          <w:sz w:val="20"/>
          <w:szCs w:val="20"/>
          <w:shd w:val="clear" w:color="auto" w:fill="FFFFFF"/>
        </w:rPr>
        <w:t xml:space="preserve"> </w:t>
      </w:r>
      <w:proofErr w:type="spellStart"/>
      <w:r w:rsidRPr="00A364CA">
        <w:rPr>
          <w:sz w:val="20"/>
          <w:szCs w:val="20"/>
          <w:shd w:val="clear" w:color="auto" w:fill="FFFFFF"/>
        </w:rPr>
        <w:t>Mujibussalim</w:t>
      </w:r>
      <w:proofErr w:type="spellEnd"/>
      <w:r w:rsidRPr="00A364CA">
        <w:rPr>
          <w:sz w:val="20"/>
          <w:szCs w:val="20"/>
          <w:shd w:val="clear" w:color="auto" w:fill="FFFFFF"/>
        </w:rPr>
        <w:t xml:space="preserve">, dan M. </w:t>
      </w:r>
      <w:proofErr w:type="spellStart"/>
      <w:r w:rsidRPr="00A364CA">
        <w:rPr>
          <w:sz w:val="20"/>
          <w:szCs w:val="20"/>
          <w:shd w:val="clear" w:color="auto" w:fill="FFFFFF"/>
        </w:rPr>
        <w:t>Gaussyah</w:t>
      </w:r>
      <w:proofErr w:type="spellEnd"/>
      <w:r w:rsidRPr="00A364CA">
        <w:rPr>
          <w:sz w:val="20"/>
          <w:szCs w:val="20"/>
          <w:shd w:val="clear" w:color="auto" w:fill="FFFFFF"/>
        </w:rPr>
        <w:t>, "</w:t>
      </w:r>
      <w:proofErr w:type="spellStart"/>
      <w:r w:rsidRPr="00A364CA">
        <w:rPr>
          <w:sz w:val="20"/>
          <w:szCs w:val="20"/>
          <w:shd w:val="clear" w:color="auto" w:fill="FFFFFF"/>
        </w:rPr>
        <w:t>Penerapan</w:t>
      </w:r>
      <w:proofErr w:type="spellEnd"/>
      <w:r w:rsidRPr="00A364CA">
        <w:rPr>
          <w:sz w:val="20"/>
          <w:szCs w:val="20"/>
          <w:shd w:val="clear" w:color="auto" w:fill="FFFFFF"/>
        </w:rPr>
        <w:t xml:space="preserve"> Asas In </w:t>
      </w:r>
      <w:proofErr w:type="spellStart"/>
      <w:r w:rsidRPr="00A364CA">
        <w:rPr>
          <w:sz w:val="20"/>
          <w:szCs w:val="20"/>
          <w:shd w:val="clear" w:color="auto" w:fill="FFFFFF"/>
        </w:rPr>
        <w:t>Dubio</w:t>
      </w:r>
      <w:proofErr w:type="spellEnd"/>
      <w:r w:rsidRPr="00A364CA">
        <w:rPr>
          <w:sz w:val="20"/>
          <w:szCs w:val="20"/>
          <w:shd w:val="clear" w:color="auto" w:fill="FFFFFF"/>
        </w:rPr>
        <w:t xml:space="preserve"> Pro Natura dan In </w:t>
      </w:r>
      <w:proofErr w:type="spellStart"/>
      <w:r w:rsidRPr="00A364CA">
        <w:rPr>
          <w:sz w:val="20"/>
          <w:szCs w:val="20"/>
          <w:shd w:val="clear" w:color="auto" w:fill="FFFFFF"/>
        </w:rPr>
        <w:t>Dubio</w:t>
      </w:r>
      <w:proofErr w:type="spellEnd"/>
      <w:r w:rsidRPr="00A364CA">
        <w:rPr>
          <w:sz w:val="20"/>
          <w:szCs w:val="20"/>
          <w:shd w:val="clear" w:color="auto" w:fill="FFFFFF"/>
        </w:rPr>
        <w:t xml:space="preserve"> Pro Reo oleh Hakim </w:t>
      </w:r>
      <w:proofErr w:type="spellStart"/>
      <w:r w:rsidRPr="00A364CA">
        <w:rPr>
          <w:sz w:val="20"/>
          <w:szCs w:val="20"/>
          <w:shd w:val="clear" w:color="auto" w:fill="FFFFFF"/>
        </w:rPr>
        <w:t>Perkara</w:t>
      </w:r>
      <w:proofErr w:type="spellEnd"/>
      <w:r w:rsidRPr="00A364CA">
        <w:rPr>
          <w:sz w:val="20"/>
          <w:szCs w:val="20"/>
          <w:shd w:val="clear" w:color="auto" w:fill="FFFFFF"/>
        </w:rPr>
        <w:t xml:space="preserve"> </w:t>
      </w:r>
      <w:proofErr w:type="spellStart"/>
      <w:r w:rsidRPr="00A364CA">
        <w:rPr>
          <w:sz w:val="20"/>
          <w:szCs w:val="20"/>
          <w:shd w:val="clear" w:color="auto" w:fill="FFFFFF"/>
        </w:rPr>
        <w:t>Lingkungan</w:t>
      </w:r>
      <w:proofErr w:type="spellEnd"/>
      <w:r w:rsidRPr="00A364CA">
        <w:rPr>
          <w:sz w:val="20"/>
          <w:szCs w:val="20"/>
          <w:shd w:val="clear" w:color="auto" w:fill="FFFFFF"/>
        </w:rPr>
        <w:t xml:space="preserve"> Hidup," </w:t>
      </w:r>
      <w:r w:rsidRPr="00A364CA">
        <w:rPr>
          <w:i/>
          <w:iCs/>
          <w:sz w:val="20"/>
          <w:szCs w:val="20"/>
          <w:shd w:val="clear" w:color="auto" w:fill="FFFFFF"/>
        </w:rPr>
        <w:t xml:space="preserve">Kanun </w:t>
      </w:r>
      <w:proofErr w:type="spellStart"/>
      <w:r w:rsidRPr="00A364CA">
        <w:rPr>
          <w:i/>
          <w:iCs/>
          <w:sz w:val="20"/>
          <w:szCs w:val="20"/>
          <w:shd w:val="clear" w:color="auto" w:fill="FFFFFF"/>
        </w:rPr>
        <w:t>Jurnal</w:t>
      </w:r>
      <w:proofErr w:type="spellEnd"/>
      <w:r w:rsidRPr="00A364CA">
        <w:rPr>
          <w:i/>
          <w:iCs/>
          <w:sz w:val="20"/>
          <w:szCs w:val="20"/>
          <w:shd w:val="clear" w:color="auto" w:fill="FFFFFF"/>
        </w:rPr>
        <w:t xml:space="preserve"> </w:t>
      </w:r>
      <w:proofErr w:type="spellStart"/>
      <w:r w:rsidRPr="00A364CA">
        <w:rPr>
          <w:i/>
          <w:iCs/>
          <w:sz w:val="20"/>
          <w:szCs w:val="20"/>
          <w:shd w:val="clear" w:color="auto" w:fill="FFFFFF"/>
        </w:rPr>
        <w:t>Ilmu</w:t>
      </w:r>
      <w:proofErr w:type="spellEnd"/>
      <w:r w:rsidRPr="00A364CA">
        <w:rPr>
          <w:i/>
          <w:iCs/>
          <w:sz w:val="20"/>
          <w:szCs w:val="20"/>
          <w:shd w:val="clear" w:color="auto" w:fill="FFFFFF"/>
        </w:rPr>
        <w:t xml:space="preserve"> Hukum</w:t>
      </w:r>
      <w:r w:rsidRPr="00A364CA">
        <w:rPr>
          <w:sz w:val="20"/>
          <w:szCs w:val="20"/>
          <w:shd w:val="clear" w:color="auto" w:fill="FFFFFF"/>
        </w:rPr>
        <w:t xml:space="preserve"> 20, no. 3 (December 2018): 2, doi:10.24815/</w:t>
      </w:r>
      <w:proofErr w:type="gramStart"/>
      <w:r w:rsidRPr="00A364CA">
        <w:rPr>
          <w:sz w:val="20"/>
          <w:szCs w:val="20"/>
          <w:shd w:val="clear" w:color="auto" w:fill="FFFFFF"/>
        </w:rPr>
        <w:t>kanun.v</w:t>
      </w:r>
      <w:proofErr w:type="gramEnd"/>
      <w:r w:rsidRPr="00A364CA">
        <w:rPr>
          <w:sz w:val="20"/>
          <w:szCs w:val="20"/>
          <w:shd w:val="clear" w:color="auto" w:fill="FFFFFF"/>
        </w:rPr>
        <w:t>20i3.11151.</w:t>
      </w:r>
    </w:p>
  </w:footnote>
  <w:footnote w:id="5">
    <w:p w14:paraId="02A65EEE" w14:textId="77777777" w:rsidR="004A3F84" w:rsidRPr="00A364CA" w:rsidRDefault="004A3F84" w:rsidP="004A3F84">
      <w:pPr>
        <w:pStyle w:val="TeksCatatanKaki"/>
        <w:ind w:firstLine="720"/>
        <w:rPr>
          <w:rFonts w:cs="Times New Roman"/>
        </w:rPr>
      </w:pPr>
      <w:r w:rsidRPr="00A364CA">
        <w:rPr>
          <w:rStyle w:val="ReferensiCatatanKaki"/>
          <w:rFonts w:cs="Times New Roman"/>
        </w:rPr>
        <w:footnoteRef/>
      </w:r>
      <w:r w:rsidRPr="00A364CA">
        <w:rPr>
          <w:rFonts w:cs="Times New Roman"/>
        </w:rPr>
        <w:t xml:space="preserve"> </w:t>
      </w:r>
      <w:proofErr w:type="spellStart"/>
      <w:r w:rsidRPr="00A364CA">
        <w:rPr>
          <w:rFonts w:eastAsia="Times New Roman" w:cs="Times New Roman"/>
        </w:rPr>
        <w:t>Liyantono</w:t>
      </w:r>
      <w:proofErr w:type="spellEnd"/>
      <w:r w:rsidRPr="00A364CA">
        <w:rPr>
          <w:rFonts w:cs="Times New Roman"/>
          <w:shd w:val="clear" w:color="auto" w:fill="FFFFFF"/>
        </w:rPr>
        <w:t xml:space="preserve">, </w:t>
      </w:r>
      <w:r w:rsidRPr="00A364CA">
        <w:rPr>
          <w:rFonts w:cs="Times New Roman"/>
          <w:i/>
          <w:iCs/>
          <w:shd w:val="clear" w:color="auto" w:fill="FFFFFF"/>
        </w:rPr>
        <w:t>Ibid</w:t>
      </w:r>
      <w:r w:rsidRPr="00A364CA">
        <w:rPr>
          <w:rFonts w:cs="Times New Roman"/>
          <w:shd w:val="clear" w:color="auto" w:fill="FFFFFF"/>
        </w:rPr>
        <w:t>.</w:t>
      </w:r>
    </w:p>
  </w:footnote>
  <w:footnote w:id="6">
    <w:p w14:paraId="439492EC" w14:textId="77777777" w:rsidR="004A3F84" w:rsidRPr="00A364CA" w:rsidRDefault="004A3F84" w:rsidP="004A3F84">
      <w:pPr>
        <w:pStyle w:val="NormalWeb"/>
        <w:spacing w:before="0" w:beforeAutospacing="0" w:after="0" w:afterAutospacing="0"/>
        <w:ind w:firstLine="720"/>
        <w:rPr>
          <w:sz w:val="20"/>
          <w:szCs w:val="20"/>
        </w:rPr>
      </w:pPr>
      <w:r w:rsidRPr="00A364CA">
        <w:rPr>
          <w:rStyle w:val="ReferensiCatatanKaki"/>
          <w:sz w:val="20"/>
          <w:szCs w:val="20"/>
        </w:rPr>
        <w:footnoteRef/>
      </w:r>
      <w:r w:rsidRPr="00A364CA">
        <w:rPr>
          <w:sz w:val="20"/>
          <w:szCs w:val="20"/>
        </w:rPr>
        <w:t xml:space="preserve"> </w:t>
      </w:r>
      <w:r w:rsidRPr="00A364CA">
        <w:rPr>
          <w:sz w:val="20"/>
          <w:szCs w:val="20"/>
          <w:shd w:val="clear" w:color="auto" w:fill="FFFFFF"/>
        </w:rPr>
        <w:t xml:space="preserve">Ferina A. Cahyani, "Upaya </w:t>
      </w:r>
      <w:proofErr w:type="spellStart"/>
      <w:r w:rsidRPr="00A364CA">
        <w:rPr>
          <w:sz w:val="20"/>
          <w:szCs w:val="20"/>
          <w:shd w:val="clear" w:color="auto" w:fill="FFFFFF"/>
        </w:rPr>
        <w:t>Peningkatan</w:t>
      </w:r>
      <w:proofErr w:type="spellEnd"/>
      <w:r w:rsidRPr="00A364CA">
        <w:rPr>
          <w:sz w:val="20"/>
          <w:szCs w:val="20"/>
          <w:shd w:val="clear" w:color="auto" w:fill="FFFFFF"/>
        </w:rPr>
        <w:t xml:space="preserve"> Daya </w:t>
      </w:r>
      <w:proofErr w:type="spellStart"/>
      <w:r w:rsidRPr="00A364CA">
        <w:rPr>
          <w:sz w:val="20"/>
          <w:szCs w:val="20"/>
          <w:shd w:val="clear" w:color="auto" w:fill="FFFFFF"/>
        </w:rPr>
        <w:t>Dukung</w:t>
      </w:r>
      <w:proofErr w:type="spellEnd"/>
      <w:r w:rsidRPr="00A364CA">
        <w:rPr>
          <w:sz w:val="20"/>
          <w:szCs w:val="20"/>
          <w:shd w:val="clear" w:color="auto" w:fill="FFFFFF"/>
        </w:rPr>
        <w:t xml:space="preserve"> </w:t>
      </w:r>
      <w:proofErr w:type="spellStart"/>
      <w:r w:rsidRPr="00A364CA">
        <w:rPr>
          <w:sz w:val="20"/>
          <w:szCs w:val="20"/>
          <w:shd w:val="clear" w:color="auto" w:fill="FFFFFF"/>
        </w:rPr>
        <w:t>Lingkungan</w:t>
      </w:r>
      <w:proofErr w:type="spellEnd"/>
      <w:r w:rsidRPr="00A364CA">
        <w:rPr>
          <w:sz w:val="20"/>
          <w:szCs w:val="20"/>
          <w:shd w:val="clear" w:color="auto" w:fill="FFFFFF"/>
        </w:rPr>
        <w:t xml:space="preserve"> </w:t>
      </w:r>
      <w:proofErr w:type="spellStart"/>
      <w:r w:rsidRPr="00A364CA">
        <w:rPr>
          <w:sz w:val="20"/>
          <w:szCs w:val="20"/>
          <w:shd w:val="clear" w:color="auto" w:fill="FFFFFF"/>
        </w:rPr>
        <w:t>Melalui</w:t>
      </w:r>
      <w:proofErr w:type="spellEnd"/>
      <w:r w:rsidRPr="00A364CA">
        <w:rPr>
          <w:sz w:val="20"/>
          <w:szCs w:val="20"/>
          <w:shd w:val="clear" w:color="auto" w:fill="FFFFFF"/>
        </w:rPr>
        <w:t xml:space="preserve"> </w:t>
      </w:r>
      <w:proofErr w:type="spellStart"/>
      <w:r w:rsidRPr="00A364CA">
        <w:rPr>
          <w:sz w:val="20"/>
          <w:szCs w:val="20"/>
          <w:shd w:val="clear" w:color="auto" w:fill="FFFFFF"/>
        </w:rPr>
        <w:t>Penerapan</w:t>
      </w:r>
      <w:proofErr w:type="spellEnd"/>
      <w:r w:rsidRPr="00A364CA">
        <w:rPr>
          <w:sz w:val="20"/>
          <w:szCs w:val="20"/>
          <w:shd w:val="clear" w:color="auto" w:fill="FFFFFF"/>
        </w:rPr>
        <w:t xml:space="preserve"> </w:t>
      </w:r>
      <w:proofErr w:type="spellStart"/>
      <w:r w:rsidRPr="00A364CA">
        <w:rPr>
          <w:sz w:val="20"/>
          <w:szCs w:val="20"/>
          <w:shd w:val="clear" w:color="auto" w:fill="FFFFFF"/>
        </w:rPr>
        <w:t>Prinsip</w:t>
      </w:r>
      <w:proofErr w:type="spellEnd"/>
      <w:r w:rsidRPr="00A364CA">
        <w:rPr>
          <w:sz w:val="20"/>
          <w:szCs w:val="20"/>
          <w:shd w:val="clear" w:color="auto" w:fill="FFFFFF"/>
        </w:rPr>
        <w:t xml:space="preserve"> Sustainable Development </w:t>
      </w:r>
      <w:proofErr w:type="spellStart"/>
      <w:r w:rsidRPr="00A364CA">
        <w:rPr>
          <w:sz w:val="20"/>
          <w:szCs w:val="20"/>
          <w:shd w:val="clear" w:color="auto" w:fill="FFFFFF"/>
        </w:rPr>
        <w:t>Berdasarkan</w:t>
      </w:r>
      <w:proofErr w:type="spellEnd"/>
      <w:r w:rsidRPr="00A364CA">
        <w:rPr>
          <w:sz w:val="20"/>
          <w:szCs w:val="20"/>
          <w:shd w:val="clear" w:color="auto" w:fill="FFFFFF"/>
        </w:rPr>
        <w:t xml:space="preserve"> </w:t>
      </w:r>
      <w:proofErr w:type="spellStart"/>
      <w:r w:rsidRPr="00A364CA">
        <w:rPr>
          <w:sz w:val="20"/>
          <w:szCs w:val="20"/>
          <w:shd w:val="clear" w:color="auto" w:fill="FFFFFF"/>
        </w:rPr>
        <w:t>Undang-Undang</w:t>
      </w:r>
      <w:proofErr w:type="spellEnd"/>
      <w:r w:rsidRPr="00A364CA">
        <w:rPr>
          <w:sz w:val="20"/>
          <w:szCs w:val="20"/>
          <w:shd w:val="clear" w:color="auto" w:fill="FFFFFF"/>
        </w:rPr>
        <w:t xml:space="preserve"> </w:t>
      </w:r>
      <w:proofErr w:type="spellStart"/>
      <w:r w:rsidRPr="00A364CA">
        <w:rPr>
          <w:sz w:val="20"/>
          <w:szCs w:val="20"/>
          <w:shd w:val="clear" w:color="auto" w:fill="FFFFFF"/>
        </w:rPr>
        <w:t>Nomor</w:t>
      </w:r>
      <w:proofErr w:type="spellEnd"/>
      <w:r w:rsidRPr="00A364CA">
        <w:rPr>
          <w:sz w:val="20"/>
          <w:szCs w:val="20"/>
          <w:shd w:val="clear" w:color="auto" w:fill="FFFFFF"/>
        </w:rPr>
        <w:t xml:space="preserve"> 32 </w:t>
      </w:r>
      <w:proofErr w:type="spellStart"/>
      <w:r w:rsidRPr="00A364CA">
        <w:rPr>
          <w:sz w:val="20"/>
          <w:szCs w:val="20"/>
          <w:shd w:val="clear" w:color="auto" w:fill="FFFFFF"/>
        </w:rPr>
        <w:t>Tahun</w:t>
      </w:r>
      <w:proofErr w:type="spellEnd"/>
      <w:r w:rsidRPr="00A364CA">
        <w:rPr>
          <w:sz w:val="20"/>
          <w:szCs w:val="20"/>
          <w:shd w:val="clear" w:color="auto" w:fill="FFFFFF"/>
        </w:rPr>
        <w:t xml:space="preserve"> 2009 </w:t>
      </w:r>
      <w:proofErr w:type="spellStart"/>
      <w:r w:rsidRPr="00A364CA">
        <w:rPr>
          <w:sz w:val="20"/>
          <w:szCs w:val="20"/>
          <w:shd w:val="clear" w:color="auto" w:fill="FFFFFF"/>
        </w:rPr>
        <w:t>tentang</w:t>
      </w:r>
      <w:proofErr w:type="spellEnd"/>
      <w:r w:rsidRPr="00A364CA">
        <w:rPr>
          <w:sz w:val="20"/>
          <w:szCs w:val="20"/>
          <w:shd w:val="clear" w:color="auto" w:fill="FFFFFF"/>
        </w:rPr>
        <w:t xml:space="preserve"> </w:t>
      </w:r>
      <w:proofErr w:type="spellStart"/>
      <w:r w:rsidRPr="00A364CA">
        <w:rPr>
          <w:sz w:val="20"/>
          <w:szCs w:val="20"/>
          <w:shd w:val="clear" w:color="auto" w:fill="FFFFFF"/>
        </w:rPr>
        <w:t>Perlindungan</w:t>
      </w:r>
      <w:proofErr w:type="spellEnd"/>
      <w:r w:rsidRPr="00A364CA">
        <w:rPr>
          <w:sz w:val="20"/>
          <w:szCs w:val="20"/>
          <w:shd w:val="clear" w:color="auto" w:fill="FFFFFF"/>
        </w:rPr>
        <w:t xml:space="preserve"> dan </w:t>
      </w:r>
      <w:proofErr w:type="spellStart"/>
      <w:r w:rsidRPr="00A364CA">
        <w:rPr>
          <w:sz w:val="20"/>
          <w:szCs w:val="20"/>
          <w:shd w:val="clear" w:color="auto" w:fill="FFFFFF"/>
        </w:rPr>
        <w:t>Pengelolaan</w:t>
      </w:r>
      <w:proofErr w:type="spellEnd"/>
      <w:r w:rsidRPr="00A364CA">
        <w:rPr>
          <w:sz w:val="20"/>
          <w:szCs w:val="20"/>
          <w:shd w:val="clear" w:color="auto" w:fill="FFFFFF"/>
        </w:rPr>
        <w:t xml:space="preserve"> </w:t>
      </w:r>
      <w:proofErr w:type="spellStart"/>
      <w:r w:rsidRPr="00A364CA">
        <w:rPr>
          <w:sz w:val="20"/>
          <w:szCs w:val="20"/>
          <w:shd w:val="clear" w:color="auto" w:fill="FFFFFF"/>
        </w:rPr>
        <w:t>Lingkungan</w:t>
      </w:r>
      <w:proofErr w:type="spellEnd"/>
      <w:r w:rsidRPr="00A364CA">
        <w:rPr>
          <w:sz w:val="20"/>
          <w:szCs w:val="20"/>
          <w:shd w:val="clear" w:color="auto" w:fill="FFFFFF"/>
        </w:rPr>
        <w:t xml:space="preserve"> Hidup," </w:t>
      </w:r>
      <w:r w:rsidRPr="00A364CA">
        <w:rPr>
          <w:i/>
          <w:iCs/>
          <w:sz w:val="20"/>
          <w:szCs w:val="20"/>
          <w:shd w:val="clear" w:color="auto" w:fill="FFFFFF"/>
        </w:rPr>
        <w:t>Indonesian State Law Review (</w:t>
      </w:r>
      <w:proofErr w:type="spellStart"/>
      <w:r w:rsidRPr="00A364CA">
        <w:rPr>
          <w:i/>
          <w:iCs/>
          <w:sz w:val="20"/>
          <w:szCs w:val="20"/>
          <w:shd w:val="clear" w:color="auto" w:fill="FFFFFF"/>
        </w:rPr>
        <w:t>ISLRev</w:t>
      </w:r>
      <w:proofErr w:type="spellEnd"/>
      <w:r w:rsidRPr="00A364CA">
        <w:rPr>
          <w:i/>
          <w:iCs/>
          <w:sz w:val="20"/>
          <w:szCs w:val="20"/>
          <w:shd w:val="clear" w:color="auto" w:fill="FFFFFF"/>
        </w:rPr>
        <w:t>)</w:t>
      </w:r>
      <w:r w:rsidRPr="00A364CA">
        <w:rPr>
          <w:sz w:val="20"/>
          <w:szCs w:val="20"/>
          <w:shd w:val="clear" w:color="auto" w:fill="FFFFFF"/>
        </w:rPr>
        <w:t xml:space="preserve"> 2, no. 2 (2020): 174, doi:10.15294/</w:t>
      </w:r>
      <w:proofErr w:type="gramStart"/>
      <w:r w:rsidRPr="00A364CA">
        <w:rPr>
          <w:sz w:val="20"/>
          <w:szCs w:val="20"/>
          <w:shd w:val="clear" w:color="auto" w:fill="FFFFFF"/>
        </w:rPr>
        <w:t>islrev.v</w:t>
      </w:r>
      <w:proofErr w:type="gramEnd"/>
      <w:r w:rsidRPr="00A364CA">
        <w:rPr>
          <w:sz w:val="20"/>
          <w:szCs w:val="20"/>
          <w:shd w:val="clear" w:color="auto" w:fill="FFFFFF"/>
        </w:rPr>
        <w:t xml:space="preserve">2i2.38472. </w:t>
      </w:r>
    </w:p>
  </w:footnote>
  <w:footnote w:id="7">
    <w:p w14:paraId="35D545FF" w14:textId="77777777" w:rsidR="004A3F84" w:rsidRPr="004A3F84" w:rsidRDefault="004A3F84" w:rsidP="004A3F84">
      <w:pPr>
        <w:spacing w:after="0" w:line="240" w:lineRule="auto"/>
        <w:ind w:firstLine="720"/>
        <w:rPr>
          <w:rFonts w:ascii="Times New Roman" w:eastAsia="Times New Roman" w:hAnsi="Times New Roman" w:cs="Times New Roman"/>
          <w:sz w:val="20"/>
          <w:szCs w:val="20"/>
          <w:lang w:val="pt-BR"/>
        </w:rPr>
      </w:pPr>
      <w:r w:rsidRPr="00A364CA">
        <w:rPr>
          <w:rFonts w:ascii="Times New Roman" w:hAnsi="Times New Roman" w:cs="Times New Roman"/>
          <w:sz w:val="20"/>
          <w:szCs w:val="20"/>
          <w:vertAlign w:val="superscript"/>
        </w:rPr>
        <w:footnoteRef/>
      </w:r>
      <w:r w:rsidRPr="004A3F84">
        <w:rPr>
          <w:rFonts w:ascii="Times New Roman" w:eastAsia="Times New Roman" w:hAnsi="Times New Roman" w:cs="Times New Roman"/>
          <w:sz w:val="20"/>
          <w:szCs w:val="20"/>
          <w:lang w:val="pt-BR"/>
        </w:rPr>
        <w:t xml:space="preserve"> </w:t>
      </w:r>
      <w:r w:rsidRPr="004A3F84">
        <w:rPr>
          <w:rFonts w:ascii="Times New Roman" w:hAnsi="Times New Roman" w:cs="Times New Roman"/>
          <w:sz w:val="20"/>
          <w:szCs w:val="20"/>
          <w:shd w:val="clear" w:color="auto" w:fill="FFFFFF"/>
          <w:lang w:val="pt-BR"/>
        </w:rPr>
        <w:t xml:space="preserve">Sutoyo , "Paradigma Perlindungan Lingkungan Hidup," </w:t>
      </w:r>
      <w:r w:rsidRPr="004A3F84">
        <w:rPr>
          <w:rFonts w:ascii="Times New Roman" w:hAnsi="Times New Roman" w:cs="Times New Roman"/>
          <w:i/>
          <w:iCs/>
          <w:sz w:val="20"/>
          <w:szCs w:val="20"/>
          <w:shd w:val="clear" w:color="auto" w:fill="FFFFFF"/>
          <w:lang w:val="pt-BR"/>
        </w:rPr>
        <w:t>ADIL</w:t>
      </w:r>
      <w:r w:rsidRPr="004A3F84">
        <w:rPr>
          <w:rFonts w:ascii="Times New Roman" w:hAnsi="Times New Roman" w:cs="Times New Roman"/>
          <w:sz w:val="20"/>
          <w:szCs w:val="20"/>
          <w:shd w:val="clear" w:color="auto" w:fill="FFFFFF"/>
          <w:lang w:val="pt-BR"/>
        </w:rPr>
        <w:t xml:space="preserve"> 4, no. 1 (2013): 2-3 doi:10.33476/ajl.v4i1.33.</w:t>
      </w:r>
    </w:p>
  </w:footnote>
  <w:footnote w:id="8">
    <w:p w14:paraId="51EB2572" w14:textId="77777777" w:rsidR="004A3F84" w:rsidRPr="00A364CA" w:rsidRDefault="004A3F84" w:rsidP="004A3F84">
      <w:pPr>
        <w:spacing w:after="0" w:line="240" w:lineRule="auto"/>
        <w:ind w:firstLine="720"/>
        <w:rPr>
          <w:rFonts w:ascii="Times New Roman" w:eastAsia="Times New Roman" w:hAnsi="Times New Roman" w:cs="Times New Roman"/>
          <w:sz w:val="20"/>
          <w:szCs w:val="20"/>
        </w:rPr>
      </w:pPr>
      <w:r w:rsidRPr="00A364CA">
        <w:rPr>
          <w:rFonts w:ascii="Times New Roman" w:hAnsi="Times New Roman" w:cs="Times New Roman"/>
          <w:sz w:val="20"/>
          <w:szCs w:val="20"/>
          <w:vertAlign w:val="superscript"/>
        </w:rPr>
        <w:footnoteRef/>
      </w:r>
      <w:r w:rsidRPr="00A364CA">
        <w:rPr>
          <w:rFonts w:ascii="Times New Roman" w:eastAsia="Times New Roman" w:hAnsi="Times New Roman" w:cs="Times New Roman"/>
          <w:sz w:val="20"/>
          <w:szCs w:val="20"/>
        </w:rPr>
        <w:t xml:space="preserve"> </w:t>
      </w:r>
      <w:r w:rsidRPr="00A364CA">
        <w:rPr>
          <w:rFonts w:ascii="Times New Roman" w:eastAsia="Times New Roman" w:hAnsi="Times New Roman" w:cs="Times New Roman"/>
          <w:sz w:val="20"/>
          <w:szCs w:val="20"/>
          <w:lang w:val="en-US"/>
        </w:rPr>
        <w:t xml:space="preserve">Pasal 2 </w:t>
      </w:r>
      <w:proofErr w:type="spellStart"/>
      <w:r w:rsidRPr="00A364CA">
        <w:rPr>
          <w:rFonts w:ascii="Times New Roman" w:eastAsia="Times New Roman" w:hAnsi="Times New Roman" w:cs="Times New Roman"/>
          <w:sz w:val="20"/>
          <w:szCs w:val="20"/>
        </w:rPr>
        <w:t>Undang-Undang</w:t>
      </w:r>
      <w:proofErr w:type="spellEnd"/>
      <w:r w:rsidRPr="00A364CA">
        <w:rPr>
          <w:rFonts w:ascii="Times New Roman" w:eastAsia="Times New Roman" w:hAnsi="Times New Roman" w:cs="Times New Roman"/>
          <w:sz w:val="20"/>
          <w:szCs w:val="20"/>
        </w:rPr>
        <w:t xml:space="preserve"> No.32 </w:t>
      </w:r>
      <w:proofErr w:type="spellStart"/>
      <w:r w:rsidRPr="00A364CA">
        <w:rPr>
          <w:rFonts w:ascii="Times New Roman" w:eastAsia="Times New Roman" w:hAnsi="Times New Roman" w:cs="Times New Roman"/>
          <w:sz w:val="20"/>
          <w:szCs w:val="20"/>
        </w:rPr>
        <w:t>tahun</w:t>
      </w:r>
      <w:proofErr w:type="spellEnd"/>
      <w:r w:rsidRPr="00A364CA">
        <w:rPr>
          <w:rFonts w:ascii="Times New Roman" w:eastAsia="Times New Roman" w:hAnsi="Times New Roman" w:cs="Times New Roman"/>
          <w:sz w:val="20"/>
          <w:szCs w:val="20"/>
        </w:rPr>
        <w:t xml:space="preserve"> 2009 </w:t>
      </w:r>
      <w:proofErr w:type="spellStart"/>
      <w:r w:rsidRPr="00A364CA">
        <w:rPr>
          <w:rFonts w:ascii="Times New Roman" w:eastAsia="Times New Roman" w:hAnsi="Times New Roman" w:cs="Times New Roman"/>
          <w:sz w:val="20"/>
          <w:szCs w:val="20"/>
        </w:rPr>
        <w:t>tentang</w:t>
      </w:r>
      <w:proofErr w:type="spellEnd"/>
      <w:r w:rsidRPr="00A364CA">
        <w:rPr>
          <w:rFonts w:ascii="Times New Roman" w:eastAsia="Times New Roman" w:hAnsi="Times New Roman" w:cs="Times New Roman"/>
          <w:sz w:val="20"/>
          <w:szCs w:val="20"/>
        </w:rPr>
        <w:t xml:space="preserve"> </w:t>
      </w:r>
      <w:proofErr w:type="spellStart"/>
      <w:r w:rsidRPr="00A364CA">
        <w:rPr>
          <w:rFonts w:ascii="Times New Roman" w:eastAsia="Times New Roman" w:hAnsi="Times New Roman" w:cs="Times New Roman"/>
          <w:sz w:val="20"/>
          <w:szCs w:val="20"/>
        </w:rPr>
        <w:t>Perlindungan</w:t>
      </w:r>
      <w:proofErr w:type="spellEnd"/>
      <w:r w:rsidRPr="00A364CA">
        <w:rPr>
          <w:rFonts w:ascii="Times New Roman" w:eastAsia="Times New Roman" w:hAnsi="Times New Roman" w:cs="Times New Roman"/>
          <w:sz w:val="20"/>
          <w:szCs w:val="20"/>
        </w:rPr>
        <w:t xml:space="preserve"> dan </w:t>
      </w:r>
      <w:proofErr w:type="spellStart"/>
      <w:r w:rsidRPr="00A364CA">
        <w:rPr>
          <w:rFonts w:ascii="Times New Roman" w:eastAsia="Times New Roman" w:hAnsi="Times New Roman" w:cs="Times New Roman"/>
          <w:sz w:val="20"/>
          <w:szCs w:val="20"/>
        </w:rPr>
        <w:t>Pengelolaan</w:t>
      </w:r>
      <w:proofErr w:type="spellEnd"/>
      <w:r w:rsidRPr="00A364CA">
        <w:rPr>
          <w:rFonts w:ascii="Times New Roman" w:eastAsia="Times New Roman" w:hAnsi="Times New Roman" w:cs="Times New Roman"/>
          <w:sz w:val="20"/>
          <w:szCs w:val="20"/>
        </w:rPr>
        <w:t xml:space="preserve"> </w:t>
      </w:r>
      <w:proofErr w:type="spellStart"/>
      <w:r w:rsidRPr="00A364CA">
        <w:rPr>
          <w:rFonts w:ascii="Times New Roman" w:eastAsia="Times New Roman" w:hAnsi="Times New Roman" w:cs="Times New Roman"/>
          <w:sz w:val="20"/>
          <w:szCs w:val="20"/>
        </w:rPr>
        <w:t>Lingkungan</w:t>
      </w:r>
      <w:proofErr w:type="spellEnd"/>
      <w:r w:rsidRPr="00A364CA">
        <w:rPr>
          <w:rFonts w:ascii="Times New Roman" w:eastAsia="Times New Roman" w:hAnsi="Times New Roman" w:cs="Times New Roman"/>
          <w:sz w:val="20"/>
          <w:szCs w:val="20"/>
        </w:rPr>
        <w:t xml:space="preserve"> Hidup.</w:t>
      </w:r>
    </w:p>
  </w:footnote>
  <w:footnote w:id="9">
    <w:p w14:paraId="45087023" w14:textId="77777777" w:rsidR="004A3F84" w:rsidRPr="00A364CA" w:rsidRDefault="004A3F84" w:rsidP="004A3F84">
      <w:pPr>
        <w:spacing w:after="0" w:line="240" w:lineRule="auto"/>
        <w:ind w:firstLine="720"/>
        <w:rPr>
          <w:rFonts w:ascii="Times New Roman" w:eastAsia="Times New Roman" w:hAnsi="Times New Roman" w:cs="Times New Roman"/>
          <w:sz w:val="20"/>
          <w:szCs w:val="20"/>
        </w:rPr>
      </w:pPr>
      <w:r w:rsidRPr="00A364CA">
        <w:rPr>
          <w:rFonts w:ascii="Times New Roman" w:hAnsi="Times New Roman" w:cs="Times New Roman"/>
          <w:sz w:val="20"/>
          <w:szCs w:val="20"/>
          <w:vertAlign w:val="superscript"/>
        </w:rPr>
        <w:footnoteRef/>
      </w:r>
      <w:r w:rsidRPr="00A364CA">
        <w:rPr>
          <w:rFonts w:ascii="Times New Roman" w:eastAsia="Times New Roman" w:hAnsi="Times New Roman" w:cs="Times New Roman"/>
          <w:sz w:val="20"/>
          <w:szCs w:val="20"/>
        </w:rPr>
        <w:t xml:space="preserve"> </w:t>
      </w:r>
      <w:proofErr w:type="spellStart"/>
      <w:r w:rsidRPr="00A364CA">
        <w:rPr>
          <w:rFonts w:ascii="Times New Roman" w:hAnsi="Times New Roman" w:cs="Times New Roman"/>
          <w:sz w:val="20"/>
          <w:szCs w:val="20"/>
          <w:shd w:val="clear" w:color="auto" w:fill="FFFFFF"/>
        </w:rPr>
        <w:t>Poltak</w:t>
      </w:r>
      <w:proofErr w:type="spellEnd"/>
      <w:r w:rsidRPr="00A364CA">
        <w:rPr>
          <w:rFonts w:ascii="Times New Roman" w:hAnsi="Times New Roman" w:cs="Times New Roman"/>
          <w:sz w:val="20"/>
          <w:szCs w:val="20"/>
          <w:shd w:val="clear" w:color="auto" w:fill="FFFFFF"/>
        </w:rPr>
        <w:t xml:space="preserve"> H. </w:t>
      </w:r>
      <w:proofErr w:type="spellStart"/>
      <w:r w:rsidRPr="00A364CA">
        <w:rPr>
          <w:rFonts w:ascii="Times New Roman" w:hAnsi="Times New Roman" w:cs="Times New Roman"/>
          <w:sz w:val="20"/>
          <w:szCs w:val="20"/>
          <w:shd w:val="clear" w:color="auto" w:fill="FFFFFF"/>
        </w:rPr>
        <w:t>Situmorang</w:t>
      </w:r>
      <w:proofErr w:type="spellEnd"/>
      <w:r w:rsidRPr="00A364CA">
        <w:rPr>
          <w:rFonts w:ascii="Times New Roman" w:hAnsi="Times New Roman" w:cs="Times New Roman"/>
          <w:sz w:val="20"/>
          <w:szCs w:val="20"/>
          <w:shd w:val="clear" w:color="auto" w:fill="FFFFFF"/>
        </w:rPr>
        <w:t xml:space="preserve"> </w:t>
      </w:r>
      <w:r w:rsidRPr="00A364CA">
        <w:rPr>
          <w:rFonts w:ascii="Times New Roman" w:hAnsi="Times New Roman" w:cs="Times New Roman"/>
          <w:sz w:val="20"/>
          <w:szCs w:val="20"/>
          <w:shd w:val="clear" w:color="auto" w:fill="FFFFFF"/>
          <w:lang w:val="en-US"/>
        </w:rPr>
        <w:t>dan</w:t>
      </w:r>
      <w:r w:rsidRPr="00A364CA">
        <w:rPr>
          <w:rFonts w:ascii="Times New Roman" w:hAnsi="Times New Roman" w:cs="Times New Roman"/>
          <w:sz w:val="20"/>
          <w:szCs w:val="20"/>
          <w:shd w:val="clear" w:color="auto" w:fill="FFFFFF"/>
        </w:rPr>
        <w:t xml:space="preserve"> Evi Deliana, "</w:t>
      </w:r>
      <w:proofErr w:type="spellStart"/>
      <w:r w:rsidRPr="00A364CA">
        <w:rPr>
          <w:rFonts w:ascii="Times New Roman" w:hAnsi="Times New Roman" w:cs="Times New Roman"/>
          <w:sz w:val="20"/>
          <w:szCs w:val="20"/>
          <w:shd w:val="clear" w:color="auto" w:fill="FFFFFF"/>
        </w:rPr>
        <w:t>Penerapan</w:t>
      </w:r>
      <w:proofErr w:type="spellEnd"/>
      <w:r w:rsidRPr="00A364CA">
        <w:rPr>
          <w:rFonts w:ascii="Times New Roman" w:hAnsi="Times New Roman" w:cs="Times New Roman"/>
          <w:sz w:val="20"/>
          <w:szCs w:val="20"/>
          <w:shd w:val="clear" w:color="auto" w:fill="FFFFFF"/>
        </w:rPr>
        <w:t xml:space="preserve"> Asas In </w:t>
      </w:r>
      <w:proofErr w:type="spellStart"/>
      <w:r w:rsidRPr="00A364CA">
        <w:rPr>
          <w:rFonts w:ascii="Times New Roman" w:hAnsi="Times New Roman" w:cs="Times New Roman"/>
          <w:sz w:val="20"/>
          <w:szCs w:val="20"/>
          <w:shd w:val="clear" w:color="auto" w:fill="FFFFFF"/>
        </w:rPr>
        <w:t>Dubio</w:t>
      </w:r>
      <w:proofErr w:type="spellEnd"/>
      <w:r w:rsidRPr="00A364CA">
        <w:rPr>
          <w:rFonts w:ascii="Times New Roman" w:hAnsi="Times New Roman" w:cs="Times New Roman"/>
          <w:sz w:val="20"/>
          <w:szCs w:val="20"/>
          <w:shd w:val="clear" w:color="auto" w:fill="FFFFFF"/>
        </w:rPr>
        <w:t xml:space="preserve"> Pro Reo </w:t>
      </w:r>
      <w:proofErr w:type="spellStart"/>
      <w:r w:rsidRPr="00A364CA">
        <w:rPr>
          <w:rFonts w:ascii="Times New Roman" w:hAnsi="Times New Roman" w:cs="Times New Roman"/>
          <w:sz w:val="20"/>
          <w:szCs w:val="20"/>
          <w:shd w:val="clear" w:color="auto" w:fill="FFFFFF"/>
        </w:rPr>
        <w:t>Terhadap</w:t>
      </w:r>
      <w:proofErr w:type="spellEnd"/>
      <w:r w:rsidRPr="00A364CA">
        <w:rPr>
          <w:rFonts w:ascii="Times New Roman" w:hAnsi="Times New Roman" w:cs="Times New Roman"/>
          <w:sz w:val="20"/>
          <w:szCs w:val="20"/>
          <w:shd w:val="clear" w:color="auto" w:fill="FFFFFF"/>
        </w:rPr>
        <w:t xml:space="preserve"> </w:t>
      </w:r>
      <w:proofErr w:type="spellStart"/>
      <w:r w:rsidRPr="00A364CA">
        <w:rPr>
          <w:rFonts w:ascii="Times New Roman" w:hAnsi="Times New Roman" w:cs="Times New Roman"/>
          <w:sz w:val="20"/>
          <w:szCs w:val="20"/>
          <w:shd w:val="clear" w:color="auto" w:fill="FFFFFF"/>
        </w:rPr>
        <w:t>Pertimbangan</w:t>
      </w:r>
      <w:proofErr w:type="spellEnd"/>
      <w:r w:rsidRPr="00A364CA">
        <w:rPr>
          <w:rFonts w:ascii="Times New Roman" w:hAnsi="Times New Roman" w:cs="Times New Roman"/>
          <w:sz w:val="20"/>
          <w:szCs w:val="20"/>
          <w:shd w:val="clear" w:color="auto" w:fill="FFFFFF"/>
        </w:rPr>
        <w:t xml:space="preserve"> Hakim Dalam </w:t>
      </w:r>
      <w:proofErr w:type="spellStart"/>
      <w:r w:rsidRPr="00A364CA">
        <w:rPr>
          <w:rFonts w:ascii="Times New Roman" w:hAnsi="Times New Roman" w:cs="Times New Roman"/>
          <w:sz w:val="20"/>
          <w:szCs w:val="20"/>
          <w:shd w:val="clear" w:color="auto" w:fill="FFFFFF"/>
        </w:rPr>
        <w:t>Putusan</w:t>
      </w:r>
      <w:proofErr w:type="spellEnd"/>
      <w:r w:rsidRPr="00A364CA">
        <w:rPr>
          <w:rFonts w:ascii="Times New Roman" w:hAnsi="Times New Roman" w:cs="Times New Roman"/>
          <w:sz w:val="20"/>
          <w:szCs w:val="20"/>
          <w:shd w:val="clear" w:color="auto" w:fill="FFFFFF"/>
        </w:rPr>
        <w:t xml:space="preserve"> </w:t>
      </w:r>
      <w:proofErr w:type="spellStart"/>
      <w:r w:rsidRPr="00A364CA">
        <w:rPr>
          <w:rFonts w:ascii="Times New Roman" w:hAnsi="Times New Roman" w:cs="Times New Roman"/>
          <w:sz w:val="20"/>
          <w:szCs w:val="20"/>
          <w:shd w:val="clear" w:color="auto" w:fill="FFFFFF"/>
        </w:rPr>
        <w:t>Nomor</w:t>
      </w:r>
      <w:proofErr w:type="spellEnd"/>
      <w:r w:rsidRPr="00A364CA">
        <w:rPr>
          <w:rFonts w:ascii="Times New Roman" w:hAnsi="Times New Roman" w:cs="Times New Roman"/>
          <w:sz w:val="20"/>
          <w:szCs w:val="20"/>
          <w:shd w:val="clear" w:color="auto" w:fill="FFFFFF"/>
        </w:rPr>
        <w:t xml:space="preserve">: 423/PID.SUS/2015/PN.DUM </w:t>
      </w:r>
      <w:proofErr w:type="spellStart"/>
      <w:r w:rsidRPr="00A364CA">
        <w:rPr>
          <w:rFonts w:ascii="Times New Roman" w:hAnsi="Times New Roman" w:cs="Times New Roman"/>
          <w:sz w:val="20"/>
          <w:szCs w:val="20"/>
          <w:shd w:val="clear" w:color="auto" w:fill="FFFFFF"/>
        </w:rPr>
        <w:t>Tentang</w:t>
      </w:r>
      <w:proofErr w:type="spellEnd"/>
      <w:r w:rsidRPr="00A364CA">
        <w:rPr>
          <w:rFonts w:ascii="Times New Roman" w:hAnsi="Times New Roman" w:cs="Times New Roman"/>
          <w:sz w:val="20"/>
          <w:szCs w:val="20"/>
          <w:shd w:val="clear" w:color="auto" w:fill="FFFFFF"/>
        </w:rPr>
        <w:t xml:space="preserve"> </w:t>
      </w:r>
      <w:proofErr w:type="spellStart"/>
      <w:r w:rsidRPr="00A364CA">
        <w:rPr>
          <w:rFonts w:ascii="Times New Roman" w:hAnsi="Times New Roman" w:cs="Times New Roman"/>
          <w:sz w:val="20"/>
          <w:szCs w:val="20"/>
          <w:shd w:val="clear" w:color="auto" w:fill="FFFFFF"/>
        </w:rPr>
        <w:t>Perkara</w:t>
      </w:r>
      <w:proofErr w:type="spellEnd"/>
      <w:r w:rsidRPr="00A364CA">
        <w:rPr>
          <w:rFonts w:ascii="Times New Roman" w:hAnsi="Times New Roman" w:cs="Times New Roman"/>
          <w:sz w:val="20"/>
          <w:szCs w:val="20"/>
          <w:shd w:val="clear" w:color="auto" w:fill="FFFFFF"/>
        </w:rPr>
        <w:t xml:space="preserve"> </w:t>
      </w:r>
      <w:proofErr w:type="spellStart"/>
      <w:r w:rsidRPr="00A364CA">
        <w:rPr>
          <w:rFonts w:ascii="Times New Roman" w:hAnsi="Times New Roman" w:cs="Times New Roman"/>
          <w:sz w:val="20"/>
          <w:szCs w:val="20"/>
          <w:shd w:val="clear" w:color="auto" w:fill="FFFFFF"/>
        </w:rPr>
        <w:t>Perambahan</w:t>
      </w:r>
      <w:proofErr w:type="spellEnd"/>
      <w:r w:rsidRPr="00A364CA">
        <w:rPr>
          <w:rFonts w:ascii="Times New Roman" w:hAnsi="Times New Roman" w:cs="Times New Roman"/>
          <w:sz w:val="20"/>
          <w:szCs w:val="20"/>
          <w:shd w:val="clear" w:color="auto" w:fill="FFFFFF"/>
        </w:rPr>
        <w:t xml:space="preserve"> Hutan," </w:t>
      </w:r>
      <w:r w:rsidRPr="00A364CA">
        <w:rPr>
          <w:rFonts w:ascii="Times New Roman" w:hAnsi="Times New Roman" w:cs="Times New Roman"/>
          <w:i/>
          <w:iCs/>
          <w:sz w:val="20"/>
          <w:szCs w:val="20"/>
          <w:shd w:val="clear" w:color="auto" w:fill="FFFFFF"/>
        </w:rPr>
        <w:t xml:space="preserve">JOM </w:t>
      </w:r>
      <w:proofErr w:type="spellStart"/>
      <w:r w:rsidRPr="00A364CA">
        <w:rPr>
          <w:rFonts w:ascii="Times New Roman" w:hAnsi="Times New Roman" w:cs="Times New Roman"/>
          <w:i/>
          <w:iCs/>
          <w:sz w:val="20"/>
          <w:szCs w:val="20"/>
          <w:shd w:val="clear" w:color="auto" w:fill="FFFFFF"/>
        </w:rPr>
        <w:t>Fakultas</w:t>
      </w:r>
      <w:proofErr w:type="spellEnd"/>
      <w:r w:rsidRPr="00A364CA">
        <w:rPr>
          <w:rFonts w:ascii="Times New Roman" w:hAnsi="Times New Roman" w:cs="Times New Roman"/>
          <w:i/>
          <w:iCs/>
          <w:sz w:val="20"/>
          <w:szCs w:val="20"/>
          <w:shd w:val="clear" w:color="auto" w:fill="FFFFFF"/>
        </w:rPr>
        <w:t xml:space="preserve"> Hukum Universitas Riau</w:t>
      </w:r>
      <w:r w:rsidRPr="00A364CA">
        <w:rPr>
          <w:rFonts w:ascii="Times New Roman" w:hAnsi="Times New Roman" w:cs="Times New Roman"/>
          <w:sz w:val="20"/>
          <w:szCs w:val="20"/>
          <w:shd w:val="clear" w:color="auto" w:fill="FFFFFF"/>
        </w:rPr>
        <w:t xml:space="preserve"> 6, no. 2 (December 2019): 3, </w:t>
      </w:r>
      <w:hyperlink r:id="rId1" w:history="1">
        <w:r w:rsidRPr="00A364CA">
          <w:rPr>
            <w:rStyle w:val="Hyperlink"/>
            <w:rFonts w:ascii="Times New Roman" w:hAnsi="Times New Roman" w:cs="Times New Roman"/>
            <w:sz w:val="20"/>
            <w:szCs w:val="20"/>
            <w:shd w:val="clear" w:color="auto" w:fill="FFFFFF"/>
          </w:rPr>
          <w:t>https://jom.unri.ac.id/index.php/JOMFHUKUM/article/view/27209</w:t>
        </w:r>
      </w:hyperlink>
      <w:r w:rsidRPr="00A364CA">
        <w:rPr>
          <w:rFonts w:ascii="Times New Roman" w:hAnsi="Times New Roman" w:cs="Times New Roman"/>
          <w:sz w:val="20"/>
          <w:szCs w:val="20"/>
          <w:shd w:val="clear" w:color="auto" w:fill="FFFFFF"/>
        </w:rPr>
        <w:t>.</w:t>
      </w:r>
    </w:p>
  </w:footnote>
  <w:footnote w:id="10">
    <w:p w14:paraId="6FC2D3DE" w14:textId="77777777" w:rsidR="004A3F84" w:rsidRPr="00A364CA" w:rsidRDefault="004A3F84" w:rsidP="004A3F84">
      <w:pPr>
        <w:spacing w:after="0" w:line="240" w:lineRule="auto"/>
        <w:ind w:firstLine="720"/>
        <w:rPr>
          <w:rFonts w:ascii="Times New Roman" w:eastAsia="Times New Roman" w:hAnsi="Times New Roman" w:cs="Times New Roman"/>
          <w:sz w:val="20"/>
          <w:szCs w:val="20"/>
        </w:rPr>
      </w:pPr>
      <w:r w:rsidRPr="00A364CA">
        <w:rPr>
          <w:rFonts w:ascii="Times New Roman" w:hAnsi="Times New Roman" w:cs="Times New Roman"/>
          <w:sz w:val="20"/>
          <w:szCs w:val="20"/>
          <w:vertAlign w:val="superscript"/>
        </w:rPr>
        <w:footnoteRef/>
      </w:r>
      <w:r w:rsidRPr="00A364CA">
        <w:rPr>
          <w:rFonts w:ascii="Times New Roman" w:eastAsia="Times New Roman" w:hAnsi="Times New Roman" w:cs="Times New Roman"/>
          <w:sz w:val="20"/>
          <w:szCs w:val="20"/>
        </w:rPr>
        <w:t xml:space="preserve"> </w:t>
      </w:r>
      <w:r w:rsidRPr="00A364CA">
        <w:rPr>
          <w:rFonts w:ascii="Times New Roman" w:eastAsia="Times New Roman" w:hAnsi="Times New Roman" w:cs="Times New Roman"/>
          <w:sz w:val="20"/>
          <w:szCs w:val="20"/>
          <w:lang w:val="en-US"/>
        </w:rPr>
        <w:t xml:space="preserve">Pasal 183 </w:t>
      </w:r>
      <w:proofErr w:type="spellStart"/>
      <w:r w:rsidRPr="00A364CA">
        <w:rPr>
          <w:rFonts w:ascii="Times New Roman" w:eastAsia="Times New Roman" w:hAnsi="Times New Roman" w:cs="Times New Roman"/>
          <w:sz w:val="20"/>
          <w:szCs w:val="20"/>
        </w:rPr>
        <w:t>Undang-Undang</w:t>
      </w:r>
      <w:proofErr w:type="spellEnd"/>
      <w:r w:rsidRPr="00A364CA">
        <w:rPr>
          <w:rFonts w:ascii="Times New Roman" w:eastAsia="Times New Roman" w:hAnsi="Times New Roman" w:cs="Times New Roman"/>
          <w:sz w:val="20"/>
          <w:szCs w:val="20"/>
        </w:rPr>
        <w:t xml:space="preserve"> No.8 </w:t>
      </w:r>
      <w:proofErr w:type="spellStart"/>
      <w:r w:rsidRPr="00A364CA">
        <w:rPr>
          <w:rFonts w:ascii="Times New Roman" w:eastAsia="Times New Roman" w:hAnsi="Times New Roman" w:cs="Times New Roman"/>
          <w:sz w:val="20"/>
          <w:szCs w:val="20"/>
        </w:rPr>
        <w:t>tahun</w:t>
      </w:r>
      <w:proofErr w:type="spellEnd"/>
      <w:r w:rsidRPr="00A364CA">
        <w:rPr>
          <w:rFonts w:ascii="Times New Roman" w:eastAsia="Times New Roman" w:hAnsi="Times New Roman" w:cs="Times New Roman"/>
          <w:sz w:val="20"/>
          <w:szCs w:val="20"/>
        </w:rPr>
        <w:t xml:space="preserve"> 1981 </w:t>
      </w:r>
      <w:proofErr w:type="spellStart"/>
      <w:r w:rsidRPr="00A364CA">
        <w:rPr>
          <w:rFonts w:ascii="Times New Roman" w:eastAsia="Times New Roman" w:hAnsi="Times New Roman" w:cs="Times New Roman"/>
          <w:sz w:val="20"/>
          <w:szCs w:val="20"/>
        </w:rPr>
        <w:t>tentang</w:t>
      </w:r>
      <w:proofErr w:type="spellEnd"/>
      <w:r w:rsidRPr="00A364CA">
        <w:rPr>
          <w:rFonts w:ascii="Times New Roman" w:eastAsia="Times New Roman" w:hAnsi="Times New Roman" w:cs="Times New Roman"/>
          <w:sz w:val="20"/>
          <w:szCs w:val="20"/>
        </w:rPr>
        <w:t xml:space="preserve"> Hukum Acara </w:t>
      </w:r>
      <w:proofErr w:type="spellStart"/>
      <w:r w:rsidRPr="00A364CA">
        <w:rPr>
          <w:rFonts w:ascii="Times New Roman" w:eastAsia="Times New Roman" w:hAnsi="Times New Roman" w:cs="Times New Roman"/>
          <w:sz w:val="20"/>
          <w:szCs w:val="20"/>
        </w:rPr>
        <w:t>Pidana</w:t>
      </w:r>
      <w:proofErr w:type="spellEnd"/>
      <w:r w:rsidRPr="00A364CA">
        <w:rPr>
          <w:rFonts w:ascii="Times New Roman" w:eastAsia="Times New Roman" w:hAnsi="Times New Roman" w:cs="Times New Roman"/>
          <w:sz w:val="20"/>
          <w:szCs w:val="20"/>
        </w:rPr>
        <w:t>.</w:t>
      </w:r>
    </w:p>
  </w:footnote>
  <w:footnote w:id="11">
    <w:p w14:paraId="2046CDBB" w14:textId="77777777" w:rsidR="004A3F84" w:rsidRPr="00A364CA" w:rsidRDefault="004A3F84" w:rsidP="004A3F84">
      <w:pPr>
        <w:pStyle w:val="NormalWeb"/>
        <w:spacing w:before="0" w:beforeAutospacing="0" w:after="0" w:afterAutospacing="0"/>
        <w:ind w:firstLine="720"/>
        <w:jc w:val="both"/>
        <w:rPr>
          <w:sz w:val="20"/>
          <w:szCs w:val="20"/>
        </w:rPr>
      </w:pPr>
      <w:r w:rsidRPr="00A364CA">
        <w:rPr>
          <w:sz w:val="20"/>
          <w:szCs w:val="20"/>
          <w:vertAlign w:val="superscript"/>
        </w:rPr>
        <w:footnoteRef/>
      </w:r>
      <w:r w:rsidRPr="00A364CA">
        <w:rPr>
          <w:sz w:val="20"/>
          <w:szCs w:val="20"/>
        </w:rPr>
        <w:t xml:space="preserve"> </w:t>
      </w:r>
      <w:r w:rsidRPr="00A364CA">
        <w:rPr>
          <w:sz w:val="20"/>
          <w:szCs w:val="20"/>
          <w:shd w:val="clear" w:color="auto" w:fill="FFFFFF"/>
        </w:rPr>
        <w:t xml:space="preserve">Rizky B. </w:t>
      </w:r>
      <w:proofErr w:type="spellStart"/>
      <w:r w:rsidRPr="00A364CA">
        <w:rPr>
          <w:sz w:val="20"/>
          <w:szCs w:val="20"/>
          <w:shd w:val="clear" w:color="auto" w:fill="FFFFFF"/>
        </w:rPr>
        <w:t>Permana</w:t>
      </w:r>
      <w:proofErr w:type="spellEnd"/>
      <w:r w:rsidRPr="00A364CA">
        <w:rPr>
          <w:sz w:val="20"/>
          <w:szCs w:val="20"/>
          <w:shd w:val="clear" w:color="auto" w:fill="FFFFFF"/>
        </w:rPr>
        <w:t xml:space="preserve">, </w:t>
      </w:r>
      <w:proofErr w:type="spellStart"/>
      <w:r w:rsidRPr="00A364CA">
        <w:rPr>
          <w:sz w:val="20"/>
          <w:szCs w:val="20"/>
          <w:shd w:val="clear" w:color="auto" w:fill="FFFFFF"/>
        </w:rPr>
        <w:t>Dewo</w:t>
      </w:r>
      <w:proofErr w:type="spellEnd"/>
      <w:r w:rsidRPr="00A364CA">
        <w:rPr>
          <w:sz w:val="20"/>
          <w:szCs w:val="20"/>
          <w:shd w:val="clear" w:color="auto" w:fill="FFFFFF"/>
        </w:rPr>
        <w:t xml:space="preserve"> Baskoro, dan Arie </w:t>
      </w:r>
      <w:proofErr w:type="spellStart"/>
      <w:r w:rsidRPr="00A364CA">
        <w:rPr>
          <w:sz w:val="20"/>
          <w:szCs w:val="20"/>
          <w:shd w:val="clear" w:color="auto" w:fill="FFFFFF"/>
        </w:rPr>
        <w:t>Afriansyah</w:t>
      </w:r>
      <w:proofErr w:type="spellEnd"/>
      <w:r w:rsidRPr="00A364CA">
        <w:rPr>
          <w:sz w:val="20"/>
          <w:szCs w:val="20"/>
          <w:shd w:val="clear" w:color="auto" w:fill="FFFFFF"/>
        </w:rPr>
        <w:t xml:space="preserve">, "Hukum </w:t>
      </w:r>
      <w:proofErr w:type="spellStart"/>
      <w:r w:rsidRPr="00A364CA">
        <w:rPr>
          <w:sz w:val="20"/>
          <w:szCs w:val="20"/>
          <w:shd w:val="clear" w:color="auto" w:fill="FFFFFF"/>
        </w:rPr>
        <w:t>Internasional</w:t>
      </w:r>
      <w:proofErr w:type="spellEnd"/>
      <w:r w:rsidRPr="00A364CA">
        <w:rPr>
          <w:sz w:val="20"/>
          <w:szCs w:val="20"/>
          <w:shd w:val="clear" w:color="auto" w:fill="FFFFFF"/>
        </w:rPr>
        <w:t xml:space="preserve"> Made in Garut? </w:t>
      </w:r>
      <w:proofErr w:type="spellStart"/>
      <w:r w:rsidRPr="00A364CA">
        <w:rPr>
          <w:sz w:val="20"/>
          <w:szCs w:val="20"/>
          <w:shd w:val="clear" w:color="auto" w:fill="FFFFFF"/>
        </w:rPr>
        <w:t>Mengkritisi</w:t>
      </w:r>
      <w:proofErr w:type="spellEnd"/>
      <w:r w:rsidRPr="00A364CA">
        <w:rPr>
          <w:sz w:val="20"/>
          <w:szCs w:val="20"/>
          <w:shd w:val="clear" w:color="auto" w:fill="FFFFFF"/>
        </w:rPr>
        <w:t xml:space="preserve"> Status Jus Cogens </w:t>
      </w:r>
      <w:proofErr w:type="spellStart"/>
      <w:r w:rsidRPr="00A364CA">
        <w:rPr>
          <w:sz w:val="20"/>
          <w:szCs w:val="20"/>
          <w:shd w:val="clear" w:color="auto" w:fill="FFFFFF"/>
        </w:rPr>
        <w:t>atas</w:t>
      </w:r>
      <w:proofErr w:type="spellEnd"/>
      <w:r w:rsidRPr="00A364CA">
        <w:rPr>
          <w:sz w:val="20"/>
          <w:szCs w:val="20"/>
          <w:shd w:val="clear" w:color="auto" w:fill="FFFFFF"/>
        </w:rPr>
        <w:t xml:space="preserve"> </w:t>
      </w:r>
      <w:proofErr w:type="spellStart"/>
      <w:r w:rsidRPr="00A364CA">
        <w:rPr>
          <w:sz w:val="20"/>
          <w:szCs w:val="20"/>
          <w:shd w:val="clear" w:color="auto" w:fill="FFFFFF"/>
        </w:rPr>
        <w:t>Prinsip</w:t>
      </w:r>
      <w:proofErr w:type="spellEnd"/>
      <w:r w:rsidRPr="00A364CA">
        <w:rPr>
          <w:sz w:val="20"/>
          <w:szCs w:val="20"/>
          <w:shd w:val="clear" w:color="auto" w:fill="FFFFFF"/>
        </w:rPr>
        <w:t xml:space="preserve"> </w:t>
      </w:r>
      <w:proofErr w:type="spellStart"/>
      <w:r w:rsidRPr="00A364CA">
        <w:rPr>
          <w:sz w:val="20"/>
          <w:szCs w:val="20"/>
          <w:shd w:val="clear" w:color="auto" w:fill="FFFFFF"/>
        </w:rPr>
        <w:t>Kehati-hatian</w:t>
      </w:r>
      <w:proofErr w:type="spellEnd"/>
      <w:r w:rsidRPr="00A364CA">
        <w:rPr>
          <w:sz w:val="20"/>
          <w:szCs w:val="20"/>
          <w:shd w:val="clear" w:color="auto" w:fill="FFFFFF"/>
        </w:rPr>
        <w:t xml:space="preserve"> </w:t>
      </w:r>
      <w:proofErr w:type="spellStart"/>
      <w:r w:rsidRPr="00A364CA">
        <w:rPr>
          <w:sz w:val="20"/>
          <w:szCs w:val="20"/>
          <w:shd w:val="clear" w:color="auto" w:fill="FFFFFF"/>
        </w:rPr>
        <w:t>dalam</w:t>
      </w:r>
      <w:proofErr w:type="spellEnd"/>
      <w:r w:rsidRPr="00A364CA">
        <w:rPr>
          <w:sz w:val="20"/>
          <w:szCs w:val="20"/>
          <w:shd w:val="clear" w:color="auto" w:fill="FFFFFF"/>
        </w:rPr>
        <w:t xml:space="preserve"> </w:t>
      </w:r>
      <w:proofErr w:type="spellStart"/>
      <w:r w:rsidRPr="00A364CA">
        <w:rPr>
          <w:sz w:val="20"/>
          <w:szCs w:val="20"/>
          <w:shd w:val="clear" w:color="auto" w:fill="FFFFFF"/>
        </w:rPr>
        <w:t>Mandalawangi</w:t>
      </w:r>
      <w:proofErr w:type="spellEnd"/>
      <w:r w:rsidRPr="00A364CA">
        <w:rPr>
          <w:sz w:val="20"/>
          <w:szCs w:val="20"/>
          <w:shd w:val="clear" w:color="auto" w:fill="FFFFFF"/>
        </w:rPr>
        <w:t xml:space="preserve"> (An International Law Made in Garut? </w:t>
      </w:r>
      <w:proofErr w:type="spellStart"/>
      <w:r w:rsidRPr="00A364CA">
        <w:rPr>
          <w:sz w:val="20"/>
          <w:szCs w:val="20"/>
          <w:shd w:val="clear" w:color="auto" w:fill="FFFFFF"/>
        </w:rPr>
        <w:t>Criticising</w:t>
      </w:r>
      <w:proofErr w:type="spellEnd"/>
      <w:r w:rsidRPr="00A364CA">
        <w:rPr>
          <w:sz w:val="20"/>
          <w:szCs w:val="20"/>
          <w:shd w:val="clear" w:color="auto" w:fill="FFFFFF"/>
        </w:rPr>
        <w:t xml:space="preserve"> Jus Cogens Status of Precautionary Principle in </w:t>
      </w:r>
      <w:proofErr w:type="spellStart"/>
      <w:r w:rsidRPr="00A364CA">
        <w:rPr>
          <w:sz w:val="20"/>
          <w:szCs w:val="20"/>
          <w:shd w:val="clear" w:color="auto" w:fill="FFFFFF"/>
        </w:rPr>
        <w:t>Mandalawangi</w:t>
      </w:r>
      <w:proofErr w:type="spellEnd"/>
      <w:r w:rsidRPr="00A364CA">
        <w:rPr>
          <w:sz w:val="20"/>
          <w:szCs w:val="20"/>
          <w:shd w:val="clear" w:color="auto" w:fill="FFFFFF"/>
        </w:rPr>
        <w:t xml:space="preserve">)," </w:t>
      </w:r>
      <w:r w:rsidRPr="00A364CA">
        <w:rPr>
          <w:i/>
          <w:iCs/>
          <w:sz w:val="20"/>
          <w:szCs w:val="20"/>
          <w:shd w:val="clear" w:color="auto" w:fill="FFFFFF"/>
        </w:rPr>
        <w:t>SSRN Electronic Journal</w:t>
      </w:r>
      <w:r w:rsidRPr="00A364CA">
        <w:rPr>
          <w:sz w:val="20"/>
          <w:szCs w:val="20"/>
          <w:shd w:val="clear" w:color="auto" w:fill="FFFFFF"/>
        </w:rPr>
        <w:t xml:space="preserve"> 5, no. 1 (October 2020): 2-4, doi:10.2139/ssrn.3631788. </w:t>
      </w:r>
    </w:p>
  </w:footnote>
  <w:footnote w:id="12">
    <w:p w14:paraId="574F4FEE" w14:textId="77777777" w:rsidR="004A3F84" w:rsidRPr="00A364CA" w:rsidRDefault="004A3F84" w:rsidP="004A3F84">
      <w:pPr>
        <w:spacing w:after="0" w:line="240" w:lineRule="auto"/>
        <w:ind w:firstLine="720"/>
        <w:rPr>
          <w:rFonts w:ascii="Times New Roman" w:eastAsia="Times New Roman" w:hAnsi="Times New Roman" w:cs="Times New Roman"/>
          <w:sz w:val="20"/>
          <w:szCs w:val="20"/>
          <w:lang w:val="en-US"/>
        </w:rPr>
      </w:pPr>
      <w:r w:rsidRPr="00A364CA">
        <w:rPr>
          <w:rFonts w:ascii="Times New Roman" w:hAnsi="Times New Roman" w:cs="Times New Roman"/>
          <w:sz w:val="20"/>
          <w:szCs w:val="20"/>
          <w:vertAlign w:val="superscript"/>
        </w:rPr>
        <w:footnoteRef/>
      </w:r>
      <w:r w:rsidRPr="00A364CA">
        <w:rPr>
          <w:rFonts w:ascii="Times New Roman" w:eastAsia="Times New Roman" w:hAnsi="Times New Roman" w:cs="Times New Roman"/>
          <w:sz w:val="20"/>
          <w:szCs w:val="20"/>
        </w:rPr>
        <w:t xml:space="preserve"> </w:t>
      </w:r>
      <w:proofErr w:type="spellStart"/>
      <w:r w:rsidRPr="00A364CA">
        <w:rPr>
          <w:rFonts w:ascii="Times New Roman" w:hAnsi="Times New Roman" w:cs="Times New Roman"/>
          <w:sz w:val="20"/>
          <w:szCs w:val="20"/>
          <w:shd w:val="clear" w:color="auto" w:fill="FFFFFF"/>
        </w:rPr>
        <w:t>Situmorang</w:t>
      </w:r>
      <w:proofErr w:type="spellEnd"/>
      <w:r w:rsidRPr="00A364CA">
        <w:rPr>
          <w:rFonts w:ascii="Times New Roman" w:hAnsi="Times New Roman" w:cs="Times New Roman"/>
          <w:sz w:val="20"/>
          <w:szCs w:val="20"/>
          <w:shd w:val="clear" w:color="auto" w:fill="FFFFFF"/>
        </w:rPr>
        <w:t xml:space="preserve"> </w:t>
      </w:r>
      <w:r w:rsidRPr="00A364CA">
        <w:rPr>
          <w:rFonts w:ascii="Times New Roman" w:hAnsi="Times New Roman" w:cs="Times New Roman"/>
          <w:sz w:val="20"/>
          <w:szCs w:val="20"/>
          <w:shd w:val="clear" w:color="auto" w:fill="FFFFFF"/>
          <w:lang w:val="en-US"/>
        </w:rPr>
        <w:t>dan</w:t>
      </w:r>
      <w:r w:rsidRPr="00A364CA">
        <w:rPr>
          <w:rFonts w:ascii="Times New Roman" w:hAnsi="Times New Roman" w:cs="Times New Roman"/>
          <w:sz w:val="20"/>
          <w:szCs w:val="20"/>
          <w:shd w:val="clear" w:color="auto" w:fill="FFFFFF"/>
        </w:rPr>
        <w:t xml:space="preserve"> Deliana, “</w:t>
      </w:r>
      <w:proofErr w:type="spellStart"/>
      <w:proofErr w:type="gramStart"/>
      <w:r w:rsidRPr="00A364CA">
        <w:rPr>
          <w:rFonts w:ascii="Times New Roman" w:hAnsi="Times New Roman" w:cs="Times New Roman"/>
          <w:sz w:val="20"/>
          <w:szCs w:val="20"/>
          <w:shd w:val="clear" w:color="auto" w:fill="FFFFFF"/>
        </w:rPr>
        <w:t>Op.Cit</w:t>
      </w:r>
      <w:proofErr w:type="spellEnd"/>
      <w:proofErr w:type="gramEnd"/>
      <w:r w:rsidRPr="00A364CA">
        <w:rPr>
          <w:rFonts w:ascii="Times New Roman" w:hAnsi="Times New Roman" w:cs="Times New Roman"/>
          <w:sz w:val="20"/>
          <w:szCs w:val="20"/>
          <w:shd w:val="clear" w:color="auto" w:fill="FFFFFF"/>
        </w:rPr>
        <w:t>," 2.</w:t>
      </w:r>
    </w:p>
  </w:footnote>
  <w:footnote w:id="13">
    <w:p w14:paraId="18BA44DD" w14:textId="77777777" w:rsidR="004A3F84" w:rsidRPr="00A364CA" w:rsidRDefault="004A3F84" w:rsidP="004A3F84">
      <w:pPr>
        <w:pStyle w:val="NormalWeb"/>
        <w:spacing w:before="0" w:beforeAutospacing="0" w:after="0" w:afterAutospacing="0"/>
        <w:ind w:firstLine="720"/>
        <w:jc w:val="both"/>
        <w:rPr>
          <w:sz w:val="20"/>
          <w:szCs w:val="20"/>
        </w:rPr>
      </w:pPr>
      <w:r w:rsidRPr="00A364CA">
        <w:rPr>
          <w:sz w:val="20"/>
          <w:szCs w:val="20"/>
          <w:vertAlign w:val="superscript"/>
        </w:rPr>
        <w:footnoteRef/>
      </w:r>
      <w:r w:rsidRPr="00A364CA">
        <w:rPr>
          <w:sz w:val="20"/>
          <w:szCs w:val="20"/>
        </w:rPr>
        <w:t xml:space="preserve"> </w:t>
      </w:r>
      <w:r w:rsidRPr="00A364CA">
        <w:rPr>
          <w:sz w:val="20"/>
          <w:szCs w:val="20"/>
          <w:shd w:val="clear" w:color="auto" w:fill="FFFFFF"/>
        </w:rPr>
        <w:t xml:space="preserve">Ade R. </w:t>
      </w:r>
      <w:proofErr w:type="spellStart"/>
      <w:r w:rsidRPr="00A364CA">
        <w:rPr>
          <w:sz w:val="20"/>
          <w:szCs w:val="20"/>
          <w:shd w:val="clear" w:color="auto" w:fill="FFFFFF"/>
        </w:rPr>
        <w:t>Riswanti</w:t>
      </w:r>
      <w:proofErr w:type="spellEnd"/>
      <w:r w:rsidRPr="00A364CA">
        <w:rPr>
          <w:sz w:val="20"/>
          <w:szCs w:val="20"/>
          <w:shd w:val="clear" w:color="auto" w:fill="FFFFFF"/>
        </w:rPr>
        <w:t xml:space="preserve">, Nyoman A. </w:t>
      </w:r>
      <w:proofErr w:type="spellStart"/>
      <w:r w:rsidRPr="00A364CA">
        <w:rPr>
          <w:sz w:val="20"/>
          <w:szCs w:val="20"/>
          <w:shd w:val="clear" w:color="auto" w:fill="FFFFFF"/>
        </w:rPr>
        <w:t>Martana</w:t>
      </w:r>
      <w:proofErr w:type="spellEnd"/>
      <w:r w:rsidRPr="00A364CA">
        <w:rPr>
          <w:sz w:val="20"/>
          <w:szCs w:val="20"/>
          <w:shd w:val="clear" w:color="auto" w:fill="FFFFFF"/>
        </w:rPr>
        <w:t>, dan I Nyoman S. Dananjaya, "</w:t>
      </w:r>
      <w:proofErr w:type="spellStart"/>
      <w:r w:rsidRPr="00A364CA">
        <w:rPr>
          <w:sz w:val="20"/>
          <w:szCs w:val="20"/>
          <w:shd w:val="clear" w:color="auto" w:fill="FFFFFF"/>
        </w:rPr>
        <w:t>Tanggung</w:t>
      </w:r>
      <w:proofErr w:type="spellEnd"/>
      <w:r w:rsidRPr="00A364CA">
        <w:rPr>
          <w:sz w:val="20"/>
          <w:szCs w:val="20"/>
          <w:shd w:val="clear" w:color="auto" w:fill="FFFFFF"/>
        </w:rPr>
        <w:t xml:space="preserve"> Jawab </w:t>
      </w:r>
      <w:proofErr w:type="spellStart"/>
      <w:r w:rsidRPr="00A364CA">
        <w:rPr>
          <w:sz w:val="20"/>
          <w:szCs w:val="20"/>
          <w:shd w:val="clear" w:color="auto" w:fill="FFFFFF"/>
        </w:rPr>
        <w:t>Mutlak</w:t>
      </w:r>
      <w:proofErr w:type="spellEnd"/>
      <w:r w:rsidRPr="00A364CA">
        <w:rPr>
          <w:sz w:val="20"/>
          <w:szCs w:val="20"/>
          <w:shd w:val="clear" w:color="auto" w:fill="FFFFFF"/>
        </w:rPr>
        <w:t xml:space="preserve"> (Strict Liability) Dalam </w:t>
      </w:r>
      <w:proofErr w:type="spellStart"/>
      <w:r w:rsidRPr="00A364CA">
        <w:rPr>
          <w:sz w:val="20"/>
          <w:szCs w:val="20"/>
          <w:shd w:val="clear" w:color="auto" w:fill="FFFFFF"/>
        </w:rPr>
        <w:t>Penegakan</w:t>
      </w:r>
      <w:proofErr w:type="spellEnd"/>
      <w:r w:rsidRPr="00A364CA">
        <w:rPr>
          <w:sz w:val="20"/>
          <w:szCs w:val="20"/>
          <w:shd w:val="clear" w:color="auto" w:fill="FFFFFF"/>
        </w:rPr>
        <w:t xml:space="preserve"> Hukum </w:t>
      </w:r>
      <w:proofErr w:type="spellStart"/>
      <w:r w:rsidRPr="00A364CA">
        <w:rPr>
          <w:sz w:val="20"/>
          <w:szCs w:val="20"/>
          <w:shd w:val="clear" w:color="auto" w:fill="FFFFFF"/>
        </w:rPr>
        <w:t>Perdata</w:t>
      </w:r>
      <w:proofErr w:type="spellEnd"/>
      <w:r w:rsidRPr="00A364CA">
        <w:rPr>
          <w:sz w:val="20"/>
          <w:szCs w:val="20"/>
          <w:shd w:val="clear" w:color="auto" w:fill="FFFFFF"/>
        </w:rPr>
        <w:t xml:space="preserve"> </w:t>
      </w:r>
      <w:proofErr w:type="spellStart"/>
      <w:r w:rsidRPr="00A364CA">
        <w:rPr>
          <w:sz w:val="20"/>
          <w:szCs w:val="20"/>
          <w:shd w:val="clear" w:color="auto" w:fill="FFFFFF"/>
        </w:rPr>
        <w:t>Lingkungan</w:t>
      </w:r>
      <w:proofErr w:type="spellEnd"/>
      <w:r w:rsidRPr="00A364CA">
        <w:rPr>
          <w:sz w:val="20"/>
          <w:szCs w:val="20"/>
          <w:shd w:val="clear" w:color="auto" w:fill="FFFFFF"/>
        </w:rPr>
        <w:t xml:space="preserve"> Di Indonesia," </w:t>
      </w:r>
      <w:proofErr w:type="spellStart"/>
      <w:r w:rsidRPr="00A364CA">
        <w:rPr>
          <w:i/>
          <w:iCs/>
          <w:sz w:val="20"/>
          <w:szCs w:val="20"/>
          <w:shd w:val="clear" w:color="auto" w:fill="FFFFFF"/>
        </w:rPr>
        <w:t>Kertha</w:t>
      </w:r>
      <w:proofErr w:type="spellEnd"/>
      <w:r w:rsidRPr="00A364CA">
        <w:rPr>
          <w:i/>
          <w:iCs/>
          <w:sz w:val="20"/>
          <w:szCs w:val="20"/>
          <w:shd w:val="clear" w:color="auto" w:fill="FFFFFF"/>
        </w:rPr>
        <w:t xml:space="preserve"> </w:t>
      </w:r>
      <w:proofErr w:type="spellStart"/>
      <w:r w:rsidRPr="00A364CA">
        <w:rPr>
          <w:i/>
          <w:iCs/>
          <w:sz w:val="20"/>
          <w:szCs w:val="20"/>
          <w:shd w:val="clear" w:color="auto" w:fill="FFFFFF"/>
        </w:rPr>
        <w:t>Wicara</w:t>
      </w:r>
      <w:proofErr w:type="spellEnd"/>
      <w:r w:rsidRPr="00A364CA">
        <w:rPr>
          <w:sz w:val="20"/>
          <w:szCs w:val="20"/>
          <w:shd w:val="clear" w:color="auto" w:fill="FFFFFF"/>
        </w:rPr>
        <w:t xml:space="preserve"> 1, no. 3 (July 2013): 2-3, </w:t>
      </w:r>
      <w:hyperlink r:id="rId2" w:history="1">
        <w:r w:rsidRPr="00A364CA">
          <w:rPr>
            <w:rStyle w:val="Hyperlink"/>
            <w:rFonts w:eastAsia="Book Antiqua"/>
            <w:sz w:val="20"/>
            <w:szCs w:val="20"/>
            <w:shd w:val="clear" w:color="auto" w:fill="FFFFFF"/>
          </w:rPr>
          <w:t>https://ojs.unud.ac.id/index.php/kerthawicara/article/view/6100</w:t>
        </w:r>
      </w:hyperlink>
      <w:r w:rsidRPr="00A364CA">
        <w:rPr>
          <w:sz w:val="20"/>
          <w:szCs w:val="20"/>
          <w:shd w:val="clear" w:color="auto" w:fill="FFFFFF"/>
        </w:rPr>
        <w:t>.</w:t>
      </w:r>
    </w:p>
  </w:footnote>
  <w:footnote w:id="14">
    <w:p w14:paraId="3CF09F3D" w14:textId="77777777" w:rsidR="004A3F84" w:rsidRPr="00A364CA" w:rsidRDefault="004A3F84" w:rsidP="004A3F84">
      <w:pPr>
        <w:spacing w:after="0" w:line="240" w:lineRule="auto"/>
        <w:ind w:firstLine="720"/>
        <w:rPr>
          <w:rFonts w:ascii="Times New Roman" w:eastAsia="Times New Roman" w:hAnsi="Times New Roman" w:cs="Times New Roman"/>
          <w:sz w:val="20"/>
          <w:szCs w:val="20"/>
        </w:rPr>
      </w:pPr>
      <w:r w:rsidRPr="00A364CA">
        <w:rPr>
          <w:rFonts w:ascii="Times New Roman" w:hAnsi="Times New Roman" w:cs="Times New Roman"/>
          <w:sz w:val="20"/>
          <w:szCs w:val="20"/>
          <w:vertAlign w:val="superscript"/>
        </w:rPr>
        <w:footnoteRef/>
      </w:r>
      <w:r w:rsidRPr="00A364CA">
        <w:rPr>
          <w:rFonts w:ascii="Times New Roman" w:eastAsia="Times New Roman" w:hAnsi="Times New Roman" w:cs="Times New Roman"/>
          <w:sz w:val="20"/>
          <w:szCs w:val="20"/>
        </w:rPr>
        <w:t xml:space="preserve"> </w:t>
      </w:r>
      <w:proofErr w:type="spellStart"/>
      <w:r w:rsidRPr="00A364CA">
        <w:rPr>
          <w:rFonts w:ascii="Times New Roman" w:eastAsia="Times New Roman" w:hAnsi="Times New Roman" w:cs="Times New Roman"/>
          <w:sz w:val="20"/>
          <w:szCs w:val="20"/>
        </w:rPr>
        <w:t>Kartodihardjo</w:t>
      </w:r>
      <w:proofErr w:type="spellEnd"/>
      <w:r w:rsidRPr="00A364CA">
        <w:rPr>
          <w:rFonts w:ascii="Times New Roman" w:hAnsi="Times New Roman" w:cs="Times New Roman"/>
          <w:sz w:val="20"/>
          <w:szCs w:val="20"/>
          <w:shd w:val="clear" w:color="auto" w:fill="FFFFFF"/>
        </w:rPr>
        <w:t xml:space="preserve">, </w:t>
      </w:r>
      <w:r w:rsidRPr="00A364CA">
        <w:rPr>
          <w:rFonts w:ascii="Times New Roman" w:hAnsi="Times New Roman" w:cs="Times New Roman"/>
          <w:i/>
          <w:iCs/>
          <w:sz w:val="20"/>
          <w:szCs w:val="20"/>
          <w:shd w:val="clear" w:color="auto" w:fill="FFFFFF"/>
        </w:rPr>
        <w:t>Ibid</w:t>
      </w:r>
      <w:r w:rsidRPr="00A364CA">
        <w:rPr>
          <w:rFonts w:ascii="Times New Roman" w:hAnsi="Times New Roman" w:cs="Times New Roman"/>
          <w:sz w:val="20"/>
          <w:szCs w:val="20"/>
          <w:shd w:val="clear" w:color="auto" w:fill="FFFFFF"/>
        </w:rPr>
        <w:t>.</w:t>
      </w:r>
    </w:p>
  </w:footnote>
  <w:footnote w:id="15">
    <w:p w14:paraId="7619AF8A" w14:textId="77777777" w:rsidR="004A3F84" w:rsidRPr="00A364CA" w:rsidRDefault="004A3F84" w:rsidP="004A3F84">
      <w:pPr>
        <w:pStyle w:val="TeksCatatanKaki"/>
        <w:ind w:firstLine="720"/>
        <w:rPr>
          <w:rFonts w:cs="Times New Roman"/>
        </w:rPr>
      </w:pPr>
      <w:r w:rsidRPr="00A364CA">
        <w:rPr>
          <w:rStyle w:val="ReferensiCatatanKaki"/>
          <w:rFonts w:cs="Times New Roman"/>
        </w:rPr>
        <w:footnoteRef/>
      </w:r>
      <w:r w:rsidRPr="00A364CA">
        <w:rPr>
          <w:rFonts w:cs="Times New Roman"/>
        </w:rPr>
        <w:t xml:space="preserve"> Ayu </w:t>
      </w:r>
      <w:proofErr w:type="spellStart"/>
      <w:r w:rsidRPr="00A364CA">
        <w:rPr>
          <w:rFonts w:cs="Times New Roman"/>
        </w:rPr>
        <w:t>Efritadewi</w:t>
      </w:r>
      <w:proofErr w:type="spellEnd"/>
      <w:r w:rsidRPr="00A364CA">
        <w:rPr>
          <w:rFonts w:cs="Times New Roman"/>
        </w:rPr>
        <w:t xml:space="preserve">, </w:t>
      </w:r>
      <w:r w:rsidRPr="00A364CA">
        <w:rPr>
          <w:rFonts w:cs="Times New Roman"/>
          <w:i/>
          <w:iCs/>
        </w:rPr>
        <w:t xml:space="preserve">Modul Hukum </w:t>
      </w:r>
      <w:proofErr w:type="spellStart"/>
      <w:r w:rsidRPr="00A364CA">
        <w:rPr>
          <w:rFonts w:cs="Times New Roman"/>
          <w:i/>
          <w:iCs/>
        </w:rPr>
        <w:t>Pidana</w:t>
      </w:r>
      <w:proofErr w:type="spellEnd"/>
      <w:r w:rsidRPr="00A364CA">
        <w:rPr>
          <w:rFonts w:cs="Times New Roman"/>
        </w:rPr>
        <w:t>. UMRAH Press, 2020.</w:t>
      </w:r>
    </w:p>
  </w:footnote>
  <w:footnote w:id="16">
    <w:p w14:paraId="52702CCE" w14:textId="77777777" w:rsidR="004A3F84" w:rsidRPr="004A3F84" w:rsidRDefault="004A3F84" w:rsidP="004A3F84">
      <w:pPr>
        <w:pStyle w:val="TeksCatatanKaki"/>
        <w:ind w:firstLine="720"/>
        <w:rPr>
          <w:rFonts w:cs="Times New Roman"/>
          <w:lang w:val="pt-BR"/>
        </w:rPr>
      </w:pPr>
      <w:r w:rsidRPr="00A364CA">
        <w:rPr>
          <w:rStyle w:val="ReferensiCatatanKaki"/>
          <w:rFonts w:cs="Times New Roman"/>
        </w:rPr>
        <w:footnoteRef/>
      </w:r>
      <w:r w:rsidRPr="00A364CA">
        <w:rPr>
          <w:rFonts w:cs="Times New Roman"/>
        </w:rPr>
        <w:t xml:space="preserve"> Andri Gunawan </w:t>
      </w:r>
      <w:proofErr w:type="spellStart"/>
      <w:r w:rsidRPr="00A364CA">
        <w:rPr>
          <w:rFonts w:cs="Times New Roman"/>
        </w:rPr>
        <w:t>Wibisana</w:t>
      </w:r>
      <w:proofErr w:type="spellEnd"/>
      <w:r w:rsidRPr="00A364CA">
        <w:rPr>
          <w:rFonts w:cs="Times New Roman"/>
        </w:rPr>
        <w:t>, “</w:t>
      </w:r>
      <w:proofErr w:type="spellStart"/>
      <w:r w:rsidRPr="00A364CA">
        <w:rPr>
          <w:rFonts w:cs="Times New Roman"/>
        </w:rPr>
        <w:t>Keadilan</w:t>
      </w:r>
      <w:proofErr w:type="spellEnd"/>
      <w:r w:rsidRPr="00A364CA">
        <w:rPr>
          <w:rFonts w:cs="Times New Roman"/>
        </w:rPr>
        <w:t xml:space="preserve"> Dalam Satu (Intra) </w:t>
      </w:r>
      <w:proofErr w:type="spellStart"/>
      <w:r w:rsidRPr="00A364CA">
        <w:rPr>
          <w:rFonts w:cs="Times New Roman"/>
        </w:rPr>
        <w:t>Generasi</w:t>
      </w:r>
      <w:proofErr w:type="spellEnd"/>
      <w:r w:rsidRPr="00A364CA">
        <w:rPr>
          <w:rFonts w:cs="Times New Roman"/>
        </w:rPr>
        <w:t xml:space="preserve">: </w:t>
      </w:r>
      <w:proofErr w:type="spellStart"/>
      <w:r w:rsidRPr="00A364CA">
        <w:rPr>
          <w:rFonts w:cs="Times New Roman"/>
        </w:rPr>
        <w:t>Sebuah</w:t>
      </w:r>
      <w:proofErr w:type="spellEnd"/>
      <w:r w:rsidRPr="00A364CA">
        <w:rPr>
          <w:rFonts w:cs="Times New Roman"/>
        </w:rPr>
        <w:t xml:space="preserve"> </w:t>
      </w:r>
      <w:proofErr w:type="spellStart"/>
      <w:r w:rsidRPr="00A364CA">
        <w:rPr>
          <w:rFonts w:cs="Times New Roman"/>
        </w:rPr>
        <w:t>Pengantar</w:t>
      </w:r>
      <w:proofErr w:type="spellEnd"/>
      <w:r w:rsidRPr="00A364CA">
        <w:rPr>
          <w:rFonts w:cs="Times New Roman"/>
        </w:rPr>
        <w:t xml:space="preserve"> </w:t>
      </w:r>
      <w:proofErr w:type="spellStart"/>
      <w:r w:rsidRPr="00A364CA">
        <w:rPr>
          <w:rFonts w:cs="Times New Roman"/>
        </w:rPr>
        <w:t>Berdasarkan</w:t>
      </w:r>
      <w:proofErr w:type="spellEnd"/>
      <w:r w:rsidRPr="00A364CA">
        <w:rPr>
          <w:rFonts w:cs="Times New Roman"/>
        </w:rPr>
        <w:t xml:space="preserve"> </w:t>
      </w:r>
      <w:proofErr w:type="spellStart"/>
      <w:r w:rsidRPr="00A364CA">
        <w:rPr>
          <w:rFonts w:cs="Times New Roman"/>
        </w:rPr>
        <w:t>Taksonomi</w:t>
      </w:r>
      <w:proofErr w:type="spellEnd"/>
      <w:r w:rsidRPr="00A364CA">
        <w:rPr>
          <w:rFonts w:cs="Times New Roman"/>
        </w:rPr>
        <w:t xml:space="preserve"> </w:t>
      </w:r>
      <w:proofErr w:type="spellStart"/>
      <w:r w:rsidRPr="00A364CA">
        <w:rPr>
          <w:rFonts w:cs="Times New Roman"/>
        </w:rPr>
        <w:t>Keadilan</w:t>
      </w:r>
      <w:proofErr w:type="spellEnd"/>
      <w:r w:rsidRPr="00A364CA">
        <w:rPr>
          <w:rFonts w:cs="Times New Roman"/>
        </w:rPr>
        <w:t xml:space="preserve"> </w:t>
      </w:r>
      <w:proofErr w:type="spellStart"/>
      <w:r w:rsidRPr="00A364CA">
        <w:rPr>
          <w:rFonts w:cs="Times New Roman"/>
        </w:rPr>
        <w:t>Lingkungan</w:t>
      </w:r>
      <w:proofErr w:type="spellEnd"/>
      <w:r w:rsidRPr="00A364CA">
        <w:rPr>
          <w:rFonts w:cs="Times New Roman"/>
        </w:rPr>
        <w:t xml:space="preserve">”. </w:t>
      </w:r>
      <w:r w:rsidRPr="004A3F84">
        <w:rPr>
          <w:rFonts w:cs="Times New Roman"/>
          <w:i/>
          <w:iCs/>
          <w:lang w:val="pt-BR"/>
        </w:rPr>
        <w:t>Mimbar Hukum Vol 29 No. 2</w:t>
      </w:r>
      <w:r w:rsidRPr="004A3F84">
        <w:rPr>
          <w:rFonts w:cs="Times New Roman"/>
          <w:lang w:val="pt-BR"/>
        </w:rPr>
        <w:t>, hal. 294-295, 2017.</w:t>
      </w:r>
    </w:p>
  </w:footnote>
  <w:footnote w:id="17">
    <w:p w14:paraId="3473B56D" w14:textId="77777777" w:rsidR="004A3F84" w:rsidRPr="004A3F84" w:rsidRDefault="004A3F84" w:rsidP="004A3F84">
      <w:pPr>
        <w:spacing w:after="0" w:line="240" w:lineRule="auto"/>
        <w:ind w:firstLine="720"/>
        <w:rPr>
          <w:rFonts w:ascii="Times New Roman" w:eastAsia="Times New Roman" w:hAnsi="Times New Roman" w:cs="Times New Roman"/>
          <w:sz w:val="20"/>
          <w:szCs w:val="20"/>
          <w:lang w:val="pt-BR"/>
        </w:rPr>
      </w:pPr>
      <w:r w:rsidRPr="00A364CA">
        <w:rPr>
          <w:rFonts w:ascii="Times New Roman" w:hAnsi="Times New Roman" w:cs="Times New Roman"/>
          <w:sz w:val="20"/>
          <w:szCs w:val="20"/>
          <w:vertAlign w:val="superscript"/>
        </w:rPr>
        <w:footnoteRef/>
      </w:r>
      <w:r w:rsidRPr="004A3F84">
        <w:rPr>
          <w:rFonts w:ascii="Times New Roman" w:eastAsia="Times New Roman" w:hAnsi="Times New Roman" w:cs="Times New Roman"/>
          <w:sz w:val="20"/>
          <w:szCs w:val="20"/>
          <w:lang w:val="pt-BR"/>
        </w:rPr>
        <w:t xml:space="preserve"> </w:t>
      </w:r>
      <w:r w:rsidRPr="004A3F84">
        <w:rPr>
          <w:rFonts w:ascii="Times New Roman" w:hAnsi="Times New Roman" w:cs="Times New Roman"/>
          <w:sz w:val="20"/>
          <w:szCs w:val="20"/>
          <w:shd w:val="clear" w:color="auto" w:fill="FFFFFF"/>
          <w:lang w:val="pt-BR"/>
        </w:rPr>
        <w:t xml:space="preserve">Muhaimin, </w:t>
      </w:r>
      <w:r w:rsidRPr="004A3F84">
        <w:rPr>
          <w:rFonts w:ascii="Times New Roman" w:hAnsi="Times New Roman" w:cs="Times New Roman"/>
          <w:i/>
          <w:iCs/>
          <w:sz w:val="20"/>
          <w:szCs w:val="20"/>
          <w:shd w:val="clear" w:color="auto" w:fill="FFFFFF"/>
          <w:lang w:val="pt-BR"/>
        </w:rPr>
        <w:t>Metode Penelitian Hukum</w:t>
      </w:r>
      <w:r w:rsidRPr="004A3F84">
        <w:rPr>
          <w:rFonts w:ascii="Times New Roman" w:hAnsi="Times New Roman" w:cs="Times New Roman"/>
          <w:sz w:val="20"/>
          <w:szCs w:val="20"/>
          <w:shd w:val="clear" w:color="auto" w:fill="FFFFFF"/>
          <w:lang w:val="pt-BR"/>
        </w:rPr>
        <w:t xml:space="preserve"> (Mataram: Mataram University Press, 2020), PDF e-book, 45-52</w:t>
      </w:r>
      <w:r w:rsidRPr="004A3F84">
        <w:rPr>
          <w:rFonts w:ascii="Times New Roman" w:eastAsia="Times New Roman" w:hAnsi="Times New Roman" w:cs="Times New Roman"/>
          <w:sz w:val="20"/>
          <w:szCs w:val="20"/>
          <w:lang w:val="pt-BR"/>
        </w:rPr>
        <w:t>.</w:t>
      </w:r>
    </w:p>
  </w:footnote>
  <w:footnote w:id="18">
    <w:p w14:paraId="5603E13A" w14:textId="77777777" w:rsidR="004A3F84" w:rsidRPr="00A364CA" w:rsidRDefault="004A3F84" w:rsidP="004A3F84">
      <w:pPr>
        <w:pStyle w:val="TeksCatatanKaki"/>
        <w:ind w:firstLine="720"/>
        <w:rPr>
          <w:rFonts w:cs="Times New Roman"/>
        </w:rPr>
      </w:pPr>
      <w:r w:rsidRPr="00A364CA">
        <w:rPr>
          <w:rStyle w:val="ReferensiCatatanKaki"/>
          <w:rFonts w:cs="Times New Roman"/>
        </w:rPr>
        <w:footnoteRef/>
      </w:r>
      <w:r w:rsidRPr="00A364CA">
        <w:rPr>
          <w:rFonts w:cs="Times New Roman"/>
        </w:rPr>
        <w:t xml:space="preserve"> </w:t>
      </w:r>
      <w:r w:rsidRPr="00A364CA">
        <w:rPr>
          <w:rFonts w:cs="Times New Roman"/>
          <w:shd w:val="clear" w:color="auto" w:fill="FFFFFF"/>
        </w:rPr>
        <w:t xml:space="preserve">Serena Baldin dan Sara De Vido, "The </w:t>
      </w:r>
      <w:proofErr w:type="gramStart"/>
      <w:r w:rsidRPr="00A364CA">
        <w:rPr>
          <w:rFonts w:cs="Times New Roman"/>
          <w:shd w:val="clear" w:color="auto" w:fill="FFFFFF"/>
        </w:rPr>
        <w:t>In</w:t>
      </w:r>
      <w:proofErr w:type="gramEnd"/>
      <w:r w:rsidRPr="00A364CA">
        <w:rPr>
          <w:rFonts w:cs="Times New Roman"/>
          <w:shd w:val="clear" w:color="auto" w:fill="FFFFFF"/>
        </w:rPr>
        <w:t xml:space="preserve"> </w:t>
      </w:r>
      <w:proofErr w:type="spellStart"/>
      <w:r w:rsidRPr="00A364CA">
        <w:rPr>
          <w:rFonts w:cs="Times New Roman"/>
          <w:shd w:val="clear" w:color="auto" w:fill="FFFFFF"/>
        </w:rPr>
        <w:t>Dubio</w:t>
      </w:r>
      <w:proofErr w:type="spellEnd"/>
      <w:r w:rsidRPr="00A364CA">
        <w:rPr>
          <w:rFonts w:cs="Times New Roman"/>
          <w:shd w:val="clear" w:color="auto" w:fill="FFFFFF"/>
        </w:rPr>
        <w:t xml:space="preserve"> Pro Natura Principle: An Attempt of A Comprehensive Legal Reconstruction," </w:t>
      </w:r>
      <w:r w:rsidRPr="00A364CA">
        <w:rPr>
          <w:rFonts w:cs="Times New Roman"/>
          <w:i/>
          <w:iCs/>
          <w:shd w:val="clear" w:color="auto" w:fill="FFFFFF"/>
        </w:rPr>
        <w:t>SSRN Electronic Journal</w:t>
      </w:r>
      <w:r w:rsidRPr="00A364CA">
        <w:rPr>
          <w:rFonts w:cs="Times New Roman"/>
          <w:shd w:val="clear" w:color="auto" w:fill="FFFFFF"/>
        </w:rPr>
        <w:t>, 2022, 3-4 doi:10.2139/ssrn.4313438.</w:t>
      </w:r>
    </w:p>
  </w:footnote>
  <w:footnote w:id="19">
    <w:p w14:paraId="6DE4449C" w14:textId="77777777" w:rsidR="004A3F84" w:rsidRPr="00A364CA" w:rsidRDefault="004A3F84" w:rsidP="004A3F84">
      <w:pPr>
        <w:spacing w:after="0" w:line="240" w:lineRule="auto"/>
        <w:ind w:firstLine="720"/>
        <w:rPr>
          <w:rFonts w:ascii="Times New Roman" w:hAnsi="Times New Roman" w:cs="Times New Roman"/>
          <w:sz w:val="20"/>
          <w:szCs w:val="20"/>
          <w:lang w:val="en-US"/>
        </w:rPr>
      </w:pPr>
      <w:r w:rsidRPr="00A364CA">
        <w:rPr>
          <w:rFonts w:ascii="Times New Roman" w:hAnsi="Times New Roman" w:cs="Times New Roman"/>
          <w:sz w:val="20"/>
          <w:szCs w:val="20"/>
          <w:vertAlign w:val="superscript"/>
        </w:rPr>
        <w:footnoteRef/>
      </w:r>
      <w:r w:rsidRPr="00A364CA">
        <w:rPr>
          <w:rFonts w:ascii="Times New Roman" w:hAnsi="Times New Roman" w:cs="Times New Roman"/>
          <w:sz w:val="20"/>
          <w:szCs w:val="20"/>
        </w:rPr>
        <w:t xml:space="preserve"> </w:t>
      </w:r>
      <w:r w:rsidRPr="00A364CA">
        <w:rPr>
          <w:rFonts w:ascii="Times New Roman" w:hAnsi="Times New Roman" w:cs="Times New Roman"/>
          <w:sz w:val="20"/>
          <w:szCs w:val="20"/>
          <w:shd w:val="clear" w:color="auto" w:fill="FFFFFF"/>
        </w:rPr>
        <w:t xml:space="preserve">Endri, "Asas </w:t>
      </w:r>
      <w:proofErr w:type="gramStart"/>
      <w:r w:rsidRPr="00A364CA">
        <w:rPr>
          <w:rFonts w:ascii="Times New Roman" w:hAnsi="Times New Roman" w:cs="Times New Roman"/>
          <w:sz w:val="20"/>
          <w:szCs w:val="20"/>
          <w:shd w:val="clear" w:color="auto" w:fill="FFFFFF"/>
        </w:rPr>
        <w:t>In</w:t>
      </w:r>
      <w:proofErr w:type="gramEnd"/>
      <w:r w:rsidRPr="00A364CA">
        <w:rPr>
          <w:rFonts w:ascii="Times New Roman" w:hAnsi="Times New Roman" w:cs="Times New Roman"/>
          <w:sz w:val="20"/>
          <w:szCs w:val="20"/>
          <w:shd w:val="clear" w:color="auto" w:fill="FFFFFF"/>
        </w:rPr>
        <w:t xml:space="preserve"> </w:t>
      </w:r>
      <w:proofErr w:type="spellStart"/>
      <w:r w:rsidRPr="00A364CA">
        <w:rPr>
          <w:rFonts w:ascii="Times New Roman" w:hAnsi="Times New Roman" w:cs="Times New Roman"/>
          <w:sz w:val="20"/>
          <w:szCs w:val="20"/>
          <w:shd w:val="clear" w:color="auto" w:fill="FFFFFF"/>
        </w:rPr>
        <w:t>Dubio</w:t>
      </w:r>
      <w:proofErr w:type="spellEnd"/>
      <w:r w:rsidRPr="00A364CA">
        <w:rPr>
          <w:rFonts w:ascii="Times New Roman" w:hAnsi="Times New Roman" w:cs="Times New Roman"/>
          <w:sz w:val="20"/>
          <w:szCs w:val="20"/>
          <w:shd w:val="clear" w:color="auto" w:fill="FFFFFF"/>
        </w:rPr>
        <w:t xml:space="preserve"> Pro Natura </w:t>
      </w:r>
      <w:proofErr w:type="spellStart"/>
      <w:r w:rsidRPr="00A364CA">
        <w:rPr>
          <w:rFonts w:ascii="Times New Roman" w:hAnsi="Times New Roman" w:cs="Times New Roman"/>
          <w:sz w:val="20"/>
          <w:szCs w:val="20"/>
          <w:shd w:val="clear" w:color="auto" w:fill="FFFFFF"/>
        </w:rPr>
        <w:t>dalam</w:t>
      </w:r>
      <w:proofErr w:type="spellEnd"/>
      <w:r w:rsidRPr="00A364CA">
        <w:rPr>
          <w:rFonts w:ascii="Times New Roman" w:hAnsi="Times New Roman" w:cs="Times New Roman"/>
          <w:sz w:val="20"/>
          <w:szCs w:val="20"/>
          <w:shd w:val="clear" w:color="auto" w:fill="FFFFFF"/>
        </w:rPr>
        <w:t xml:space="preserve"> </w:t>
      </w:r>
      <w:proofErr w:type="spellStart"/>
      <w:r w:rsidRPr="00A364CA">
        <w:rPr>
          <w:rFonts w:ascii="Times New Roman" w:hAnsi="Times New Roman" w:cs="Times New Roman"/>
          <w:sz w:val="20"/>
          <w:szCs w:val="20"/>
          <w:shd w:val="clear" w:color="auto" w:fill="FFFFFF"/>
        </w:rPr>
        <w:t>Sengketa</w:t>
      </w:r>
      <w:proofErr w:type="spellEnd"/>
      <w:r w:rsidRPr="00A364CA">
        <w:rPr>
          <w:rFonts w:ascii="Times New Roman" w:hAnsi="Times New Roman" w:cs="Times New Roman"/>
          <w:sz w:val="20"/>
          <w:szCs w:val="20"/>
          <w:shd w:val="clear" w:color="auto" w:fill="FFFFFF"/>
        </w:rPr>
        <w:t xml:space="preserve"> Tata Usaha Negara </w:t>
      </w:r>
      <w:proofErr w:type="spellStart"/>
      <w:r w:rsidRPr="00A364CA">
        <w:rPr>
          <w:rFonts w:ascii="Times New Roman" w:hAnsi="Times New Roman" w:cs="Times New Roman"/>
          <w:sz w:val="20"/>
          <w:szCs w:val="20"/>
          <w:shd w:val="clear" w:color="auto" w:fill="FFFFFF"/>
        </w:rPr>
        <w:t>Lingkungan</w:t>
      </w:r>
      <w:proofErr w:type="spellEnd"/>
      <w:r w:rsidRPr="00A364CA">
        <w:rPr>
          <w:rFonts w:ascii="Times New Roman" w:hAnsi="Times New Roman" w:cs="Times New Roman"/>
          <w:sz w:val="20"/>
          <w:szCs w:val="20"/>
          <w:shd w:val="clear" w:color="auto" w:fill="FFFFFF"/>
        </w:rPr>
        <w:t xml:space="preserve"> Hidup: </w:t>
      </w:r>
      <w:proofErr w:type="spellStart"/>
      <w:r w:rsidRPr="00A364CA">
        <w:rPr>
          <w:rFonts w:ascii="Times New Roman" w:hAnsi="Times New Roman" w:cs="Times New Roman"/>
          <w:sz w:val="20"/>
          <w:szCs w:val="20"/>
          <w:shd w:val="clear" w:color="auto" w:fill="FFFFFF"/>
        </w:rPr>
        <w:t>Konsep</w:t>
      </w:r>
      <w:proofErr w:type="spellEnd"/>
      <w:r w:rsidRPr="00A364CA">
        <w:rPr>
          <w:rFonts w:ascii="Times New Roman" w:hAnsi="Times New Roman" w:cs="Times New Roman"/>
          <w:sz w:val="20"/>
          <w:szCs w:val="20"/>
          <w:shd w:val="clear" w:color="auto" w:fill="FFFFFF"/>
        </w:rPr>
        <w:t xml:space="preserve"> dan </w:t>
      </w:r>
      <w:proofErr w:type="spellStart"/>
      <w:r w:rsidRPr="00A364CA">
        <w:rPr>
          <w:rFonts w:ascii="Times New Roman" w:hAnsi="Times New Roman" w:cs="Times New Roman"/>
          <w:sz w:val="20"/>
          <w:szCs w:val="20"/>
          <w:shd w:val="clear" w:color="auto" w:fill="FFFFFF"/>
        </w:rPr>
        <w:t>Implementasinya</w:t>
      </w:r>
      <w:proofErr w:type="spellEnd"/>
      <w:r w:rsidRPr="00A364CA">
        <w:rPr>
          <w:rFonts w:ascii="Times New Roman" w:hAnsi="Times New Roman" w:cs="Times New Roman"/>
          <w:sz w:val="20"/>
          <w:szCs w:val="20"/>
          <w:shd w:val="clear" w:color="auto" w:fill="FFFFFF"/>
        </w:rPr>
        <w:t xml:space="preserve">," </w:t>
      </w:r>
      <w:proofErr w:type="spellStart"/>
      <w:r w:rsidRPr="00A364CA">
        <w:rPr>
          <w:rFonts w:ascii="Times New Roman" w:hAnsi="Times New Roman" w:cs="Times New Roman"/>
          <w:i/>
          <w:iCs/>
          <w:sz w:val="20"/>
          <w:szCs w:val="20"/>
          <w:shd w:val="clear" w:color="auto" w:fill="FFFFFF"/>
        </w:rPr>
        <w:t>Puslitbang</w:t>
      </w:r>
      <w:proofErr w:type="spellEnd"/>
      <w:r w:rsidRPr="00A364CA">
        <w:rPr>
          <w:rFonts w:ascii="Times New Roman" w:hAnsi="Times New Roman" w:cs="Times New Roman"/>
          <w:i/>
          <w:iCs/>
          <w:sz w:val="20"/>
          <w:szCs w:val="20"/>
          <w:shd w:val="clear" w:color="auto" w:fill="FFFFFF"/>
        </w:rPr>
        <w:t xml:space="preserve"> Hukum dan </w:t>
      </w:r>
      <w:proofErr w:type="spellStart"/>
      <w:r w:rsidRPr="00A364CA">
        <w:rPr>
          <w:rFonts w:ascii="Times New Roman" w:hAnsi="Times New Roman" w:cs="Times New Roman"/>
          <w:i/>
          <w:iCs/>
          <w:sz w:val="20"/>
          <w:szCs w:val="20"/>
          <w:shd w:val="clear" w:color="auto" w:fill="FFFFFF"/>
        </w:rPr>
        <w:t>Peradilan</w:t>
      </w:r>
      <w:proofErr w:type="spellEnd"/>
      <w:r w:rsidRPr="00A364CA">
        <w:rPr>
          <w:rFonts w:ascii="Times New Roman" w:hAnsi="Times New Roman" w:cs="Times New Roman"/>
          <w:sz w:val="20"/>
          <w:szCs w:val="20"/>
          <w:shd w:val="clear" w:color="auto" w:fill="FFFFFF"/>
        </w:rPr>
        <w:t xml:space="preserve"> 5, no. 2 (August 2022): 10-16, </w:t>
      </w:r>
      <w:hyperlink r:id="rId3" w:history="1">
        <w:r w:rsidRPr="00A364CA">
          <w:rPr>
            <w:rStyle w:val="Hyperlink"/>
            <w:rFonts w:ascii="Times New Roman" w:hAnsi="Times New Roman" w:cs="Times New Roman"/>
            <w:sz w:val="20"/>
            <w:szCs w:val="20"/>
            <w:shd w:val="clear" w:color="auto" w:fill="FFFFFF"/>
          </w:rPr>
          <w:t>https://doi.org/10.25216/peratun.522022.117-136</w:t>
        </w:r>
      </w:hyperlink>
      <w:r w:rsidRPr="00A364CA">
        <w:rPr>
          <w:rFonts w:ascii="Times New Roman" w:hAnsi="Times New Roman" w:cs="Times New Roman"/>
          <w:sz w:val="20"/>
          <w:szCs w:val="20"/>
          <w:lang w:val="en-US"/>
        </w:rPr>
        <w:t>.</w:t>
      </w:r>
    </w:p>
  </w:footnote>
  <w:footnote w:id="20">
    <w:p w14:paraId="69290D01" w14:textId="77777777" w:rsidR="004A3F84" w:rsidRPr="00A364CA" w:rsidRDefault="004A3F84" w:rsidP="004A3F84">
      <w:pPr>
        <w:pStyle w:val="NormalWeb"/>
        <w:spacing w:before="0" w:beforeAutospacing="0" w:after="0" w:afterAutospacing="0"/>
        <w:ind w:firstLine="720"/>
        <w:jc w:val="both"/>
        <w:rPr>
          <w:sz w:val="20"/>
          <w:szCs w:val="20"/>
        </w:rPr>
      </w:pPr>
      <w:r w:rsidRPr="00A364CA">
        <w:rPr>
          <w:sz w:val="20"/>
          <w:szCs w:val="20"/>
          <w:vertAlign w:val="superscript"/>
        </w:rPr>
        <w:footnoteRef/>
      </w:r>
      <w:r w:rsidRPr="00A364CA">
        <w:rPr>
          <w:sz w:val="20"/>
          <w:szCs w:val="20"/>
        </w:rPr>
        <w:t xml:space="preserve"> </w:t>
      </w:r>
      <w:r w:rsidRPr="00A364CA">
        <w:rPr>
          <w:sz w:val="20"/>
          <w:szCs w:val="20"/>
          <w:shd w:val="clear" w:color="auto" w:fill="FFFFFF"/>
        </w:rPr>
        <w:t xml:space="preserve">I. </w:t>
      </w:r>
      <w:proofErr w:type="spellStart"/>
      <w:r w:rsidRPr="00A364CA">
        <w:rPr>
          <w:sz w:val="20"/>
          <w:szCs w:val="20"/>
          <w:shd w:val="clear" w:color="auto" w:fill="FFFFFF"/>
        </w:rPr>
        <w:t>Ginting</w:t>
      </w:r>
      <w:proofErr w:type="spellEnd"/>
      <w:r w:rsidRPr="00A364CA">
        <w:rPr>
          <w:sz w:val="20"/>
          <w:szCs w:val="20"/>
          <w:shd w:val="clear" w:color="auto" w:fill="FFFFFF"/>
        </w:rPr>
        <w:t xml:space="preserve"> Suka, </w:t>
      </w:r>
      <w:r w:rsidRPr="00A364CA">
        <w:rPr>
          <w:i/>
          <w:iCs/>
          <w:sz w:val="20"/>
          <w:szCs w:val="20"/>
          <w:shd w:val="clear" w:color="auto" w:fill="FFFFFF"/>
        </w:rPr>
        <w:t xml:space="preserve">Teori Etika </w:t>
      </w:r>
      <w:proofErr w:type="spellStart"/>
      <w:r w:rsidRPr="00A364CA">
        <w:rPr>
          <w:i/>
          <w:iCs/>
          <w:sz w:val="20"/>
          <w:szCs w:val="20"/>
          <w:shd w:val="clear" w:color="auto" w:fill="FFFFFF"/>
        </w:rPr>
        <w:t>Lingkungan</w:t>
      </w:r>
      <w:proofErr w:type="spellEnd"/>
      <w:r w:rsidRPr="00A364CA">
        <w:rPr>
          <w:i/>
          <w:iCs/>
          <w:sz w:val="20"/>
          <w:szCs w:val="20"/>
          <w:shd w:val="clear" w:color="auto" w:fill="FFFFFF"/>
        </w:rPr>
        <w:t xml:space="preserve">: </w:t>
      </w:r>
      <w:proofErr w:type="spellStart"/>
      <w:r w:rsidRPr="00A364CA">
        <w:rPr>
          <w:i/>
          <w:iCs/>
          <w:sz w:val="20"/>
          <w:szCs w:val="20"/>
          <w:shd w:val="clear" w:color="auto" w:fill="FFFFFF"/>
        </w:rPr>
        <w:t>Antroposentrisme</w:t>
      </w:r>
      <w:proofErr w:type="spellEnd"/>
      <w:r w:rsidRPr="00A364CA">
        <w:rPr>
          <w:i/>
          <w:iCs/>
          <w:sz w:val="20"/>
          <w:szCs w:val="20"/>
          <w:shd w:val="clear" w:color="auto" w:fill="FFFFFF"/>
        </w:rPr>
        <w:t xml:space="preserve"> Dan </w:t>
      </w:r>
      <w:proofErr w:type="spellStart"/>
      <w:r w:rsidRPr="00A364CA">
        <w:rPr>
          <w:i/>
          <w:iCs/>
          <w:sz w:val="20"/>
          <w:szCs w:val="20"/>
          <w:shd w:val="clear" w:color="auto" w:fill="FFFFFF"/>
        </w:rPr>
        <w:t>Ekosentrisme</w:t>
      </w:r>
      <w:proofErr w:type="spellEnd"/>
      <w:r w:rsidRPr="00A364CA">
        <w:rPr>
          <w:sz w:val="20"/>
          <w:szCs w:val="20"/>
          <w:shd w:val="clear" w:color="auto" w:fill="FFFFFF"/>
        </w:rPr>
        <w:t xml:space="preserve"> (</w:t>
      </w:r>
      <w:proofErr w:type="spellStart"/>
      <w:r w:rsidRPr="00A364CA">
        <w:rPr>
          <w:sz w:val="20"/>
          <w:szCs w:val="20"/>
          <w:shd w:val="clear" w:color="auto" w:fill="FFFFFF"/>
        </w:rPr>
        <w:t>Fakultas</w:t>
      </w:r>
      <w:proofErr w:type="spellEnd"/>
      <w:r w:rsidRPr="00A364CA">
        <w:rPr>
          <w:sz w:val="20"/>
          <w:szCs w:val="20"/>
          <w:shd w:val="clear" w:color="auto" w:fill="FFFFFF"/>
        </w:rPr>
        <w:t xml:space="preserve"> </w:t>
      </w:r>
      <w:proofErr w:type="spellStart"/>
      <w:r w:rsidRPr="00A364CA">
        <w:rPr>
          <w:sz w:val="20"/>
          <w:szCs w:val="20"/>
          <w:shd w:val="clear" w:color="auto" w:fill="FFFFFF"/>
        </w:rPr>
        <w:t>Ilmu</w:t>
      </w:r>
      <w:proofErr w:type="spellEnd"/>
      <w:r w:rsidRPr="00A364CA">
        <w:rPr>
          <w:sz w:val="20"/>
          <w:szCs w:val="20"/>
          <w:shd w:val="clear" w:color="auto" w:fill="FFFFFF"/>
        </w:rPr>
        <w:t xml:space="preserve"> </w:t>
      </w:r>
      <w:proofErr w:type="spellStart"/>
      <w:r w:rsidRPr="00A364CA">
        <w:rPr>
          <w:sz w:val="20"/>
          <w:szCs w:val="20"/>
          <w:shd w:val="clear" w:color="auto" w:fill="FFFFFF"/>
        </w:rPr>
        <w:t>Budaya</w:t>
      </w:r>
      <w:proofErr w:type="spellEnd"/>
      <w:r w:rsidRPr="00A364CA">
        <w:rPr>
          <w:sz w:val="20"/>
          <w:szCs w:val="20"/>
          <w:shd w:val="clear" w:color="auto" w:fill="FFFFFF"/>
        </w:rPr>
        <w:t xml:space="preserve"> Universitas Udayana, </w:t>
      </w:r>
      <w:proofErr w:type="spellStart"/>
      <w:r w:rsidRPr="00A364CA">
        <w:rPr>
          <w:sz w:val="20"/>
          <w:szCs w:val="20"/>
          <w:shd w:val="clear" w:color="auto" w:fill="FFFFFF"/>
        </w:rPr>
        <w:t>n.d</w:t>
      </w:r>
      <w:proofErr w:type="spellEnd"/>
      <w:r w:rsidRPr="00A364CA">
        <w:rPr>
          <w:sz w:val="20"/>
          <w:szCs w:val="20"/>
          <w:shd w:val="clear" w:color="auto" w:fill="FFFFFF"/>
        </w:rPr>
        <w:t>), PDF e-book, 109.</w:t>
      </w:r>
    </w:p>
  </w:footnote>
  <w:footnote w:id="21">
    <w:p w14:paraId="66E4D4C6" w14:textId="77777777" w:rsidR="004A3F84" w:rsidRPr="004A3F84" w:rsidRDefault="004A3F84" w:rsidP="004A3F84">
      <w:pPr>
        <w:spacing w:after="0" w:line="240" w:lineRule="auto"/>
        <w:ind w:firstLine="720"/>
        <w:rPr>
          <w:rFonts w:ascii="Times New Roman" w:eastAsia="Times New Roman" w:hAnsi="Times New Roman" w:cs="Times New Roman"/>
          <w:sz w:val="20"/>
          <w:szCs w:val="20"/>
          <w:lang w:val="fi-FI"/>
        </w:rPr>
      </w:pPr>
      <w:r w:rsidRPr="00A364CA">
        <w:rPr>
          <w:rFonts w:ascii="Times New Roman" w:hAnsi="Times New Roman" w:cs="Times New Roman"/>
          <w:sz w:val="20"/>
          <w:szCs w:val="20"/>
          <w:vertAlign w:val="superscript"/>
        </w:rPr>
        <w:footnoteRef/>
      </w:r>
      <w:r w:rsidRPr="004A3F84">
        <w:rPr>
          <w:rFonts w:ascii="Times New Roman" w:eastAsia="Times New Roman" w:hAnsi="Times New Roman" w:cs="Times New Roman"/>
          <w:sz w:val="20"/>
          <w:szCs w:val="20"/>
          <w:lang w:val="fi-FI"/>
        </w:rPr>
        <w:t xml:space="preserve"> </w:t>
      </w:r>
      <w:r w:rsidRPr="004A3F84">
        <w:rPr>
          <w:rFonts w:ascii="Times New Roman" w:eastAsia="Times New Roman" w:hAnsi="Times New Roman" w:cs="Times New Roman"/>
          <w:sz w:val="20"/>
          <w:szCs w:val="20"/>
          <w:lang w:val="fi-FI"/>
        </w:rPr>
        <w:t>Sutoyo, “</w:t>
      </w:r>
      <w:r w:rsidRPr="004A3F84">
        <w:rPr>
          <w:rFonts w:ascii="Times New Roman" w:eastAsia="Times New Roman" w:hAnsi="Times New Roman" w:cs="Times New Roman"/>
          <w:iCs/>
          <w:sz w:val="20"/>
          <w:szCs w:val="20"/>
          <w:lang w:val="fi-FI"/>
        </w:rPr>
        <w:t>Op.Cit”, 12.</w:t>
      </w:r>
    </w:p>
  </w:footnote>
  <w:footnote w:id="22">
    <w:p w14:paraId="73C3A1F8" w14:textId="77777777" w:rsidR="004A3F84" w:rsidRPr="004A3F84" w:rsidRDefault="004A3F84" w:rsidP="004A3F84">
      <w:pPr>
        <w:spacing w:after="0" w:line="240" w:lineRule="auto"/>
        <w:ind w:firstLine="720"/>
        <w:rPr>
          <w:rFonts w:ascii="Times New Roman" w:hAnsi="Times New Roman" w:cs="Times New Roman"/>
          <w:sz w:val="20"/>
          <w:szCs w:val="20"/>
          <w:lang w:val="fi-FI"/>
        </w:rPr>
      </w:pPr>
      <w:r w:rsidRPr="00A364CA">
        <w:rPr>
          <w:rFonts w:ascii="Times New Roman" w:hAnsi="Times New Roman" w:cs="Times New Roman"/>
          <w:sz w:val="20"/>
          <w:szCs w:val="20"/>
          <w:vertAlign w:val="superscript"/>
        </w:rPr>
        <w:footnoteRef/>
      </w:r>
      <w:r w:rsidRPr="004A3F84">
        <w:rPr>
          <w:rFonts w:ascii="Times New Roman" w:eastAsia="Times New Roman" w:hAnsi="Times New Roman" w:cs="Times New Roman"/>
          <w:sz w:val="20"/>
          <w:szCs w:val="20"/>
          <w:lang w:val="fi-FI"/>
        </w:rPr>
        <w:t xml:space="preserve"> </w:t>
      </w:r>
      <w:r w:rsidRPr="004A3F84">
        <w:rPr>
          <w:rFonts w:ascii="Times New Roman" w:hAnsi="Times New Roman" w:cs="Times New Roman"/>
          <w:sz w:val="20"/>
          <w:szCs w:val="20"/>
          <w:shd w:val="clear" w:color="auto" w:fill="FFFFFF"/>
          <w:lang w:val="fi-FI"/>
        </w:rPr>
        <w:t xml:space="preserve">Suka, </w:t>
      </w:r>
      <w:r w:rsidRPr="004A3F84">
        <w:rPr>
          <w:rFonts w:ascii="Times New Roman" w:hAnsi="Times New Roman" w:cs="Times New Roman"/>
          <w:i/>
          <w:iCs/>
          <w:sz w:val="20"/>
          <w:szCs w:val="20"/>
          <w:shd w:val="clear" w:color="auto" w:fill="FFFFFF"/>
          <w:lang w:val="fi-FI"/>
        </w:rPr>
        <w:t>Ibid</w:t>
      </w:r>
      <w:r w:rsidRPr="004A3F84">
        <w:rPr>
          <w:rFonts w:ascii="Times New Roman" w:hAnsi="Times New Roman" w:cs="Times New Roman"/>
          <w:sz w:val="20"/>
          <w:szCs w:val="20"/>
          <w:shd w:val="clear" w:color="auto" w:fill="FFFFFF"/>
          <w:lang w:val="fi-FI"/>
        </w:rPr>
        <w:t>.</w:t>
      </w:r>
    </w:p>
  </w:footnote>
  <w:footnote w:id="23">
    <w:p w14:paraId="33299278" w14:textId="77777777" w:rsidR="004A3F84" w:rsidRPr="004A3F84" w:rsidRDefault="004A3F84" w:rsidP="004A3F84">
      <w:pPr>
        <w:spacing w:after="0" w:line="240" w:lineRule="auto"/>
        <w:ind w:firstLine="720"/>
        <w:rPr>
          <w:rFonts w:ascii="Times New Roman" w:eastAsia="Times New Roman" w:hAnsi="Times New Roman" w:cs="Times New Roman"/>
          <w:sz w:val="20"/>
          <w:szCs w:val="20"/>
          <w:lang w:val="fi-FI"/>
        </w:rPr>
      </w:pPr>
      <w:r w:rsidRPr="00A364CA">
        <w:rPr>
          <w:rFonts w:ascii="Times New Roman" w:hAnsi="Times New Roman" w:cs="Times New Roman"/>
          <w:sz w:val="20"/>
          <w:szCs w:val="20"/>
          <w:vertAlign w:val="superscript"/>
        </w:rPr>
        <w:footnoteRef/>
      </w:r>
      <w:r w:rsidRPr="004A3F84">
        <w:rPr>
          <w:rFonts w:ascii="Times New Roman" w:eastAsia="Times New Roman" w:hAnsi="Times New Roman" w:cs="Times New Roman"/>
          <w:sz w:val="20"/>
          <w:szCs w:val="20"/>
          <w:lang w:val="fi-FI"/>
        </w:rPr>
        <w:t xml:space="preserve"> </w:t>
      </w:r>
      <w:r w:rsidRPr="004A3F84">
        <w:rPr>
          <w:rFonts w:ascii="Times New Roman" w:hAnsi="Times New Roman" w:cs="Times New Roman"/>
          <w:sz w:val="20"/>
          <w:szCs w:val="20"/>
          <w:shd w:val="clear" w:color="auto" w:fill="FFFFFF"/>
          <w:lang w:val="fi-FI"/>
        </w:rPr>
        <w:t xml:space="preserve">A. S. Keraf, </w:t>
      </w:r>
      <w:r w:rsidRPr="004A3F84">
        <w:rPr>
          <w:rFonts w:ascii="Times New Roman" w:hAnsi="Times New Roman" w:cs="Times New Roman"/>
          <w:i/>
          <w:iCs/>
          <w:sz w:val="20"/>
          <w:szCs w:val="20"/>
          <w:shd w:val="clear" w:color="auto" w:fill="FFFFFF"/>
          <w:lang w:val="fi-FI"/>
        </w:rPr>
        <w:t>Etika lingkungan hidup</w:t>
      </w:r>
      <w:r w:rsidRPr="004A3F84">
        <w:rPr>
          <w:rFonts w:ascii="Times New Roman" w:hAnsi="Times New Roman" w:cs="Times New Roman"/>
          <w:sz w:val="20"/>
          <w:szCs w:val="20"/>
          <w:shd w:val="clear" w:color="auto" w:fill="FFFFFF"/>
          <w:lang w:val="fi-FI"/>
        </w:rPr>
        <w:t xml:space="preserve"> (Penerbit Buku Kompas, 2010), 167-182.</w:t>
      </w:r>
    </w:p>
  </w:footnote>
  <w:footnote w:id="24">
    <w:p w14:paraId="5CE4C44F" w14:textId="77777777" w:rsidR="004A3F84" w:rsidRPr="00A364CA" w:rsidRDefault="004A3F84" w:rsidP="004A3F84">
      <w:pPr>
        <w:spacing w:after="0" w:line="240" w:lineRule="auto"/>
        <w:ind w:firstLine="720"/>
        <w:rPr>
          <w:rFonts w:ascii="Times New Roman" w:eastAsia="Times New Roman" w:hAnsi="Times New Roman" w:cs="Times New Roman"/>
          <w:sz w:val="20"/>
          <w:szCs w:val="20"/>
        </w:rPr>
      </w:pPr>
      <w:r w:rsidRPr="00A364CA">
        <w:rPr>
          <w:rFonts w:ascii="Times New Roman" w:hAnsi="Times New Roman" w:cs="Times New Roman"/>
          <w:sz w:val="20"/>
          <w:szCs w:val="20"/>
          <w:vertAlign w:val="superscript"/>
        </w:rPr>
        <w:footnoteRef/>
      </w:r>
      <w:r w:rsidRPr="00A364CA">
        <w:rPr>
          <w:rFonts w:ascii="Times New Roman" w:eastAsia="Times New Roman" w:hAnsi="Times New Roman" w:cs="Times New Roman"/>
          <w:sz w:val="20"/>
          <w:szCs w:val="20"/>
        </w:rPr>
        <w:t xml:space="preserve"> </w:t>
      </w:r>
      <w:proofErr w:type="spellStart"/>
      <w:r w:rsidRPr="00A364CA">
        <w:rPr>
          <w:rFonts w:ascii="Times New Roman" w:eastAsia="Times New Roman" w:hAnsi="Times New Roman" w:cs="Times New Roman"/>
          <w:sz w:val="20"/>
          <w:szCs w:val="20"/>
        </w:rPr>
        <w:t>Sutoyo</w:t>
      </w:r>
      <w:proofErr w:type="spellEnd"/>
      <w:r w:rsidRPr="00A364CA">
        <w:rPr>
          <w:rFonts w:ascii="Times New Roman" w:eastAsia="Times New Roman" w:hAnsi="Times New Roman" w:cs="Times New Roman"/>
          <w:sz w:val="20"/>
          <w:szCs w:val="20"/>
        </w:rPr>
        <w:t>, “</w:t>
      </w:r>
      <w:proofErr w:type="spellStart"/>
      <w:proofErr w:type="gramStart"/>
      <w:r w:rsidRPr="00A364CA">
        <w:rPr>
          <w:rFonts w:ascii="Times New Roman" w:eastAsia="Times New Roman" w:hAnsi="Times New Roman" w:cs="Times New Roman"/>
          <w:iCs/>
          <w:sz w:val="20"/>
          <w:szCs w:val="20"/>
          <w:lang w:val="en-US"/>
        </w:rPr>
        <w:t>Op.Cit</w:t>
      </w:r>
      <w:proofErr w:type="spellEnd"/>
      <w:proofErr w:type="gramEnd"/>
      <w:r w:rsidRPr="00A364CA">
        <w:rPr>
          <w:rFonts w:ascii="Times New Roman" w:eastAsia="Times New Roman" w:hAnsi="Times New Roman" w:cs="Times New Roman"/>
          <w:iCs/>
          <w:sz w:val="20"/>
          <w:szCs w:val="20"/>
          <w:lang w:val="en-US"/>
        </w:rPr>
        <w:t>”, 4.</w:t>
      </w:r>
    </w:p>
  </w:footnote>
  <w:footnote w:id="25">
    <w:p w14:paraId="4F4BE5D0" w14:textId="77777777" w:rsidR="004A3F84" w:rsidRPr="00A364CA" w:rsidRDefault="004A3F84" w:rsidP="004A3F84">
      <w:pPr>
        <w:pStyle w:val="TeksCatatanKaki"/>
        <w:ind w:left="11" w:firstLine="709"/>
        <w:rPr>
          <w:rFonts w:cs="Times New Roman"/>
        </w:rPr>
      </w:pPr>
      <w:r w:rsidRPr="00A364CA">
        <w:rPr>
          <w:rStyle w:val="ReferensiCatatanKaki"/>
          <w:rFonts w:cs="Times New Roman"/>
        </w:rPr>
        <w:footnoteRef/>
      </w:r>
      <w:r w:rsidRPr="00A364CA">
        <w:rPr>
          <w:rFonts w:cs="Times New Roman"/>
        </w:rPr>
        <w:t xml:space="preserve"> Baldin dan De Vido, “</w:t>
      </w:r>
      <w:proofErr w:type="spellStart"/>
      <w:r w:rsidRPr="00A364CA">
        <w:rPr>
          <w:rFonts w:cs="Times New Roman"/>
        </w:rPr>
        <w:t>Loc.Cit</w:t>
      </w:r>
      <w:proofErr w:type="spellEnd"/>
      <w:r w:rsidRPr="00A364CA">
        <w:rPr>
          <w:rFonts w:cs="Times New Roman"/>
        </w:rPr>
        <w:t>”.</w:t>
      </w:r>
    </w:p>
  </w:footnote>
  <w:footnote w:id="26">
    <w:p w14:paraId="2DBC319C" w14:textId="77777777" w:rsidR="004A3F84" w:rsidRPr="00A364CA" w:rsidRDefault="004A3F84" w:rsidP="004A3F84">
      <w:pPr>
        <w:spacing w:after="0" w:line="240" w:lineRule="auto"/>
        <w:ind w:firstLine="720"/>
        <w:rPr>
          <w:rFonts w:ascii="Times New Roman" w:eastAsia="Times New Roman" w:hAnsi="Times New Roman" w:cs="Times New Roman"/>
          <w:sz w:val="20"/>
          <w:szCs w:val="20"/>
        </w:rPr>
      </w:pPr>
      <w:r w:rsidRPr="00A364CA">
        <w:rPr>
          <w:rFonts w:ascii="Times New Roman" w:hAnsi="Times New Roman" w:cs="Times New Roman"/>
          <w:sz w:val="20"/>
          <w:szCs w:val="20"/>
          <w:vertAlign w:val="superscript"/>
        </w:rPr>
        <w:footnoteRef/>
      </w:r>
      <w:r w:rsidRPr="00A364CA">
        <w:rPr>
          <w:rFonts w:ascii="Times New Roman" w:eastAsia="Times New Roman" w:hAnsi="Times New Roman" w:cs="Times New Roman"/>
          <w:sz w:val="20"/>
          <w:szCs w:val="20"/>
        </w:rPr>
        <w:t xml:space="preserve"> </w:t>
      </w:r>
      <w:r w:rsidRPr="00A364CA">
        <w:rPr>
          <w:rFonts w:ascii="Times New Roman" w:hAnsi="Times New Roman" w:cs="Times New Roman"/>
          <w:sz w:val="20"/>
          <w:szCs w:val="20"/>
          <w:shd w:val="clear" w:color="auto" w:fill="FFFFFF"/>
        </w:rPr>
        <w:t>Taylor</w:t>
      </w:r>
      <w:r w:rsidRPr="00A364CA">
        <w:rPr>
          <w:rFonts w:ascii="Times New Roman" w:hAnsi="Times New Roman" w:cs="Times New Roman"/>
          <w:sz w:val="20"/>
          <w:szCs w:val="20"/>
        </w:rPr>
        <w:t xml:space="preserve">, </w:t>
      </w:r>
      <w:proofErr w:type="spellStart"/>
      <w:proofErr w:type="gramStart"/>
      <w:r w:rsidRPr="00A364CA">
        <w:rPr>
          <w:rFonts w:ascii="Times New Roman" w:hAnsi="Times New Roman" w:cs="Times New Roman"/>
          <w:i/>
          <w:iCs/>
          <w:sz w:val="20"/>
          <w:szCs w:val="20"/>
        </w:rPr>
        <w:t>Op.Cit</w:t>
      </w:r>
      <w:proofErr w:type="spellEnd"/>
      <w:proofErr w:type="gramEnd"/>
      <w:r w:rsidRPr="00A364CA">
        <w:rPr>
          <w:rFonts w:ascii="Times New Roman" w:hAnsi="Times New Roman" w:cs="Times New Roman"/>
          <w:sz w:val="20"/>
          <w:szCs w:val="20"/>
        </w:rPr>
        <w:t>, 307-311.</w:t>
      </w:r>
    </w:p>
  </w:footnote>
  <w:footnote w:id="27">
    <w:p w14:paraId="27C7E75E" w14:textId="77777777" w:rsidR="004A3F84" w:rsidRPr="00A364CA" w:rsidRDefault="004A3F84" w:rsidP="004A3F84">
      <w:pPr>
        <w:spacing w:after="0" w:line="240" w:lineRule="auto"/>
        <w:ind w:left="11" w:firstLine="709"/>
        <w:rPr>
          <w:rFonts w:ascii="Times New Roman" w:eastAsia="Times New Roman" w:hAnsi="Times New Roman" w:cs="Times New Roman"/>
          <w:sz w:val="20"/>
          <w:szCs w:val="20"/>
        </w:rPr>
      </w:pPr>
      <w:r w:rsidRPr="00A364CA">
        <w:rPr>
          <w:rFonts w:ascii="Times New Roman" w:hAnsi="Times New Roman" w:cs="Times New Roman"/>
          <w:sz w:val="20"/>
          <w:szCs w:val="20"/>
          <w:vertAlign w:val="superscript"/>
        </w:rPr>
        <w:footnoteRef/>
      </w:r>
      <w:r w:rsidRPr="00A364CA">
        <w:rPr>
          <w:rFonts w:ascii="Times New Roman" w:eastAsia="Times New Roman" w:hAnsi="Times New Roman" w:cs="Times New Roman"/>
          <w:sz w:val="20"/>
          <w:szCs w:val="20"/>
        </w:rPr>
        <w:t xml:space="preserve"> Nur Syarifah (et.al.), </w:t>
      </w:r>
      <w:r w:rsidRPr="00A364CA">
        <w:rPr>
          <w:rFonts w:ascii="Times New Roman" w:eastAsia="Times New Roman" w:hAnsi="Times New Roman" w:cs="Times New Roman"/>
          <w:i/>
          <w:sz w:val="20"/>
          <w:szCs w:val="20"/>
        </w:rPr>
        <w:t>Enhancement of Human Rights and Environmental Protection in Training and Policy in the Judicial Process in Indonesia</w:t>
      </w:r>
      <w:r w:rsidRPr="00A364CA">
        <w:rPr>
          <w:rFonts w:ascii="Times New Roman" w:eastAsia="Times New Roman" w:hAnsi="Times New Roman" w:cs="Times New Roman"/>
          <w:sz w:val="20"/>
          <w:szCs w:val="20"/>
        </w:rPr>
        <w:t xml:space="preserve">. LeIP. </w:t>
      </w:r>
      <w:proofErr w:type="spellStart"/>
      <w:r w:rsidRPr="00A364CA">
        <w:rPr>
          <w:rFonts w:ascii="Times New Roman" w:eastAsia="Times New Roman" w:hAnsi="Times New Roman" w:cs="Times New Roman"/>
          <w:sz w:val="20"/>
          <w:szCs w:val="20"/>
        </w:rPr>
        <w:t>hal</w:t>
      </w:r>
      <w:proofErr w:type="spellEnd"/>
      <w:r w:rsidRPr="00A364CA">
        <w:rPr>
          <w:rFonts w:ascii="Times New Roman" w:eastAsia="Times New Roman" w:hAnsi="Times New Roman" w:cs="Times New Roman"/>
          <w:sz w:val="20"/>
          <w:szCs w:val="20"/>
        </w:rPr>
        <w:t xml:space="preserve"> 15, 2020.</w:t>
      </w:r>
    </w:p>
  </w:footnote>
  <w:footnote w:id="28">
    <w:p w14:paraId="3B03D5BE" w14:textId="77777777" w:rsidR="004A3F84" w:rsidRPr="00A364CA" w:rsidRDefault="004A3F84" w:rsidP="004A3F84">
      <w:pPr>
        <w:spacing w:after="0" w:line="240" w:lineRule="auto"/>
        <w:ind w:firstLine="720"/>
        <w:rPr>
          <w:rFonts w:ascii="Times New Roman" w:eastAsia="Times New Roman" w:hAnsi="Times New Roman" w:cs="Times New Roman"/>
          <w:sz w:val="20"/>
          <w:szCs w:val="20"/>
        </w:rPr>
      </w:pPr>
      <w:r w:rsidRPr="00A364CA">
        <w:rPr>
          <w:rFonts w:ascii="Times New Roman" w:hAnsi="Times New Roman" w:cs="Times New Roman"/>
          <w:sz w:val="20"/>
          <w:szCs w:val="20"/>
          <w:vertAlign w:val="superscript"/>
        </w:rPr>
        <w:footnoteRef/>
      </w:r>
      <w:r w:rsidRPr="00A364CA">
        <w:rPr>
          <w:rFonts w:ascii="Times New Roman" w:eastAsia="Times New Roman" w:hAnsi="Times New Roman" w:cs="Times New Roman"/>
          <w:sz w:val="20"/>
          <w:szCs w:val="20"/>
        </w:rPr>
        <w:t xml:space="preserve"> </w:t>
      </w:r>
      <w:proofErr w:type="spellStart"/>
      <w:r w:rsidRPr="00A364CA">
        <w:rPr>
          <w:rFonts w:ascii="Times New Roman" w:eastAsia="Times New Roman" w:hAnsi="Times New Roman" w:cs="Times New Roman"/>
          <w:sz w:val="20"/>
          <w:szCs w:val="20"/>
        </w:rPr>
        <w:t>Sutoyo</w:t>
      </w:r>
      <w:proofErr w:type="spellEnd"/>
      <w:r w:rsidRPr="00A364CA">
        <w:rPr>
          <w:rFonts w:ascii="Times New Roman" w:eastAsia="Times New Roman" w:hAnsi="Times New Roman" w:cs="Times New Roman"/>
          <w:sz w:val="20"/>
          <w:szCs w:val="20"/>
        </w:rPr>
        <w:t>, “</w:t>
      </w:r>
      <w:proofErr w:type="spellStart"/>
      <w:proofErr w:type="gramStart"/>
      <w:r w:rsidRPr="00A364CA">
        <w:rPr>
          <w:rFonts w:ascii="Times New Roman" w:eastAsia="Times New Roman" w:hAnsi="Times New Roman" w:cs="Times New Roman"/>
          <w:iCs/>
          <w:sz w:val="20"/>
          <w:szCs w:val="20"/>
          <w:lang w:val="en-US"/>
        </w:rPr>
        <w:t>Op.Cit</w:t>
      </w:r>
      <w:proofErr w:type="spellEnd"/>
      <w:proofErr w:type="gramEnd"/>
      <w:r w:rsidRPr="00A364CA">
        <w:rPr>
          <w:rFonts w:ascii="Times New Roman" w:eastAsia="Times New Roman" w:hAnsi="Times New Roman" w:cs="Times New Roman"/>
          <w:iCs/>
          <w:sz w:val="20"/>
          <w:szCs w:val="20"/>
          <w:lang w:val="en-US"/>
        </w:rPr>
        <w:t>”, 14.</w:t>
      </w:r>
    </w:p>
  </w:footnote>
  <w:footnote w:id="29">
    <w:p w14:paraId="1D2BB6A3" w14:textId="77777777" w:rsidR="004A3F84" w:rsidRPr="00A364CA" w:rsidRDefault="004A3F84" w:rsidP="004A3F84">
      <w:pPr>
        <w:spacing w:after="0" w:line="240" w:lineRule="auto"/>
        <w:ind w:firstLine="720"/>
        <w:rPr>
          <w:rFonts w:ascii="Times New Roman" w:eastAsia="Times New Roman" w:hAnsi="Times New Roman" w:cs="Times New Roman"/>
          <w:sz w:val="20"/>
          <w:szCs w:val="20"/>
          <w:lang w:val="en-US"/>
        </w:rPr>
      </w:pPr>
      <w:r w:rsidRPr="00A364CA">
        <w:rPr>
          <w:rFonts w:ascii="Times New Roman" w:hAnsi="Times New Roman" w:cs="Times New Roman"/>
          <w:sz w:val="20"/>
          <w:szCs w:val="20"/>
          <w:vertAlign w:val="superscript"/>
        </w:rPr>
        <w:footnoteRef/>
      </w:r>
      <w:r w:rsidRPr="00A364CA">
        <w:rPr>
          <w:rFonts w:ascii="Times New Roman" w:eastAsia="Times New Roman" w:hAnsi="Times New Roman" w:cs="Times New Roman"/>
          <w:sz w:val="20"/>
          <w:szCs w:val="20"/>
        </w:rPr>
        <w:t xml:space="preserve"> </w:t>
      </w:r>
      <w:r w:rsidRPr="00A364CA">
        <w:rPr>
          <w:rFonts w:ascii="Times New Roman" w:hAnsi="Times New Roman" w:cs="Times New Roman"/>
          <w:sz w:val="20"/>
          <w:szCs w:val="20"/>
          <w:shd w:val="clear" w:color="auto" w:fill="FFFFFF"/>
        </w:rPr>
        <w:t>Taylor</w:t>
      </w:r>
      <w:r w:rsidRPr="00A364CA">
        <w:rPr>
          <w:rFonts w:ascii="Times New Roman" w:hAnsi="Times New Roman" w:cs="Times New Roman"/>
          <w:sz w:val="20"/>
          <w:szCs w:val="20"/>
        </w:rPr>
        <w:t xml:space="preserve">, </w:t>
      </w:r>
      <w:proofErr w:type="spellStart"/>
      <w:proofErr w:type="gramStart"/>
      <w:r w:rsidRPr="00A364CA">
        <w:rPr>
          <w:rFonts w:ascii="Times New Roman" w:hAnsi="Times New Roman" w:cs="Times New Roman"/>
          <w:i/>
          <w:iCs/>
          <w:sz w:val="20"/>
          <w:szCs w:val="20"/>
        </w:rPr>
        <w:t>Op.Cit</w:t>
      </w:r>
      <w:proofErr w:type="spellEnd"/>
      <w:proofErr w:type="gramEnd"/>
      <w:r w:rsidRPr="00A364CA">
        <w:rPr>
          <w:rFonts w:ascii="Times New Roman" w:hAnsi="Times New Roman" w:cs="Times New Roman"/>
          <w:sz w:val="20"/>
          <w:szCs w:val="20"/>
        </w:rPr>
        <w:t xml:space="preserve">, </w:t>
      </w:r>
      <w:r w:rsidRPr="00A364CA">
        <w:rPr>
          <w:rFonts w:ascii="Times New Roman" w:hAnsi="Times New Roman" w:cs="Times New Roman"/>
          <w:sz w:val="20"/>
          <w:szCs w:val="20"/>
          <w:lang w:val="en-US"/>
        </w:rPr>
        <w:t xml:space="preserve">91-92. </w:t>
      </w:r>
    </w:p>
  </w:footnote>
  <w:footnote w:id="30">
    <w:p w14:paraId="310A522C" w14:textId="77777777" w:rsidR="004A3F84" w:rsidRPr="00A364CA" w:rsidRDefault="004A3F84" w:rsidP="004A3F84">
      <w:pPr>
        <w:pStyle w:val="TeksCatatanKaki"/>
        <w:ind w:left="11" w:firstLine="709"/>
        <w:rPr>
          <w:rFonts w:cs="Times New Roman"/>
        </w:rPr>
      </w:pPr>
      <w:r w:rsidRPr="00A364CA">
        <w:rPr>
          <w:rStyle w:val="ReferensiCatatanKaki"/>
          <w:rFonts w:cs="Times New Roman"/>
        </w:rPr>
        <w:footnoteRef/>
      </w:r>
      <w:r w:rsidRPr="00A364CA">
        <w:rPr>
          <w:rFonts w:cs="Times New Roman"/>
        </w:rPr>
        <w:t xml:space="preserve"> </w:t>
      </w:r>
      <w:r w:rsidRPr="00A364CA">
        <w:rPr>
          <w:rFonts w:cs="Times New Roman"/>
          <w:shd w:val="clear" w:color="auto" w:fill="FFFFFF"/>
        </w:rPr>
        <w:t>Baldin dan De Vido, "</w:t>
      </w:r>
      <w:proofErr w:type="spellStart"/>
      <w:proofErr w:type="gramStart"/>
      <w:r w:rsidRPr="00A364CA">
        <w:rPr>
          <w:rFonts w:cs="Times New Roman"/>
          <w:shd w:val="clear" w:color="auto" w:fill="FFFFFF"/>
        </w:rPr>
        <w:t>Op.Cit</w:t>
      </w:r>
      <w:proofErr w:type="spellEnd"/>
      <w:proofErr w:type="gramEnd"/>
      <w:r w:rsidRPr="00A364CA">
        <w:rPr>
          <w:rFonts w:cs="Times New Roman"/>
          <w:shd w:val="clear" w:color="auto" w:fill="FFFFFF"/>
        </w:rPr>
        <w:t>”, 7.</w:t>
      </w:r>
    </w:p>
  </w:footnote>
  <w:footnote w:id="31">
    <w:p w14:paraId="73FF3C58" w14:textId="77777777" w:rsidR="004A3F84" w:rsidRPr="00A364CA" w:rsidRDefault="004A3F84" w:rsidP="004A3F84">
      <w:pPr>
        <w:pStyle w:val="TeksCatatanKaki"/>
        <w:ind w:firstLine="720"/>
        <w:rPr>
          <w:rFonts w:cs="Times New Roman"/>
        </w:rPr>
      </w:pPr>
      <w:r w:rsidRPr="00A364CA">
        <w:rPr>
          <w:rStyle w:val="ReferensiCatatanKaki"/>
          <w:rFonts w:cs="Times New Roman"/>
        </w:rPr>
        <w:footnoteRef/>
      </w:r>
      <w:r w:rsidRPr="00A364CA">
        <w:rPr>
          <w:rFonts w:cs="Times New Roman"/>
        </w:rPr>
        <w:t xml:space="preserve"> Pasal 50 </w:t>
      </w:r>
      <w:proofErr w:type="spellStart"/>
      <w:r w:rsidRPr="00A364CA">
        <w:rPr>
          <w:rFonts w:cs="Times New Roman"/>
        </w:rPr>
        <w:t>ayat</w:t>
      </w:r>
      <w:proofErr w:type="spellEnd"/>
      <w:r w:rsidRPr="00A364CA">
        <w:rPr>
          <w:rFonts w:cs="Times New Roman"/>
        </w:rPr>
        <w:t xml:space="preserve"> 2 </w:t>
      </w:r>
      <w:proofErr w:type="spellStart"/>
      <w:r w:rsidRPr="00A364CA">
        <w:rPr>
          <w:rFonts w:cs="Times New Roman"/>
        </w:rPr>
        <w:t>Undang-Undang</w:t>
      </w:r>
      <w:proofErr w:type="spellEnd"/>
      <w:r w:rsidRPr="00A364CA">
        <w:rPr>
          <w:rFonts w:cs="Times New Roman"/>
        </w:rPr>
        <w:t xml:space="preserve"> </w:t>
      </w:r>
      <w:proofErr w:type="spellStart"/>
      <w:r w:rsidRPr="00A364CA">
        <w:rPr>
          <w:rFonts w:cs="Times New Roman"/>
        </w:rPr>
        <w:t>Nomor</w:t>
      </w:r>
      <w:proofErr w:type="spellEnd"/>
      <w:r w:rsidRPr="00A364CA">
        <w:rPr>
          <w:rFonts w:cs="Times New Roman"/>
        </w:rPr>
        <w:t xml:space="preserve"> 41 </w:t>
      </w:r>
      <w:proofErr w:type="spellStart"/>
      <w:r w:rsidRPr="00A364CA">
        <w:rPr>
          <w:rFonts w:cs="Times New Roman"/>
        </w:rPr>
        <w:t>Tahun</w:t>
      </w:r>
      <w:proofErr w:type="spellEnd"/>
      <w:r w:rsidRPr="00A364CA">
        <w:rPr>
          <w:rFonts w:cs="Times New Roman"/>
        </w:rPr>
        <w:t xml:space="preserve"> 1999 </w:t>
      </w:r>
      <w:proofErr w:type="spellStart"/>
      <w:r w:rsidRPr="00A364CA">
        <w:rPr>
          <w:rFonts w:cs="Times New Roman"/>
        </w:rPr>
        <w:t>Tentang</w:t>
      </w:r>
      <w:proofErr w:type="spellEnd"/>
      <w:r w:rsidRPr="00A364CA">
        <w:rPr>
          <w:rFonts w:cs="Times New Roman"/>
        </w:rPr>
        <w:t xml:space="preserve"> </w:t>
      </w:r>
      <w:proofErr w:type="spellStart"/>
      <w:r w:rsidRPr="00A364CA">
        <w:rPr>
          <w:rFonts w:cs="Times New Roman"/>
        </w:rPr>
        <w:t>Kehutanan</w:t>
      </w:r>
      <w:proofErr w:type="spellEnd"/>
      <w:r w:rsidRPr="00A364CA">
        <w:rPr>
          <w:rFonts w:cs="Times New Roman"/>
        </w:rPr>
        <w:t>.</w:t>
      </w:r>
    </w:p>
  </w:footnote>
  <w:footnote w:id="32">
    <w:p w14:paraId="21BAFE6C" w14:textId="77777777" w:rsidR="004A3F84" w:rsidRPr="004A3F84" w:rsidRDefault="004A3F84" w:rsidP="004A3F84">
      <w:pPr>
        <w:pStyle w:val="TeksCatatanKaki"/>
        <w:ind w:firstLine="720"/>
        <w:rPr>
          <w:rFonts w:cs="Times New Roman"/>
          <w:lang w:val="fi-FI"/>
        </w:rPr>
      </w:pPr>
      <w:r w:rsidRPr="00A364CA">
        <w:rPr>
          <w:rStyle w:val="ReferensiCatatanKaki"/>
          <w:rFonts w:cs="Times New Roman"/>
        </w:rPr>
        <w:footnoteRef/>
      </w:r>
      <w:r w:rsidRPr="004A3F84">
        <w:rPr>
          <w:rFonts w:cs="Times New Roman"/>
          <w:lang w:val="fi-FI"/>
        </w:rPr>
        <w:t xml:space="preserve"> </w:t>
      </w:r>
      <w:r w:rsidRPr="004A3F84">
        <w:rPr>
          <w:rFonts w:cs="Times New Roman"/>
          <w:lang w:val="fi-FI"/>
        </w:rPr>
        <w:t>Pasal 16 (1) dan (4) &amp; 17 b Peraturan Pemerintah No. 53 Tahun 1999 Tentang Perusahaan Umum Kehutanan Negara (Perum Perhutani).</w:t>
      </w:r>
    </w:p>
  </w:footnote>
  <w:footnote w:id="33">
    <w:p w14:paraId="1DBF31DB" w14:textId="77777777" w:rsidR="004A3F84" w:rsidRPr="00A364CA" w:rsidRDefault="004A3F84" w:rsidP="004A3F84">
      <w:pPr>
        <w:spacing w:after="0" w:line="26" w:lineRule="atLeast"/>
        <w:ind w:firstLine="710"/>
        <w:rPr>
          <w:rFonts w:ascii="Times New Roman" w:eastAsia="Times New Roman" w:hAnsi="Times New Roman" w:cs="Times New Roman"/>
          <w:sz w:val="20"/>
          <w:szCs w:val="20"/>
          <w:lang w:val="en-US"/>
        </w:rPr>
      </w:pPr>
      <w:r w:rsidRPr="00A364CA">
        <w:rPr>
          <w:rStyle w:val="ReferensiCatatanKaki"/>
          <w:rFonts w:ascii="Times New Roman" w:hAnsi="Times New Roman" w:cs="Times New Roman"/>
          <w:sz w:val="20"/>
          <w:szCs w:val="20"/>
        </w:rPr>
        <w:footnoteRef/>
      </w:r>
      <w:r w:rsidRPr="00A364CA">
        <w:rPr>
          <w:rFonts w:ascii="Times New Roman" w:hAnsi="Times New Roman" w:cs="Times New Roman"/>
          <w:sz w:val="20"/>
          <w:szCs w:val="20"/>
        </w:rPr>
        <w:t xml:space="preserve"> </w:t>
      </w:r>
      <w:proofErr w:type="spellStart"/>
      <w:r w:rsidRPr="00A364CA">
        <w:rPr>
          <w:rFonts w:ascii="Times New Roman" w:eastAsia="Times New Roman" w:hAnsi="Times New Roman" w:cs="Times New Roman"/>
          <w:sz w:val="20"/>
          <w:szCs w:val="20"/>
        </w:rPr>
        <w:t>Putusan</w:t>
      </w:r>
      <w:proofErr w:type="spellEnd"/>
      <w:r w:rsidRPr="00A364CA">
        <w:rPr>
          <w:rFonts w:ascii="Times New Roman" w:eastAsia="Times New Roman" w:hAnsi="Times New Roman" w:cs="Times New Roman"/>
          <w:sz w:val="20"/>
          <w:szCs w:val="20"/>
        </w:rPr>
        <w:t xml:space="preserve"> </w:t>
      </w:r>
      <w:proofErr w:type="spellStart"/>
      <w:r w:rsidRPr="00A364CA">
        <w:rPr>
          <w:rFonts w:ascii="Times New Roman" w:eastAsia="Times New Roman" w:hAnsi="Times New Roman" w:cs="Times New Roman"/>
          <w:sz w:val="20"/>
          <w:szCs w:val="20"/>
        </w:rPr>
        <w:t>Mahkamah</w:t>
      </w:r>
      <w:proofErr w:type="spellEnd"/>
      <w:r w:rsidRPr="00A364CA">
        <w:rPr>
          <w:rFonts w:ascii="Times New Roman" w:eastAsia="Times New Roman" w:hAnsi="Times New Roman" w:cs="Times New Roman"/>
          <w:sz w:val="20"/>
          <w:szCs w:val="20"/>
        </w:rPr>
        <w:t xml:space="preserve"> Agung </w:t>
      </w:r>
      <w:proofErr w:type="spellStart"/>
      <w:r w:rsidRPr="00A364CA">
        <w:rPr>
          <w:rFonts w:ascii="Times New Roman" w:eastAsia="Times New Roman" w:hAnsi="Times New Roman" w:cs="Times New Roman"/>
          <w:sz w:val="20"/>
          <w:szCs w:val="20"/>
        </w:rPr>
        <w:t>Republik</w:t>
      </w:r>
      <w:proofErr w:type="spellEnd"/>
      <w:r w:rsidRPr="00A364CA">
        <w:rPr>
          <w:rFonts w:ascii="Times New Roman" w:eastAsia="Times New Roman" w:hAnsi="Times New Roman" w:cs="Times New Roman"/>
          <w:sz w:val="20"/>
          <w:szCs w:val="20"/>
        </w:rPr>
        <w:t xml:space="preserve"> Indonesia </w:t>
      </w:r>
      <w:proofErr w:type="spellStart"/>
      <w:r w:rsidRPr="00A364CA">
        <w:rPr>
          <w:rFonts w:ascii="Times New Roman" w:eastAsia="Times New Roman" w:hAnsi="Times New Roman" w:cs="Times New Roman"/>
          <w:sz w:val="20"/>
          <w:szCs w:val="20"/>
        </w:rPr>
        <w:t>Nomor</w:t>
      </w:r>
      <w:proofErr w:type="spellEnd"/>
      <w:r w:rsidRPr="00A364CA">
        <w:rPr>
          <w:rFonts w:ascii="Times New Roman" w:eastAsia="Times New Roman" w:hAnsi="Times New Roman" w:cs="Times New Roman"/>
          <w:sz w:val="20"/>
          <w:szCs w:val="20"/>
        </w:rPr>
        <w:t xml:space="preserve"> 1794/K/</w:t>
      </w:r>
      <w:proofErr w:type="spellStart"/>
      <w:r w:rsidRPr="00A364CA">
        <w:rPr>
          <w:rFonts w:ascii="Times New Roman" w:eastAsia="Times New Roman" w:hAnsi="Times New Roman" w:cs="Times New Roman"/>
          <w:sz w:val="20"/>
          <w:szCs w:val="20"/>
        </w:rPr>
        <w:t>Pdt</w:t>
      </w:r>
      <w:proofErr w:type="spellEnd"/>
      <w:r w:rsidRPr="00A364CA">
        <w:rPr>
          <w:rFonts w:ascii="Times New Roman" w:eastAsia="Times New Roman" w:hAnsi="Times New Roman" w:cs="Times New Roman"/>
          <w:sz w:val="20"/>
          <w:szCs w:val="20"/>
        </w:rPr>
        <w:t>/2004</w:t>
      </w:r>
      <w:r w:rsidRPr="00A364CA">
        <w:rPr>
          <w:rFonts w:ascii="Times New Roman" w:eastAsia="Times New Roman" w:hAnsi="Times New Roman" w:cs="Times New Roman"/>
          <w:sz w:val="20"/>
          <w:szCs w:val="20"/>
          <w:lang w:val="en-US"/>
        </w:rPr>
        <w:t>.</w:t>
      </w:r>
    </w:p>
  </w:footnote>
  <w:footnote w:id="34">
    <w:p w14:paraId="4AE85003" w14:textId="77777777" w:rsidR="004A3F84" w:rsidRPr="008B3E0E" w:rsidRDefault="004A3F84" w:rsidP="004A3F84">
      <w:pPr>
        <w:pStyle w:val="TeksCatatanKaki"/>
        <w:ind w:firstLine="720"/>
      </w:pPr>
      <w:r w:rsidRPr="00A364CA">
        <w:rPr>
          <w:rStyle w:val="ReferensiCatatanKaki"/>
          <w:rFonts w:cs="Times New Roman"/>
        </w:rPr>
        <w:footnoteRef/>
      </w:r>
      <w:r w:rsidRPr="00A364CA">
        <w:rPr>
          <w:rFonts w:cs="Times New Roman"/>
        </w:rPr>
        <w:t xml:space="preserve"> </w:t>
      </w:r>
      <w:proofErr w:type="spellStart"/>
      <w:r w:rsidRPr="00A364CA">
        <w:rPr>
          <w:rFonts w:cs="Times New Roman"/>
        </w:rPr>
        <w:t>Putusan</w:t>
      </w:r>
      <w:proofErr w:type="spellEnd"/>
      <w:r w:rsidRPr="00A364CA">
        <w:rPr>
          <w:rFonts w:cs="Times New Roman"/>
        </w:rPr>
        <w:t xml:space="preserve"> </w:t>
      </w:r>
      <w:proofErr w:type="spellStart"/>
      <w:r w:rsidRPr="00A364CA">
        <w:rPr>
          <w:rFonts w:cs="Times New Roman"/>
        </w:rPr>
        <w:t>Mahkamah</w:t>
      </w:r>
      <w:proofErr w:type="spellEnd"/>
      <w:r w:rsidRPr="00A364CA">
        <w:rPr>
          <w:rFonts w:cs="Times New Roman"/>
        </w:rPr>
        <w:t xml:space="preserve"> Agung </w:t>
      </w:r>
      <w:proofErr w:type="spellStart"/>
      <w:r w:rsidRPr="00A364CA">
        <w:rPr>
          <w:rFonts w:cs="Times New Roman"/>
        </w:rPr>
        <w:t>Republik</w:t>
      </w:r>
      <w:proofErr w:type="spellEnd"/>
      <w:r w:rsidRPr="00A364CA">
        <w:rPr>
          <w:rFonts w:cs="Times New Roman"/>
        </w:rPr>
        <w:t xml:space="preserve"> Indonesia </w:t>
      </w:r>
      <w:proofErr w:type="spellStart"/>
      <w:r w:rsidRPr="00A364CA">
        <w:rPr>
          <w:rFonts w:cs="Times New Roman"/>
        </w:rPr>
        <w:t>Nomor</w:t>
      </w:r>
      <w:proofErr w:type="spellEnd"/>
      <w:r w:rsidRPr="00A364CA">
        <w:rPr>
          <w:rFonts w:cs="Times New Roman"/>
        </w:rPr>
        <w:t xml:space="preserve"> 117/Pid.Sus.2021.PT BTN.</w:t>
      </w:r>
    </w:p>
  </w:footnote>
  <w:footnote w:id="35">
    <w:p w14:paraId="4D52586F" w14:textId="77777777" w:rsidR="004A3F84" w:rsidRPr="00A364CA" w:rsidRDefault="004A3F84" w:rsidP="004A3F84">
      <w:pPr>
        <w:pStyle w:val="TeksCatatanKaki"/>
        <w:ind w:firstLine="720"/>
        <w:rPr>
          <w:rFonts w:cs="Times New Roman"/>
        </w:rPr>
      </w:pPr>
      <w:r w:rsidRPr="00A364CA">
        <w:rPr>
          <w:rStyle w:val="ReferensiCatatanKaki"/>
          <w:rFonts w:cs="Times New Roman"/>
        </w:rPr>
        <w:footnoteRef/>
      </w:r>
      <w:r w:rsidRPr="00A364CA">
        <w:rPr>
          <w:rFonts w:cs="Times New Roman"/>
        </w:rPr>
        <w:t xml:space="preserve"> </w:t>
      </w:r>
      <w:proofErr w:type="spellStart"/>
      <w:r w:rsidRPr="00A364CA">
        <w:rPr>
          <w:rFonts w:cs="Times New Roman"/>
        </w:rPr>
        <w:t>Putusan</w:t>
      </w:r>
      <w:proofErr w:type="spellEnd"/>
      <w:r w:rsidRPr="00A364CA">
        <w:rPr>
          <w:rFonts w:cs="Times New Roman"/>
        </w:rPr>
        <w:t xml:space="preserve"> </w:t>
      </w:r>
      <w:proofErr w:type="spellStart"/>
      <w:r w:rsidRPr="00A364CA">
        <w:rPr>
          <w:rFonts w:cs="Times New Roman"/>
        </w:rPr>
        <w:t>Mahkamah</w:t>
      </w:r>
      <w:proofErr w:type="spellEnd"/>
      <w:r w:rsidRPr="00A364CA">
        <w:rPr>
          <w:rFonts w:cs="Times New Roman"/>
        </w:rPr>
        <w:t xml:space="preserve"> Agung </w:t>
      </w:r>
      <w:proofErr w:type="spellStart"/>
      <w:r w:rsidRPr="00A364CA">
        <w:rPr>
          <w:rFonts w:cs="Times New Roman"/>
        </w:rPr>
        <w:t>Republik</w:t>
      </w:r>
      <w:proofErr w:type="spellEnd"/>
      <w:r w:rsidRPr="00A364CA">
        <w:rPr>
          <w:rFonts w:cs="Times New Roman"/>
        </w:rPr>
        <w:t xml:space="preserve"> Indonesia </w:t>
      </w:r>
      <w:proofErr w:type="spellStart"/>
      <w:r w:rsidRPr="00A364CA">
        <w:rPr>
          <w:rFonts w:cs="Times New Roman"/>
        </w:rPr>
        <w:t>Nomor</w:t>
      </w:r>
      <w:proofErr w:type="spellEnd"/>
      <w:r w:rsidRPr="00A364CA">
        <w:rPr>
          <w:rFonts w:cs="Times New Roman"/>
        </w:rPr>
        <w:t xml:space="preserve"> 1095 K/</w:t>
      </w:r>
      <w:proofErr w:type="spellStart"/>
      <w:r w:rsidRPr="00A364CA">
        <w:rPr>
          <w:rFonts w:cs="Times New Roman"/>
        </w:rPr>
        <w:t>Pdt</w:t>
      </w:r>
      <w:proofErr w:type="spellEnd"/>
      <w:r w:rsidRPr="00A364CA">
        <w:rPr>
          <w:rFonts w:cs="Times New Roman"/>
        </w:rPr>
        <w:t>/2018.</w:t>
      </w:r>
    </w:p>
  </w:footnote>
  <w:footnote w:id="36">
    <w:p w14:paraId="6B176FE4" w14:textId="77777777" w:rsidR="004A3F84" w:rsidRPr="00A364CA" w:rsidRDefault="004A3F84" w:rsidP="004A3F84">
      <w:pPr>
        <w:pStyle w:val="TeksCatatanKaki"/>
        <w:ind w:firstLine="720"/>
        <w:rPr>
          <w:rFonts w:cs="Times New Roman"/>
        </w:rPr>
      </w:pPr>
      <w:r w:rsidRPr="00A364CA">
        <w:rPr>
          <w:rStyle w:val="ReferensiCatatanKaki"/>
          <w:rFonts w:cs="Times New Roman"/>
        </w:rPr>
        <w:footnoteRef/>
      </w:r>
      <w:r w:rsidRPr="00A364CA">
        <w:rPr>
          <w:rFonts w:cs="Times New Roman"/>
        </w:rPr>
        <w:t xml:space="preserve"> </w:t>
      </w:r>
      <w:proofErr w:type="spellStart"/>
      <w:r w:rsidRPr="00A364CA">
        <w:rPr>
          <w:rFonts w:cs="Times New Roman"/>
        </w:rPr>
        <w:t>Putusan</w:t>
      </w:r>
      <w:proofErr w:type="spellEnd"/>
      <w:r w:rsidRPr="00A364CA">
        <w:rPr>
          <w:rFonts w:cs="Times New Roman"/>
        </w:rPr>
        <w:t xml:space="preserve"> </w:t>
      </w:r>
      <w:proofErr w:type="spellStart"/>
      <w:r w:rsidRPr="00A364CA">
        <w:rPr>
          <w:rFonts w:cs="Times New Roman"/>
        </w:rPr>
        <w:t>Mahkamah</w:t>
      </w:r>
      <w:proofErr w:type="spellEnd"/>
      <w:r w:rsidRPr="00A364CA">
        <w:rPr>
          <w:rFonts w:cs="Times New Roman"/>
        </w:rPr>
        <w:t xml:space="preserve"> Agung </w:t>
      </w:r>
      <w:proofErr w:type="spellStart"/>
      <w:r w:rsidRPr="00A364CA">
        <w:rPr>
          <w:rFonts w:cs="Times New Roman"/>
        </w:rPr>
        <w:t>Republik</w:t>
      </w:r>
      <w:proofErr w:type="spellEnd"/>
      <w:r w:rsidRPr="00A364CA">
        <w:rPr>
          <w:rFonts w:cs="Times New Roman"/>
        </w:rPr>
        <w:t xml:space="preserve"> Indonesia </w:t>
      </w:r>
      <w:proofErr w:type="spellStart"/>
      <w:r w:rsidRPr="00A364CA">
        <w:rPr>
          <w:rFonts w:cs="Times New Roman"/>
        </w:rPr>
        <w:t>Nomor</w:t>
      </w:r>
      <w:proofErr w:type="spellEnd"/>
      <w:r w:rsidRPr="00A364CA">
        <w:rPr>
          <w:rFonts w:cs="Times New Roman"/>
        </w:rPr>
        <w:t xml:space="preserve"> 327/</w:t>
      </w:r>
      <w:proofErr w:type="spellStart"/>
      <w:r w:rsidRPr="00A364CA">
        <w:rPr>
          <w:rFonts w:cs="Times New Roman"/>
        </w:rPr>
        <w:t>Pid.B</w:t>
      </w:r>
      <w:proofErr w:type="spellEnd"/>
      <w:r w:rsidRPr="00A364CA">
        <w:rPr>
          <w:rFonts w:cs="Times New Roman"/>
        </w:rPr>
        <w:t>-LH/2020/PTPBR.</w:t>
      </w:r>
    </w:p>
  </w:footnote>
  <w:footnote w:id="37">
    <w:p w14:paraId="7D2C684C" w14:textId="77777777" w:rsidR="004A3F84" w:rsidRPr="00A364CA" w:rsidRDefault="004A3F84" w:rsidP="004A3F84">
      <w:pPr>
        <w:pStyle w:val="TeksCatatanKaki"/>
        <w:ind w:firstLine="720"/>
        <w:rPr>
          <w:rFonts w:cs="Times New Roman"/>
        </w:rPr>
      </w:pPr>
      <w:r w:rsidRPr="00A364CA">
        <w:rPr>
          <w:rStyle w:val="ReferensiCatatanKaki"/>
          <w:rFonts w:cs="Times New Roman"/>
        </w:rPr>
        <w:footnoteRef/>
      </w:r>
      <w:r w:rsidRPr="00A364CA">
        <w:rPr>
          <w:rFonts w:cs="Times New Roman"/>
        </w:rPr>
        <w:t xml:space="preserve"> </w:t>
      </w:r>
      <w:proofErr w:type="spellStart"/>
      <w:r w:rsidRPr="00A364CA">
        <w:rPr>
          <w:rFonts w:cs="Times New Roman"/>
        </w:rPr>
        <w:t>Putusan</w:t>
      </w:r>
      <w:proofErr w:type="spellEnd"/>
      <w:r w:rsidRPr="00A364CA">
        <w:rPr>
          <w:rFonts w:cs="Times New Roman"/>
        </w:rPr>
        <w:t xml:space="preserve"> </w:t>
      </w:r>
      <w:proofErr w:type="spellStart"/>
      <w:r w:rsidRPr="00A364CA">
        <w:rPr>
          <w:rFonts w:cs="Times New Roman"/>
        </w:rPr>
        <w:t>Mahkamah</w:t>
      </w:r>
      <w:proofErr w:type="spellEnd"/>
      <w:r w:rsidRPr="00A364CA">
        <w:rPr>
          <w:rFonts w:cs="Times New Roman"/>
        </w:rPr>
        <w:t xml:space="preserve"> Agung </w:t>
      </w:r>
      <w:proofErr w:type="spellStart"/>
      <w:r w:rsidRPr="00A364CA">
        <w:rPr>
          <w:rFonts w:cs="Times New Roman"/>
        </w:rPr>
        <w:t>Republik</w:t>
      </w:r>
      <w:proofErr w:type="spellEnd"/>
      <w:r w:rsidRPr="00A364CA">
        <w:rPr>
          <w:rFonts w:cs="Times New Roman"/>
        </w:rPr>
        <w:t xml:space="preserve"> Indonesia </w:t>
      </w:r>
      <w:proofErr w:type="spellStart"/>
      <w:r w:rsidRPr="00A364CA">
        <w:rPr>
          <w:rFonts w:cs="Times New Roman"/>
        </w:rPr>
        <w:t>Nomor</w:t>
      </w:r>
      <w:proofErr w:type="spellEnd"/>
      <w:r w:rsidRPr="00A364CA">
        <w:rPr>
          <w:rFonts w:cs="Times New Roman"/>
        </w:rPr>
        <w:t xml:space="preserve"> 3840 K/</w:t>
      </w:r>
      <w:proofErr w:type="spellStart"/>
      <w:proofErr w:type="gramStart"/>
      <w:r w:rsidRPr="00A364CA">
        <w:rPr>
          <w:rFonts w:cs="Times New Roman"/>
        </w:rPr>
        <w:t>Pid.Sus.LH</w:t>
      </w:r>
      <w:proofErr w:type="spellEnd"/>
      <w:proofErr w:type="gramEnd"/>
      <w:r w:rsidRPr="00A364CA">
        <w:rPr>
          <w:rFonts w:cs="Times New Roman"/>
        </w:rPr>
        <w:t>/2021.</w:t>
      </w:r>
    </w:p>
  </w:footnote>
  <w:footnote w:id="38">
    <w:p w14:paraId="2BAA3029" w14:textId="77777777" w:rsidR="004A3F84" w:rsidRPr="00A364CA" w:rsidRDefault="004A3F84" w:rsidP="004A3F84">
      <w:pPr>
        <w:spacing w:after="0" w:line="240" w:lineRule="auto"/>
        <w:ind w:firstLine="720"/>
        <w:rPr>
          <w:rFonts w:ascii="Times New Roman" w:eastAsia="Times New Roman" w:hAnsi="Times New Roman" w:cs="Times New Roman"/>
          <w:sz w:val="20"/>
          <w:szCs w:val="20"/>
          <w:lang w:val="en-US"/>
        </w:rPr>
      </w:pPr>
      <w:r w:rsidRPr="00A364CA">
        <w:rPr>
          <w:rFonts w:ascii="Times New Roman" w:hAnsi="Times New Roman" w:cs="Times New Roman"/>
          <w:sz w:val="20"/>
          <w:szCs w:val="20"/>
          <w:vertAlign w:val="superscript"/>
        </w:rPr>
        <w:footnoteRef/>
      </w:r>
      <w:r w:rsidRPr="00A364CA">
        <w:rPr>
          <w:rFonts w:ascii="Times New Roman" w:eastAsia="Times New Roman" w:hAnsi="Times New Roman" w:cs="Times New Roman"/>
          <w:sz w:val="20"/>
          <w:szCs w:val="20"/>
        </w:rPr>
        <w:t xml:space="preserve"> </w:t>
      </w:r>
      <w:proofErr w:type="spellStart"/>
      <w:r w:rsidRPr="00A364CA">
        <w:rPr>
          <w:rFonts w:ascii="Times New Roman" w:eastAsia="Times New Roman" w:hAnsi="Times New Roman" w:cs="Times New Roman"/>
          <w:sz w:val="20"/>
          <w:szCs w:val="20"/>
        </w:rPr>
        <w:t>Peraturan</w:t>
      </w:r>
      <w:proofErr w:type="spellEnd"/>
      <w:r w:rsidRPr="00A364CA">
        <w:rPr>
          <w:rFonts w:ascii="Times New Roman" w:eastAsia="Times New Roman" w:hAnsi="Times New Roman" w:cs="Times New Roman"/>
          <w:sz w:val="20"/>
          <w:szCs w:val="20"/>
        </w:rPr>
        <w:t xml:space="preserve"> </w:t>
      </w:r>
      <w:proofErr w:type="spellStart"/>
      <w:r w:rsidRPr="00A364CA">
        <w:rPr>
          <w:rFonts w:ascii="Times New Roman" w:eastAsia="Times New Roman" w:hAnsi="Times New Roman" w:cs="Times New Roman"/>
          <w:sz w:val="20"/>
          <w:szCs w:val="20"/>
        </w:rPr>
        <w:t>Pemerintah</w:t>
      </w:r>
      <w:proofErr w:type="spellEnd"/>
      <w:r w:rsidRPr="00A364CA">
        <w:rPr>
          <w:rFonts w:ascii="Times New Roman" w:eastAsia="Times New Roman" w:hAnsi="Times New Roman" w:cs="Times New Roman"/>
          <w:sz w:val="20"/>
          <w:szCs w:val="20"/>
        </w:rPr>
        <w:t xml:space="preserve"> </w:t>
      </w:r>
      <w:proofErr w:type="spellStart"/>
      <w:r w:rsidRPr="00A364CA">
        <w:rPr>
          <w:rFonts w:ascii="Times New Roman" w:eastAsia="Times New Roman" w:hAnsi="Times New Roman" w:cs="Times New Roman"/>
          <w:sz w:val="20"/>
          <w:szCs w:val="20"/>
        </w:rPr>
        <w:t>Republik</w:t>
      </w:r>
      <w:proofErr w:type="spellEnd"/>
      <w:r w:rsidRPr="00A364CA">
        <w:rPr>
          <w:rFonts w:ascii="Times New Roman" w:eastAsia="Times New Roman" w:hAnsi="Times New Roman" w:cs="Times New Roman"/>
          <w:sz w:val="20"/>
          <w:szCs w:val="20"/>
        </w:rPr>
        <w:t xml:space="preserve"> Indonesia </w:t>
      </w:r>
      <w:proofErr w:type="spellStart"/>
      <w:r w:rsidRPr="00A364CA">
        <w:rPr>
          <w:rFonts w:ascii="Times New Roman" w:eastAsia="Times New Roman" w:hAnsi="Times New Roman" w:cs="Times New Roman"/>
          <w:sz w:val="20"/>
          <w:szCs w:val="20"/>
        </w:rPr>
        <w:t>Nomor</w:t>
      </w:r>
      <w:proofErr w:type="spellEnd"/>
      <w:r w:rsidRPr="00A364CA">
        <w:rPr>
          <w:rFonts w:ascii="Times New Roman" w:eastAsia="Times New Roman" w:hAnsi="Times New Roman" w:cs="Times New Roman"/>
          <w:sz w:val="20"/>
          <w:szCs w:val="20"/>
        </w:rPr>
        <w:t xml:space="preserve"> 22 </w:t>
      </w:r>
      <w:proofErr w:type="spellStart"/>
      <w:r w:rsidRPr="00A364CA">
        <w:rPr>
          <w:rFonts w:ascii="Times New Roman" w:eastAsia="Times New Roman" w:hAnsi="Times New Roman" w:cs="Times New Roman"/>
          <w:sz w:val="20"/>
          <w:szCs w:val="20"/>
        </w:rPr>
        <w:t>Tahun</w:t>
      </w:r>
      <w:proofErr w:type="spellEnd"/>
      <w:r w:rsidRPr="00A364CA">
        <w:rPr>
          <w:rFonts w:ascii="Times New Roman" w:eastAsia="Times New Roman" w:hAnsi="Times New Roman" w:cs="Times New Roman"/>
          <w:sz w:val="20"/>
          <w:szCs w:val="20"/>
        </w:rPr>
        <w:t xml:space="preserve"> 2021 </w:t>
      </w:r>
      <w:proofErr w:type="spellStart"/>
      <w:r w:rsidRPr="00A364CA">
        <w:rPr>
          <w:rFonts w:ascii="Times New Roman" w:eastAsia="Times New Roman" w:hAnsi="Times New Roman" w:cs="Times New Roman"/>
          <w:sz w:val="20"/>
          <w:szCs w:val="20"/>
        </w:rPr>
        <w:t>Tentang</w:t>
      </w:r>
      <w:proofErr w:type="spellEnd"/>
      <w:r w:rsidRPr="00A364CA">
        <w:rPr>
          <w:rFonts w:ascii="Times New Roman" w:eastAsia="Times New Roman" w:hAnsi="Times New Roman" w:cs="Times New Roman"/>
          <w:sz w:val="20"/>
          <w:szCs w:val="20"/>
        </w:rPr>
        <w:t xml:space="preserve"> </w:t>
      </w:r>
      <w:proofErr w:type="spellStart"/>
      <w:r w:rsidRPr="00A364CA">
        <w:rPr>
          <w:rFonts w:ascii="Times New Roman" w:eastAsia="Times New Roman" w:hAnsi="Times New Roman" w:cs="Times New Roman"/>
          <w:sz w:val="20"/>
          <w:szCs w:val="20"/>
        </w:rPr>
        <w:t>Penyelenggaraan</w:t>
      </w:r>
      <w:proofErr w:type="spellEnd"/>
      <w:r w:rsidRPr="00A364CA">
        <w:rPr>
          <w:rFonts w:ascii="Times New Roman" w:eastAsia="Times New Roman" w:hAnsi="Times New Roman" w:cs="Times New Roman"/>
          <w:sz w:val="20"/>
          <w:szCs w:val="20"/>
        </w:rPr>
        <w:t xml:space="preserve"> </w:t>
      </w:r>
      <w:proofErr w:type="spellStart"/>
      <w:r w:rsidRPr="00A364CA">
        <w:rPr>
          <w:rFonts w:ascii="Times New Roman" w:eastAsia="Times New Roman" w:hAnsi="Times New Roman" w:cs="Times New Roman"/>
          <w:sz w:val="20"/>
          <w:szCs w:val="20"/>
        </w:rPr>
        <w:t>Perlindungan</w:t>
      </w:r>
      <w:proofErr w:type="spellEnd"/>
      <w:r w:rsidRPr="00A364CA">
        <w:rPr>
          <w:rFonts w:ascii="Times New Roman" w:eastAsia="Times New Roman" w:hAnsi="Times New Roman" w:cs="Times New Roman"/>
          <w:sz w:val="20"/>
          <w:szCs w:val="20"/>
        </w:rPr>
        <w:t xml:space="preserve"> Dan </w:t>
      </w:r>
      <w:proofErr w:type="spellStart"/>
      <w:r w:rsidRPr="00A364CA">
        <w:rPr>
          <w:rFonts w:ascii="Times New Roman" w:eastAsia="Times New Roman" w:hAnsi="Times New Roman" w:cs="Times New Roman"/>
          <w:sz w:val="20"/>
          <w:szCs w:val="20"/>
        </w:rPr>
        <w:t>Pengelolaan</w:t>
      </w:r>
      <w:proofErr w:type="spellEnd"/>
      <w:r w:rsidRPr="00A364CA">
        <w:rPr>
          <w:rFonts w:ascii="Times New Roman" w:eastAsia="Times New Roman" w:hAnsi="Times New Roman" w:cs="Times New Roman"/>
          <w:sz w:val="20"/>
          <w:szCs w:val="20"/>
        </w:rPr>
        <w:t xml:space="preserve"> </w:t>
      </w:r>
      <w:proofErr w:type="spellStart"/>
      <w:r w:rsidRPr="00A364CA">
        <w:rPr>
          <w:rFonts w:ascii="Times New Roman" w:eastAsia="Times New Roman" w:hAnsi="Times New Roman" w:cs="Times New Roman"/>
          <w:sz w:val="20"/>
          <w:szCs w:val="20"/>
        </w:rPr>
        <w:t>Lingkungan</w:t>
      </w:r>
      <w:proofErr w:type="spellEnd"/>
      <w:r w:rsidRPr="00A364CA">
        <w:rPr>
          <w:rFonts w:ascii="Times New Roman" w:eastAsia="Times New Roman" w:hAnsi="Times New Roman" w:cs="Times New Roman"/>
          <w:sz w:val="20"/>
          <w:szCs w:val="20"/>
        </w:rPr>
        <w:t xml:space="preserve"> Hidup</w:t>
      </w:r>
      <w:r w:rsidRPr="00A364CA">
        <w:rPr>
          <w:rFonts w:ascii="Times New Roman" w:eastAsia="Times New Roman" w:hAnsi="Times New Roman" w:cs="Times New Roman"/>
          <w:sz w:val="20"/>
          <w:szCs w:val="20"/>
          <w:lang w:val="en-US"/>
        </w:rPr>
        <w:t>.</w:t>
      </w:r>
    </w:p>
  </w:footnote>
  <w:footnote w:id="39">
    <w:p w14:paraId="3B0654CF" w14:textId="77777777" w:rsidR="004A3F84" w:rsidRPr="00A364CA" w:rsidRDefault="004A3F84" w:rsidP="004A3F84">
      <w:pPr>
        <w:spacing w:after="0" w:line="240" w:lineRule="auto"/>
        <w:ind w:firstLine="720"/>
        <w:rPr>
          <w:rFonts w:ascii="Times New Roman" w:eastAsia="Times New Roman" w:hAnsi="Times New Roman" w:cs="Times New Roman"/>
          <w:sz w:val="20"/>
          <w:szCs w:val="20"/>
        </w:rPr>
      </w:pPr>
      <w:r w:rsidRPr="00A364CA">
        <w:rPr>
          <w:rFonts w:ascii="Times New Roman" w:hAnsi="Times New Roman" w:cs="Times New Roman"/>
          <w:sz w:val="20"/>
          <w:szCs w:val="20"/>
          <w:vertAlign w:val="superscript"/>
        </w:rPr>
        <w:footnoteRef/>
      </w:r>
      <w:r w:rsidRPr="00A364CA">
        <w:rPr>
          <w:rFonts w:ascii="Times New Roman" w:eastAsia="Times New Roman" w:hAnsi="Times New Roman" w:cs="Times New Roman"/>
          <w:sz w:val="20"/>
          <w:szCs w:val="20"/>
        </w:rPr>
        <w:t xml:space="preserve"> Deli Indra Wahyudi, </w:t>
      </w:r>
      <w:proofErr w:type="spellStart"/>
      <w:r w:rsidRPr="00A364CA">
        <w:rPr>
          <w:rFonts w:ascii="Times New Roman" w:eastAsia="Times New Roman" w:hAnsi="Times New Roman" w:cs="Times New Roman"/>
          <w:i/>
          <w:sz w:val="20"/>
          <w:szCs w:val="20"/>
        </w:rPr>
        <w:t>Analisis</w:t>
      </w:r>
      <w:proofErr w:type="spellEnd"/>
      <w:r w:rsidRPr="00A364CA">
        <w:rPr>
          <w:rFonts w:ascii="Times New Roman" w:eastAsia="Times New Roman" w:hAnsi="Times New Roman" w:cs="Times New Roman"/>
          <w:i/>
          <w:sz w:val="20"/>
          <w:szCs w:val="20"/>
        </w:rPr>
        <w:t xml:space="preserve"> </w:t>
      </w:r>
      <w:proofErr w:type="spellStart"/>
      <w:r w:rsidRPr="00A364CA">
        <w:rPr>
          <w:rFonts w:ascii="Times New Roman" w:eastAsia="Times New Roman" w:hAnsi="Times New Roman" w:cs="Times New Roman"/>
          <w:i/>
          <w:sz w:val="20"/>
          <w:szCs w:val="20"/>
        </w:rPr>
        <w:t>Yuridis</w:t>
      </w:r>
      <w:proofErr w:type="spellEnd"/>
      <w:r w:rsidRPr="00A364CA">
        <w:rPr>
          <w:rFonts w:ascii="Times New Roman" w:eastAsia="Times New Roman" w:hAnsi="Times New Roman" w:cs="Times New Roman"/>
          <w:i/>
          <w:sz w:val="20"/>
          <w:szCs w:val="20"/>
        </w:rPr>
        <w:t xml:space="preserve"> </w:t>
      </w:r>
      <w:proofErr w:type="spellStart"/>
      <w:r w:rsidRPr="00A364CA">
        <w:rPr>
          <w:rFonts w:ascii="Times New Roman" w:eastAsia="Times New Roman" w:hAnsi="Times New Roman" w:cs="Times New Roman"/>
          <w:i/>
          <w:sz w:val="20"/>
          <w:szCs w:val="20"/>
        </w:rPr>
        <w:t>Putusan</w:t>
      </w:r>
      <w:proofErr w:type="spellEnd"/>
      <w:r w:rsidRPr="00A364CA">
        <w:rPr>
          <w:rFonts w:ascii="Times New Roman" w:eastAsia="Times New Roman" w:hAnsi="Times New Roman" w:cs="Times New Roman"/>
          <w:i/>
          <w:sz w:val="20"/>
          <w:szCs w:val="20"/>
        </w:rPr>
        <w:t xml:space="preserve"> </w:t>
      </w:r>
      <w:proofErr w:type="spellStart"/>
      <w:r w:rsidRPr="00A364CA">
        <w:rPr>
          <w:rFonts w:ascii="Times New Roman" w:eastAsia="Times New Roman" w:hAnsi="Times New Roman" w:cs="Times New Roman"/>
          <w:i/>
          <w:sz w:val="20"/>
          <w:szCs w:val="20"/>
        </w:rPr>
        <w:t>Mahkamah</w:t>
      </w:r>
      <w:proofErr w:type="spellEnd"/>
      <w:r w:rsidRPr="00A364CA">
        <w:rPr>
          <w:rFonts w:ascii="Times New Roman" w:eastAsia="Times New Roman" w:hAnsi="Times New Roman" w:cs="Times New Roman"/>
          <w:i/>
          <w:sz w:val="20"/>
          <w:szCs w:val="20"/>
        </w:rPr>
        <w:t xml:space="preserve"> Agung </w:t>
      </w:r>
      <w:proofErr w:type="spellStart"/>
      <w:r w:rsidRPr="00A364CA">
        <w:rPr>
          <w:rFonts w:ascii="Times New Roman" w:eastAsia="Times New Roman" w:hAnsi="Times New Roman" w:cs="Times New Roman"/>
          <w:i/>
          <w:sz w:val="20"/>
          <w:szCs w:val="20"/>
        </w:rPr>
        <w:t>Nomor</w:t>
      </w:r>
      <w:proofErr w:type="spellEnd"/>
      <w:r w:rsidRPr="00A364CA">
        <w:rPr>
          <w:rFonts w:ascii="Times New Roman" w:eastAsia="Times New Roman" w:hAnsi="Times New Roman" w:cs="Times New Roman"/>
          <w:i/>
          <w:sz w:val="20"/>
          <w:szCs w:val="20"/>
        </w:rPr>
        <w:t xml:space="preserve"> 1794 K/</w:t>
      </w:r>
      <w:proofErr w:type="spellStart"/>
      <w:r w:rsidRPr="00A364CA">
        <w:rPr>
          <w:rFonts w:ascii="Times New Roman" w:eastAsia="Times New Roman" w:hAnsi="Times New Roman" w:cs="Times New Roman"/>
          <w:i/>
          <w:sz w:val="20"/>
          <w:szCs w:val="20"/>
        </w:rPr>
        <w:t>Pdt</w:t>
      </w:r>
      <w:proofErr w:type="spellEnd"/>
      <w:r w:rsidRPr="00A364CA">
        <w:rPr>
          <w:rFonts w:ascii="Times New Roman" w:eastAsia="Times New Roman" w:hAnsi="Times New Roman" w:cs="Times New Roman"/>
          <w:i/>
          <w:sz w:val="20"/>
          <w:szCs w:val="20"/>
        </w:rPr>
        <w:t>/2004 (</w:t>
      </w:r>
      <w:proofErr w:type="spellStart"/>
      <w:r w:rsidRPr="00A364CA">
        <w:rPr>
          <w:rFonts w:ascii="Times New Roman" w:eastAsia="Times New Roman" w:hAnsi="Times New Roman" w:cs="Times New Roman"/>
          <w:i/>
          <w:sz w:val="20"/>
          <w:szCs w:val="20"/>
        </w:rPr>
        <w:t>Kasus</w:t>
      </w:r>
      <w:proofErr w:type="spellEnd"/>
      <w:r w:rsidRPr="00A364CA">
        <w:rPr>
          <w:rFonts w:ascii="Times New Roman" w:eastAsia="Times New Roman" w:hAnsi="Times New Roman" w:cs="Times New Roman"/>
          <w:i/>
          <w:sz w:val="20"/>
          <w:szCs w:val="20"/>
        </w:rPr>
        <w:t xml:space="preserve"> </w:t>
      </w:r>
      <w:proofErr w:type="spellStart"/>
      <w:r w:rsidRPr="00A364CA">
        <w:rPr>
          <w:rFonts w:ascii="Times New Roman" w:eastAsia="Times New Roman" w:hAnsi="Times New Roman" w:cs="Times New Roman"/>
          <w:i/>
          <w:sz w:val="20"/>
          <w:szCs w:val="20"/>
        </w:rPr>
        <w:t>Mandalawangi</w:t>
      </w:r>
      <w:proofErr w:type="spellEnd"/>
      <w:r w:rsidRPr="00A364CA">
        <w:rPr>
          <w:rFonts w:ascii="Times New Roman" w:eastAsia="Times New Roman" w:hAnsi="Times New Roman" w:cs="Times New Roman"/>
          <w:i/>
          <w:sz w:val="20"/>
          <w:szCs w:val="20"/>
        </w:rPr>
        <w:t>)</w:t>
      </w:r>
      <w:r w:rsidRPr="00A364CA">
        <w:rPr>
          <w:rFonts w:ascii="Times New Roman" w:eastAsia="Times New Roman" w:hAnsi="Times New Roman" w:cs="Times New Roman"/>
          <w:sz w:val="20"/>
          <w:szCs w:val="20"/>
        </w:rPr>
        <w:t xml:space="preserve">, </w:t>
      </w:r>
      <w:proofErr w:type="spellStart"/>
      <w:r w:rsidRPr="00A364CA">
        <w:rPr>
          <w:rFonts w:ascii="Times New Roman" w:eastAsia="Times New Roman" w:hAnsi="Times New Roman" w:cs="Times New Roman"/>
          <w:sz w:val="20"/>
          <w:szCs w:val="20"/>
        </w:rPr>
        <w:t>hal</w:t>
      </w:r>
      <w:proofErr w:type="spellEnd"/>
      <w:r w:rsidRPr="00A364CA">
        <w:rPr>
          <w:rFonts w:ascii="Times New Roman" w:eastAsia="Times New Roman" w:hAnsi="Times New Roman" w:cs="Times New Roman"/>
          <w:sz w:val="20"/>
          <w:szCs w:val="20"/>
        </w:rPr>
        <w:t xml:space="preserve">. 7-12, 2011.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2D7E" w14:textId="77777777" w:rsidR="006D58BD" w:rsidRDefault="006D5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38E8" w14:textId="77777777" w:rsidR="000A1D7B" w:rsidRPr="004A3F84" w:rsidRDefault="000A1D7B" w:rsidP="000A1D7B">
    <w:pPr>
      <w:spacing w:after="105"/>
      <w:ind w:left="-5" w:right="-4559" w:hanging="10"/>
      <w:rPr>
        <w:lang w:val="pt-BR"/>
      </w:rPr>
    </w:pPr>
    <w:r>
      <w:rPr>
        <w:rFonts w:asciiTheme="majorHAnsi" w:hAnsiTheme="majorHAnsi"/>
        <w:b/>
        <w:bCs/>
        <w:noProof/>
        <w:sz w:val="32"/>
        <w:szCs w:val="32"/>
        <w:lang w:val="id-ID" w:eastAsia="id-ID"/>
      </w:rPr>
      <w:drawing>
        <wp:anchor distT="0" distB="0" distL="114300" distR="114300" simplePos="0" relativeHeight="251659264" behindDoc="0" locked="0" layoutInCell="1" allowOverlap="0" wp14:anchorId="193FB1B8" wp14:editId="3B919B0A">
          <wp:simplePos x="0" y="0"/>
          <wp:positionH relativeFrom="column">
            <wp:posOffset>3188335</wp:posOffset>
          </wp:positionH>
          <wp:positionV relativeFrom="paragraph">
            <wp:posOffset>-376555</wp:posOffset>
          </wp:positionV>
          <wp:extent cx="2786380" cy="1212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F84">
      <w:rPr>
        <w:b/>
        <w:sz w:val="16"/>
        <w:lang w:val="pt-BR"/>
      </w:rPr>
      <w:t xml:space="preserve">Jurnal Ilmu Hukum Reusam </w:t>
    </w:r>
  </w:p>
  <w:p w14:paraId="3725F5DC" w14:textId="77777777" w:rsidR="000A1D7B" w:rsidRPr="004A3F84" w:rsidRDefault="000A1D7B" w:rsidP="000A1D7B">
    <w:pPr>
      <w:spacing w:after="4" w:line="249" w:lineRule="auto"/>
      <w:ind w:left="-5" w:hanging="10"/>
      <w:rPr>
        <w:lang w:val="pt-BR"/>
      </w:rPr>
    </w:pPr>
    <w:r w:rsidRPr="004A3F84">
      <w:rPr>
        <w:b/>
        <w:sz w:val="16"/>
        <w:lang w:val="pt-BR"/>
      </w:rPr>
      <w:t xml:space="preserve">ISSN </w:t>
    </w:r>
    <w:r w:rsidRPr="004A3F84">
      <w:rPr>
        <w:sz w:val="20"/>
        <w:lang w:val="pt-BR"/>
      </w:rPr>
      <w:t>2338-4735</w:t>
    </w:r>
    <w:r w:rsidRPr="004A3F84">
      <w:rPr>
        <w:lang w:val="pt-BR"/>
      </w:rPr>
      <w:t xml:space="preserve"> </w:t>
    </w:r>
  </w:p>
  <w:p w14:paraId="4655C559" w14:textId="12F2E300" w:rsidR="000A1D7B" w:rsidRPr="004A3F84" w:rsidRDefault="000A1D7B" w:rsidP="000A1D7B">
    <w:pPr>
      <w:spacing w:after="11"/>
      <w:ind w:left="-5" w:right="-4559" w:hanging="10"/>
      <w:rPr>
        <w:lang w:val="pt-BR"/>
      </w:rPr>
    </w:pPr>
    <w:r w:rsidRPr="004A3F84">
      <w:rPr>
        <w:b/>
        <w:sz w:val="16"/>
        <w:lang w:val="pt-BR"/>
      </w:rPr>
      <w:t>Volume X</w:t>
    </w:r>
    <w:r w:rsidR="0079339C">
      <w:rPr>
        <w:b/>
        <w:sz w:val="16"/>
        <w:lang w:val="id-ID"/>
      </w:rPr>
      <w:t>I</w:t>
    </w:r>
    <w:r w:rsidRPr="004A3F84">
      <w:rPr>
        <w:b/>
        <w:sz w:val="16"/>
        <w:lang w:val="pt-BR"/>
      </w:rPr>
      <w:t xml:space="preserve"> Nomor </w:t>
    </w:r>
    <w:r w:rsidR="004A3F84">
      <w:rPr>
        <w:b/>
        <w:sz w:val="16"/>
        <w:lang w:val="id-ID"/>
      </w:rPr>
      <w:t>2</w:t>
    </w:r>
    <w:r w:rsidRPr="004A3F84">
      <w:rPr>
        <w:b/>
        <w:sz w:val="16"/>
        <w:lang w:val="pt-BR"/>
      </w:rPr>
      <w:t xml:space="preserve"> (</w:t>
    </w:r>
    <w:r w:rsidR="004A3F84">
      <w:rPr>
        <w:b/>
        <w:sz w:val="16"/>
        <w:lang w:val="id-ID"/>
      </w:rPr>
      <w:t>November</w:t>
    </w:r>
    <w:r w:rsidRPr="004A3F84">
      <w:rPr>
        <w:b/>
        <w:sz w:val="16"/>
        <w:lang w:val="pt-BR"/>
      </w:rPr>
      <w:t xml:space="preserve"> 202</w:t>
    </w:r>
    <w:r w:rsidR="0079339C">
      <w:rPr>
        <w:b/>
        <w:sz w:val="16"/>
        <w:lang w:val="id-ID"/>
      </w:rPr>
      <w:t>3</w:t>
    </w:r>
    <w:r w:rsidRPr="004A3F84">
      <w:rPr>
        <w:b/>
        <w:sz w:val="16"/>
        <w:lang w:val="pt-BR"/>
      </w:rPr>
      <w:t xml:space="preserve">) </w:t>
    </w:r>
  </w:p>
  <w:p w14:paraId="6380CBA9" w14:textId="77777777" w:rsidR="000A1D7B" w:rsidRPr="004A3F84" w:rsidRDefault="000A1D7B" w:rsidP="000A1D7B">
    <w:pPr>
      <w:spacing w:after="239"/>
      <w:ind w:left="-5" w:right="-4559" w:hanging="10"/>
      <w:rPr>
        <w:sz w:val="16"/>
        <w:lang w:val="pt-BR"/>
      </w:rPr>
    </w:pPr>
    <w:r w:rsidRPr="004A3F84">
      <w:rPr>
        <w:b/>
        <w:sz w:val="16"/>
        <w:lang w:val="pt-BR"/>
      </w:rPr>
      <w:t>Fakultas Hukum Universitas Malikussaleh</w:t>
    </w:r>
    <w:r w:rsidRPr="004A3F84">
      <w:rPr>
        <w:sz w:val="16"/>
        <w:lang w:val="pt-BR"/>
      </w:rPr>
      <w:t xml:space="preserve"> </w:t>
    </w:r>
  </w:p>
  <w:p w14:paraId="4EDF9D1D" w14:textId="0AFB3A10" w:rsidR="000A1D7B" w:rsidRPr="0079339C" w:rsidRDefault="000A1D7B" w:rsidP="0079339C">
    <w:pPr>
      <w:spacing w:after="239"/>
      <w:ind w:left="-5" w:right="-4559" w:hanging="10"/>
      <w:rPr>
        <w:lang w:val="id-ID"/>
      </w:rPr>
    </w:pPr>
    <w:r>
      <w:rPr>
        <w:sz w:val="16"/>
      </w:rPr>
      <w:t xml:space="preserve">DOI: </w:t>
    </w:r>
    <w:r w:rsidRPr="0096154A">
      <w:rPr>
        <w:rFonts w:ascii="Arial" w:hAnsi="Arial" w:cs="Arial"/>
        <w:caps/>
        <w:color w:val="0D355E"/>
        <w:sz w:val="20"/>
        <w:szCs w:val="20"/>
        <w:u w:val="single"/>
        <w:shd w:val="clear" w:color="auto" w:fill="FFFFFF"/>
      </w:rPr>
      <w:t>10.29103/REUSAM.V</w:t>
    </w:r>
    <w:r w:rsidR="0079339C">
      <w:rPr>
        <w:rFonts w:ascii="Arial" w:hAnsi="Arial" w:cs="Arial"/>
        <w:caps/>
        <w:color w:val="0D355E"/>
        <w:sz w:val="20"/>
        <w:szCs w:val="20"/>
        <w:u w:val="single"/>
        <w:shd w:val="clear" w:color="auto" w:fill="FFFFFF"/>
        <w:lang w:val="id-ID"/>
      </w:rPr>
      <w:t>XI</w:t>
    </w:r>
    <w:r w:rsidRPr="0096154A">
      <w:rPr>
        <w:rFonts w:ascii="Arial" w:hAnsi="Arial" w:cs="Arial"/>
        <w:caps/>
        <w:color w:val="0D355E"/>
        <w:sz w:val="20"/>
        <w:szCs w:val="20"/>
        <w:u w:val="single"/>
        <w:shd w:val="clear" w:color="auto" w:fill="FFFFFF"/>
      </w:rPr>
      <w:t>I1.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04C5" w14:textId="77777777" w:rsidR="006D58BD" w:rsidRDefault="006D5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45EC2"/>
    <w:multiLevelType w:val="hybridMultilevel"/>
    <w:tmpl w:val="AC54B94E"/>
    <w:lvl w:ilvl="0" w:tplc="DE5882C8">
      <w:numFmt w:val="bullet"/>
      <w:lvlText w:val="-"/>
      <w:lvlJc w:val="left"/>
      <w:pPr>
        <w:ind w:left="720" w:hanging="360"/>
      </w:pPr>
      <w:rPr>
        <w:rFonts w:ascii="Times New Roman" w:eastAsia="Arial" w:hAnsi="Times New Roman" w:cs="Times New Roman"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4F4B4088"/>
    <w:multiLevelType w:val="hybridMultilevel"/>
    <w:tmpl w:val="E558E7B8"/>
    <w:lvl w:ilvl="0" w:tplc="0421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6B34CE6"/>
    <w:multiLevelType w:val="hybridMultilevel"/>
    <w:tmpl w:val="65607256"/>
    <w:lvl w:ilvl="0" w:tplc="0421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4707093"/>
    <w:multiLevelType w:val="hybridMultilevel"/>
    <w:tmpl w:val="838619EC"/>
    <w:lvl w:ilvl="0" w:tplc="DE5882C8">
      <w:numFmt w:val="bullet"/>
      <w:lvlText w:val="-"/>
      <w:lvlJc w:val="left"/>
      <w:pPr>
        <w:ind w:left="720" w:hanging="360"/>
      </w:pPr>
      <w:rPr>
        <w:rFonts w:ascii="Times New Roman" w:eastAsia="Arial"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147231">
    <w:abstractNumId w:val="0"/>
  </w:num>
  <w:num w:numId="2" w16cid:durableId="1230725992">
    <w:abstractNumId w:val="3"/>
  </w:num>
  <w:num w:numId="3" w16cid:durableId="1826506651">
    <w:abstractNumId w:val="2"/>
  </w:num>
  <w:num w:numId="4" w16cid:durableId="1876773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7B"/>
    <w:rsid w:val="000A1D7B"/>
    <w:rsid w:val="003A52D7"/>
    <w:rsid w:val="003D1F42"/>
    <w:rsid w:val="003E0B15"/>
    <w:rsid w:val="0041718E"/>
    <w:rsid w:val="004A3F84"/>
    <w:rsid w:val="005E4C2E"/>
    <w:rsid w:val="00620089"/>
    <w:rsid w:val="006D58BD"/>
    <w:rsid w:val="007652CB"/>
    <w:rsid w:val="0079339C"/>
    <w:rsid w:val="007E7E85"/>
    <w:rsid w:val="00CB0757"/>
    <w:rsid w:val="00F437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6C50E"/>
  <w15:docId w15:val="{324175CF-8C81-4601-BC0E-D9193803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D7B"/>
    <w:pPr>
      <w:spacing w:after="160" w:line="259" w:lineRule="auto"/>
    </w:pPr>
    <w:rPr>
      <w:lang w:val="en-ID"/>
    </w:rPr>
  </w:style>
  <w:style w:type="paragraph" w:styleId="Judul1">
    <w:name w:val="heading 1"/>
    <w:next w:val="Normal"/>
    <w:link w:val="Judul1KAR"/>
    <w:uiPriority w:val="9"/>
    <w:qFormat/>
    <w:rsid w:val="004A3F84"/>
    <w:pPr>
      <w:keepNext/>
      <w:keepLines/>
      <w:spacing w:after="100" w:line="258" w:lineRule="auto"/>
      <w:ind w:left="10" w:hanging="10"/>
      <w:jc w:val="both"/>
      <w:outlineLvl w:val="0"/>
    </w:pPr>
    <w:rPr>
      <w:rFonts w:ascii="Book Antiqua" w:eastAsia="Book Antiqua" w:hAnsi="Book Antiqua" w:cs="Book Antiqua"/>
      <w:b/>
      <w:color w:val="181717"/>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0A1D7B"/>
    <w:pPr>
      <w:tabs>
        <w:tab w:val="center" w:pos="4513"/>
        <w:tab w:val="right" w:pos="9026"/>
      </w:tabs>
      <w:spacing w:after="0" w:line="240" w:lineRule="auto"/>
    </w:pPr>
  </w:style>
  <w:style w:type="character" w:customStyle="1" w:styleId="HeaderKAR">
    <w:name w:val="Header KAR"/>
    <w:basedOn w:val="FontParagrafDefault"/>
    <w:link w:val="Header"/>
    <w:uiPriority w:val="99"/>
    <w:rsid w:val="000A1D7B"/>
    <w:rPr>
      <w:lang w:val="en-ID"/>
    </w:rPr>
  </w:style>
  <w:style w:type="paragraph" w:styleId="Footer">
    <w:name w:val="footer"/>
    <w:basedOn w:val="Normal"/>
    <w:link w:val="FooterKAR"/>
    <w:uiPriority w:val="99"/>
    <w:unhideWhenUsed/>
    <w:rsid w:val="000A1D7B"/>
    <w:pPr>
      <w:tabs>
        <w:tab w:val="center" w:pos="4513"/>
        <w:tab w:val="right" w:pos="9026"/>
      </w:tabs>
      <w:spacing w:after="0" w:line="240" w:lineRule="auto"/>
    </w:pPr>
  </w:style>
  <w:style w:type="character" w:customStyle="1" w:styleId="FooterKAR">
    <w:name w:val="Footer KAR"/>
    <w:basedOn w:val="FontParagrafDefault"/>
    <w:link w:val="Footer"/>
    <w:uiPriority w:val="99"/>
    <w:rsid w:val="000A1D7B"/>
    <w:rPr>
      <w:lang w:val="en-ID"/>
    </w:rPr>
  </w:style>
  <w:style w:type="paragraph" w:customStyle="1" w:styleId="NoSpacing1">
    <w:name w:val="No Spacing1"/>
    <w:uiPriority w:val="1"/>
    <w:qFormat/>
    <w:rsid w:val="000A1D7B"/>
    <w:pPr>
      <w:spacing w:after="0" w:line="240" w:lineRule="auto"/>
    </w:pPr>
    <w:rPr>
      <w:lang w:val="en-US"/>
    </w:rPr>
  </w:style>
  <w:style w:type="paragraph" w:styleId="TeksCatatanKaki">
    <w:name w:val="footnote text"/>
    <w:aliases w:val="Footnote Text Char1 Char,Footnote Text Char Char1 Char,Footnote Text Char1 Char Char Char,Footnote Text Char Char1 Char Char Char,Footnote Text Char Char2 Char,Footnote Text Char1 Char1,Footnote Text Char Char1 Char1"/>
    <w:basedOn w:val="Normal"/>
    <w:link w:val="TeksCatatanKakiKAR"/>
    <w:uiPriority w:val="99"/>
    <w:unhideWhenUsed/>
    <w:qFormat/>
    <w:rsid w:val="007E7E85"/>
    <w:pPr>
      <w:spacing w:after="0" w:line="240" w:lineRule="auto"/>
      <w:jc w:val="both"/>
    </w:pPr>
    <w:rPr>
      <w:rFonts w:ascii="Times New Roman" w:hAnsi="Times New Roman"/>
      <w:sz w:val="20"/>
      <w:szCs w:val="20"/>
      <w:lang w:val="en-US"/>
    </w:rPr>
  </w:style>
  <w:style w:type="character" w:customStyle="1" w:styleId="TeksCatatanKakiKAR">
    <w:name w:val="Teks Catatan Kaki KAR"/>
    <w:aliases w:val="Footnote Text Char1 Char KAR,Footnote Text Char Char1 Char KAR,Footnote Text Char1 Char Char Char KAR,Footnote Text Char Char1 Char Char Char KAR,Footnote Text Char Char2 Char KAR,Footnote Text Char1 Char1 KAR"/>
    <w:basedOn w:val="FontParagrafDefault"/>
    <w:link w:val="TeksCatatanKaki"/>
    <w:uiPriority w:val="99"/>
    <w:qFormat/>
    <w:rsid w:val="007E7E85"/>
    <w:rPr>
      <w:rFonts w:ascii="Times New Roman" w:hAnsi="Times New Roman"/>
      <w:sz w:val="20"/>
      <w:szCs w:val="20"/>
      <w:lang w:val="en-US"/>
    </w:rPr>
  </w:style>
  <w:style w:type="character" w:styleId="ReferensiCatatanKaki">
    <w:name w:val="footnote reference"/>
    <w:basedOn w:val="FontParagrafDefault"/>
    <w:uiPriority w:val="99"/>
    <w:unhideWhenUsed/>
    <w:qFormat/>
    <w:rsid w:val="007E7E85"/>
    <w:rPr>
      <w:vertAlign w:val="superscript"/>
    </w:rPr>
  </w:style>
  <w:style w:type="paragraph" w:customStyle="1" w:styleId="ListParagraph1">
    <w:name w:val="List Paragraph1"/>
    <w:basedOn w:val="Normal"/>
    <w:link w:val="ListParagraphChar"/>
    <w:uiPriority w:val="34"/>
    <w:qFormat/>
    <w:rsid w:val="00CB0757"/>
    <w:pPr>
      <w:ind w:left="720"/>
      <w:contextualSpacing/>
    </w:pPr>
    <w:rPr>
      <w:rFonts w:ascii="Calibri" w:eastAsia="Calibri" w:hAnsi="Calibri" w:cs="Times New Roman"/>
      <w:lang w:val="en-US"/>
    </w:rPr>
  </w:style>
  <w:style w:type="character" w:customStyle="1" w:styleId="ListParagraphChar">
    <w:name w:val="List Paragraph Char"/>
    <w:link w:val="ListParagraph1"/>
    <w:uiPriority w:val="1"/>
    <w:qFormat/>
    <w:rsid w:val="00CB0757"/>
    <w:rPr>
      <w:rFonts w:ascii="Calibri" w:eastAsia="Calibri" w:hAnsi="Calibri" w:cs="Times New Roman"/>
      <w:lang w:val="en-US"/>
    </w:rPr>
  </w:style>
  <w:style w:type="character" w:customStyle="1" w:styleId="Judul1KAR">
    <w:name w:val="Judul 1 KAR"/>
    <w:basedOn w:val="FontParagrafDefault"/>
    <w:link w:val="Judul1"/>
    <w:uiPriority w:val="9"/>
    <w:rsid w:val="004A3F84"/>
    <w:rPr>
      <w:rFonts w:ascii="Book Antiqua" w:eastAsia="Book Antiqua" w:hAnsi="Book Antiqua" w:cs="Book Antiqua"/>
      <w:b/>
      <w:color w:val="181717"/>
    </w:rPr>
  </w:style>
  <w:style w:type="character" w:styleId="Hyperlink">
    <w:name w:val="Hyperlink"/>
    <w:basedOn w:val="FontParagrafDefault"/>
    <w:uiPriority w:val="99"/>
    <w:unhideWhenUsed/>
    <w:rsid w:val="004A3F84"/>
    <w:rPr>
      <w:color w:val="0000FF" w:themeColor="hyperlink"/>
      <w:u w:val="single"/>
    </w:rPr>
  </w:style>
  <w:style w:type="paragraph" w:styleId="NormalWeb">
    <w:name w:val="Normal (Web)"/>
    <w:basedOn w:val="Normal"/>
    <w:uiPriority w:val="99"/>
    <w:unhideWhenUsed/>
    <w:rsid w:val="004A3F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DaftarParagraf">
    <w:name w:val="List Paragraph"/>
    <w:basedOn w:val="Normal"/>
    <w:link w:val="DaftarParagrafKAR"/>
    <w:uiPriority w:val="34"/>
    <w:qFormat/>
    <w:rsid w:val="004A3F84"/>
    <w:pPr>
      <w:spacing w:after="0" w:line="276" w:lineRule="auto"/>
      <w:ind w:left="720"/>
      <w:contextualSpacing/>
    </w:pPr>
    <w:rPr>
      <w:rFonts w:ascii="Arial" w:eastAsia="Arial" w:hAnsi="Arial" w:cs="Arial"/>
      <w:lang w:val="en" w:eastAsia="ko-KR"/>
    </w:rPr>
  </w:style>
  <w:style w:type="table" w:styleId="TabelKisi4">
    <w:name w:val="Grid Table 4"/>
    <w:basedOn w:val="TabelNormal"/>
    <w:uiPriority w:val="49"/>
    <w:rsid w:val="004A3F84"/>
    <w:pPr>
      <w:spacing w:after="0" w:line="240" w:lineRule="auto"/>
    </w:pPr>
    <w:rPr>
      <w:rFonts w:ascii="Arial" w:eastAsia="Arial" w:hAnsi="Arial" w:cs="Arial"/>
      <w:lang w:val="en" w:eastAsia="ko-K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DaftarParagrafKAR">
    <w:name w:val="Daftar Paragraf KAR"/>
    <w:link w:val="DaftarParagraf"/>
    <w:uiPriority w:val="34"/>
    <w:rsid w:val="004A3F84"/>
    <w:rPr>
      <w:rFonts w:ascii="Arial" w:eastAsia="Arial" w:hAnsi="Arial" w:cs="Arial"/>
      <w:lang w:val="e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berkeley.files.wordpress.com/2017/01/sk-mahkamah-agung-nomor-036_kma_sk_ii_2013-pedoman-perkara-lingkunga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x.doi.org/10.13140/RG.2.2.29537.0496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25216/peratun.522022.117-136" TargetMode="External"/><Relationship Id="rId2" Type="http://schemas.openxmlformats.org/officeDocument/2006/relationships/hyperlink" Target="https://ojs.unud.ac.id/index.php/kerthawicara/article/view/6100" TargetMode="External"/><Relationship Id="rId1" Type="http://schemas.openxmlformats.org/officeDocument/2006/relationships/hyperlink" Target="https://jom.unri.ac.id/index.php/JOMFHUKUM/article/view/2720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5386</Words>
  <Characters>30704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muammar yahya</cp:lastModifiedBy>
  <cp:revision>2</cp:revision>
  <dcterms:created xsi:type="dcterms:W3CDTF">2024-01-12T01:13:00Z</dcterms:created>
  <dcterms:modified xsi:type="dcterms:W3CDTF">2024-01-12T01:13:00Z</dcterms:modified>
</cp:coreProperties>
</file>