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0BC2" w14:textId="77777777" w:rsidR="00A070DB" w:rsidRPr="00A070DB" w:rsidRDefault="00A070DB" w:rsidP="00A070DB">
      <w:pPr>
        <w:spacing w:after="160" w:line="240" w:lineRule="auto"/>
        <w:jc w:val="center"/>
        <w:rPr>
          <w:rFonts w:ascii="Cambria" w:hAnsi="Cambria"/>
          <w:b/>
          <w:bCs/>
          <w:color w:val="000000"/>
          <w:sz w:val="32"/>
          <w:szCs w:val="32"/>
          <w:lang w:val="en-ID"/>
        </w:rPr>
      </w:pPr>
      <w:r w:rsidRPr="00A070DB">
        <w:rPr>
          <w:rFonts w:ascii="Cambria" w:hAnsi="Cambria"/>
          <w:b/>
          <w:bCs/>
          <w:color w:val="000000"/>
          <w:sz w:val="32"/>
          <w:szCs w:val="32"/>
          <w:lang w:val="en-ID"/>
        </w:rPr>
        <w:t xml:space="preserve">PERLINDUNGAN HUKUM TERHADAP HAK AHLI WARIS ATAS TANAH SENGKETA </w:t>
      </w:r>
    </w:p>
    <w:p w14:paraId="2BB601DF" w14:textId="77777777" w:rsidR="00A070DB" w:rsidRPr="00A070DB" w:rsidRDefault="00A070DB" w:rsidP="00A070DB">
      <w:pPr>
        <w:spacing w:after="160" w:line="240" w:lineRule="auto"/>
        <w:jc w:val="center"/>
        <w:rPr>
          <w:rFonts w:ascii="Cambria" w:hAnsi="Cambria"/>
          <w:b/>
          <w:bCs/>
          <w:color w:val="000000"/>
          <w:sz w:val="32"/>
          <w:szCs w:val="32"/>
          <w:lang w:val="en-ID"/>
        </w:rPr>
      </w:pPr>
      <w:r w:rsidRPr="00A070DB">
        <w:rPr>
          <w:rFonts w:ascii="Cambria" w:hAnsi="Cambria"/>
          <w:b/>
          <w:bCs/>
          <w:color w:val="000000"/>
          <w:sz w:val="32"/>
          <w:szCs w:val="32"/>
          <w:lang w:val="en-ID"/>
        </w:rPr>
        <w:t>(</w:t>
      </w:r>
      <w:proofErr w:type="spellStart"/>
      <w:r w:rsidRPr="00A070DB">
        <w:rPr>
          <w:rFonts w:ascii="Cambria" w:hAnsi="Cambria"/>
          <w:b/>
          <w:bCs/>
          <w:color w:val="000000"/>
          <w:sz w:val="32"/>
          <w:szCs w:val="32"/>
          <w:lang w:val="en-ID"/>
        </w:rPr>
        <w:t>Studi</w:t>
      </w:r>
      <w:proofErr w:type="spellEnd"/>
      <w:r w:rsidRPr="00A070DB">
        <w:rPr>
          <w:rFonts w:ascii="Cambria" w:hAnsi="Cambria"/>
          <w:b/>
          <w:bCs/>
          <w:color w:val="000000"/>
          <w:sz w:val="32"/>
          <w:szCs w:val="32"/>
          <w:lang w:val="en-ID"/>
        </w:rPr>
        <w:t xml:space="preserve"> </w:t>
      </w:r>
      <w:proofErr w:type="spellStart"/>
      <w:r w:rsidRPr="00A070DB">
        <w:rPr>
          <w:rFonts w:ascii="Cambria" w:hAnsi="Cambria"/>
          <w:b/>
          <w:bCs/>
          <w:color w:val="000000"/>
          <w:sz w:val="32"/>
          <w:szCs w:val="32"/>
          <w:lang w:val="en-ID"/>
        </w:rPr>
        <w:t>Putusan</w:t>
      </w:r>
      <w:proofErr w:type="spellEnd"/>
      <w:r w:rsidRPr="00A070DB">
        <w:rPr>
          <w:rFonts w:ascii="Cambria" w:hAnsi="Cambria"/>
          <w:b/>
          <w:bCs/>
          <w:color w:val="000000"/>
          <w:sz w:val="32"/>
          <w:szCs w:val="32"/>
          <w:lang w:val="en-ID"/>
        </w:rPr>
        <w:t xml:space="preserve"> </w:t>
      </w:r>
      <w:proofErr w:type="spellStart"/>
      <w:r w:rsidRPr="00A070DB">
        <w:rPr>
          <w:rFonts w:ascii="Cambria" w:hAnsi="Cambria"/>
          <w:b/>
          <w:bCs/>
          <w:color w:val="000000"/>
          <w:sz w:val="32"/>
          <w:szCs w:val="32"/>
          <w:lang w:val="en-ID"/>
        </w:rPr>
        <w:t>Pengadilan</w:t>
      </w:r>
      <w:proofErr w:type="spellEnd"/>
      <w:r w:rsidRPr="00A070DB">
        <w:rPr>
          <w:rFonts w:ascii="Cambria" w:hAnsi="Cambria"/>
          <w:b/>
          <w:bCs/>
          <w:color w:val="000000"/>
          <w:sz w:val="32"/>
          <w:szCs w:val="32"/>
          <w:lang w:val="en-ID"/>
        </w:rPr>
        <w:t xml:space="preserve"> Negeri </w:t>
      </w:r>
      <w:proofErr w:type="spellStart"/>
      <w:r w:rsidRPr="00A070DB">
        <w:rPr>
          <w:rFonts w:ascii="Cambria" w:hAnsi="Cambria"/>
          <w:b/>
          <w:bCs/>
          <w:color w:val="000000"/>
          <w:sz w:val="32"/>
          <w:szCs w:val="32"/>
          <w:lang w:val="en-ID"/>
        </w:rPr>
        <w:t>Mandailing</w:t>
      </w:r>
      <w:proofErr w:type="spellEnd"/>
      <w:r w:rsidRPr="00A070DB">
        <w:rPr>
          <w:rFonts w:ascii="Cambria" w:hAnsi="Cambria"/>
          <w:b/>
          <w:bCs/>
          <w:color w:val="000000"/>
          <w:sz w:val="32"/>
          <w:szCs w:val="32"/>
          <w:lang w:val="en-ID"/>
        </w:rPr>
        <w:t xml:space="preserve"> Natal </w:t>
      </w:r>
      <w:proofErr w:type="spellStart"/>
      <w:r w:rsidRPr="00A070DB">
        <w:rPr>
          <w:rFonts w:ascii="Cambria" w:hAnsi="Cambria"/>
          <w:b/>
          <w:bCs/>
          <w:color w:val="000000"/>
          <w:sz w:val="32"/>
          <w:szCs w:val="32"/>
          <w:lang w:val="en-ID"/>
        </w:rPr>
        <w:t>Nomor</w:t>
      </w:r>
      <w:proofErr w:type="spellEnd"/>
      <w:r w:rsidRPr="00A070DB">
        <w:rPr>
          <w:rFonts w:ascii="Cambria" w:hAnsi="Cambria"/>
          <w:b/>
          <w:bCs/>
          <w:color w:val="000000"/>
          <w:sz w:val="32"/>
          <w:szCs w:val="32"/>
          <w:lang w:val="en-ID"/>
        </w:rPr>
        <w:t>. 3/</w:t>
      </w:r>
      <w:proofErr w:type="spellStart"/>
      <w:r w:rsidRPr="00A070DB">
        <w:rPr>
          <w:rFonts w:ascii="Cambria" w:hAnsi="Cambria"/>
          <w:b/>
          <w:bCs/>
          <w:color w:val="000000"/>
          <w:sz w:val="32"/>
          <w:szCs w:val="32"/>
          <w:lang w:val="en-ID"/>
        </w:rPr>
        <w:t>Pdt.G</w:t>
      </w:r>
      <w:proofErr w:type="spellEnd"/>
      <w:r w:rsidRPr="00A070DB">
        <w:rPr>
          <w:rFonts w:ascii="Cambria" w:hAnsi="Cambria"/>
          <w:b/>
          <w:bCs/>
          <w:color w:val="000000"/>
          <w:sz w:val="32"/>
          <w:szCs w:val="32"/>
          <w:lang w:val="en-ID"/>
        </w:rPr>
        <w:t>/2022/</w:t>
      </w:r>
      <w:proofErr w:type="spellStart"/>
      <w:proofErr w:type="gramStart"/>
      <w:r w:rsidRPr="00A070DB">
        <w:rPr>
          <w:rFonts w:ascii="Cambria" w:hAnsi="Cambria"/>
          <w:b/>
          <w:bCs/>
          <w:color w:val="000000"/>
          <w:sz w:val="32"/>
          <w:szCs w:val="32"/>
          <w:lang w:val="en-ID"/>
        </w:rPr>
        <w:t>Pn.Mdl</w:t>
      </w:r>
      <w:proofErr w:type="spellEnd"/>
      <w:proofErr w:type="gramEnd"/>
    </w:p>
    <w:p w14:paraId="0072A42D" w14:textId="77777777" w:rsidR="00A070DB" w:rsidRPr="00A070DB" w:rsidRDefault="00A070DB" w:rsidP="00A070DB">
      <w:pPr>
        <w:spacing w:after="0" w:line="240" w:lineRule="auto"/>
        <w:jc w:val="center"/>
        <w:rPr>
          <w:rFonts w:ascii="Cambria" w:hAnsi="Cambria"/>
          <w:b/>
          <w:color w:val="000000"/>
          <w:sz w:val="24"/>
          <w:szCs w:val="24"/>
          <w:lang w:val="id-ID"/>
        </w:rPr>
      </w:pPr>
      <w:r w:rsidRPr="00A070DB">
        <w:rPr>
          <w:rFonts w:ascii="Cambria" w:hAnsi="Cambria"/>
          <w:b/>
          <w:color w:val="000000"/>
          <w:sz w:val="24"/>
          <w:szCs w:val="24"/>
          <w:lang w:val="id-ID"/>
        </w:rPr>
        <w:t xml:space="preserve">Rizky </w:t>
      </w:r>
      <w:proofErr w:type="spellStart"/>
      <w:r w:rsidRPr="00A070DB">
        <w:rPr>
          <w:rFonts w:ascii="Cambria" w:hAnsi="Cambria"/>
          <w:b/>
          <w:color w:val="000000"/>
          <w:sz w:val="24"/>
          <w:szCs w:val="24"/>
          <w:lang w:val="id-ID"/>
        </w:rPr>
        <w:t>Anandaputri</w:t>
      </w:r>
      <w:proofErr w:type="spellEnd"/>
      <w:r w:rsidRPr="00A070DB">
        <w:rPr>
          <w:rFonts w:ascii="Cambria" w:hAnsi="Cambria"/>
          <w:b/>
          <w:color w:val="000000"/>
          <w:sz w:val="24"/>
          <w:szCs w:val="24"/>
          <w:lang w:val="id-ID"/>
        </w:rPr>
        <w:t xml:space="preserve"> Lubis</w:t>
      </w:r>
    </w:p>
    <w:p w14:paraId="491115DC" w14:textId="77777777" w:rsidR="00A070DB" w:rsidRPr="00A070DB" w:rsidRDefault="00A070DB" w:rsidP="00A070DB">
      <w:pPr>
        <w:spacing w:after="0" w:line="240" w:lineRule="auto"/>
        <w:jc w:val="center"/>
        <w:rPr>
          <w:rFonts w:ascii="Cambria" w:hAnsi="Cambria"/>
          <w:bCs/>
          <w:color w:val="000000"/>
          <w:sz w:val="24"/>
          <w:szCs w:val="24"/>
          <w:lang w:val="id-ID"/>
        </w:rPr>
      </w:pPr>
      <w:r w:rsidRPr="00A070DB">
        <w:rPr>
          <w:rFonts w:ascii="Cambria" w:hAnsi="Cambria"/>
          <w:bCs/>
          <w:color w:val="000000"/>
          <w:sz w:val="24"/>
          <w:szCs w:val="24"/>
          <w:lang w:val="id-ID"/>
        </w:rPr>
        <w:t xml:space="preserve">Fakultas Hukum Universitas </w:t>
      </w:r>
      <w:proofErr w:type="spellStart"/>
      <w:r w:rsidRPr="00A070DB">
        <w:rPr>
          <w:rFonts w:ascii="Cambria" w:hAnsi="Cambria"/>
          <w:bCs/>
          <w:color w:val="000000"/>
          <w:sz w:val="24"/>
          <w:szCs w:val="24"/>
          <w:lang w:val="id-ID"/>
        </w:rPr>
        <w:t>Malikussaleh</w:t>
      </w:r>
      <w:proofErr w:type="spellEnd"/>
    </w:p>
    <w:p w14:paraId="2F8065A7" w14:textId="77777777" w:rsidR="00A070DB" w:rsidRPr="00A070DB" w:rsidRDefault="00A070DB" w:rsidP="00A070DB">
      <w:pPr>
        <w:spacing w:after="160" w:line="240" w:lineRule="auto"/>
        <w:jc w:val="center"/>
        <w:rPr>
          <w:rFonts w:ascii="Cambria" w:hAnsi="Cambria"/>
          <w:bCs/>
          <w:color w:val="000000"/>
          <w:sz w:val="24"/>
          <w:szCs w:val="24"/>
          <w:lang w:val="id-ID"/>
        </w:rPr>
      </w:pPr>
      <w:r w:rsidRPr="00A070DB">
        <w:rPr>
          <w:rFonts w:ascii="Cambria" w:hAnsi="Cambria"/>
          <w:b/>
          <w:color w:val="000000"/>
          <w:sz w:val="24"/>
          <w:szCs w:val="24"/>
          <w:lang w:val="id-ID"/>
        </w:rPr>
        <w:t>Email:</w:t>
      </w:r>
      <w:r w:rsidRPr="00A070DB">
        <w:rPr>
          <w:rFonts w:ascii="Cambria" w:hAnsi="Cambria"/>
          <w:bCs/>
          <w:color w:val="000000"/>
          <w:sz w:val="24"/>
          <w:szCs w:val="24"/>
          <w:lang w:val="id-ID"/>
        </w:rPr>
        <w:t xml:space="preserve"> rizky.200510117@mhs.unimal.ac.id</w:t>
      </w:r>
    </w:p>
    <w:p w14:paraId="6BC8769B" w14:textId="77777777" w:rsidR="00A070DB" w:rsidRPr="00A070DB" w:rsidRDefault="00A070DB" w:rsidP="00A070DB">
      <w:pPr>
        <w:spacing w:after="0" w:line="240" w:lineRule="auto"/>
        <w:jc w:val="center"/>
        <w:rPr>
          <w:rFonts w:ascii="Cambria" w:hAnsi="Cambria"/>
          <w:b/>
          <w:bCs/>
          <w:color w:val="000000"/>
          <w:sz w:val="24"/>
          <w:szCs w:val="24"/>
          <w:lang w:val="en-ID"/>
        </w:rPr>
      </w:pPr>
      <w:r w:rsidRPr="00A070DB">
        <w:rPr>
          <w:rFonts w:ascii="Cambria" w:hAnsi="Cambria"/>
          <w:b/>
          <w:bCs/>
          <w:color w:val="000000"/>
          <w:sz w:val="24"/>
          <w:szCs w:val="24"/>
          <w:lang w:val="en-ID"/>
        </w:rPr>
        <w:t>Jamaluddin</w:t>
      </w:r>
    </w:p>
    <w:p w14:paraId="047B0855" w14:textId="77777777" w:rsidR="00A070DB" w:rsidRPr="00A070DB" w:rsidRDefault="00A070DB" w:rsidP="00A070DB">
      <w:pPr>
        <w:spacing w:after="0" w:line="240" w:lineRule="auto"/>
        <w:contextualSpacing/>
        <w:jc w:val="center"/>
        <w:rPr>
          <w:rFonts w:ascii="Cambria" w:hAnsi="Cambria" w:cs="Arial"/>
          <w:bCs/>
          <w:kern w:val="2"/>
          <w:sz w:val="24"/>
          <w:szCs w:val="24"/>
          <w14:ligatures w14:val="standardContextual"/>
        </w:rPr>
      </w:pPr>
      <w:proofErr w:type="spellStart"/>
      <w:r w:rsidRPr="00A070DB">
        <w:rPr>
          <w:rFonts w:ascii="Cambria" w:hAnsi="Cambria" w:cs="Arial"/>
          <w:bCs/>
          <w:kern w:val="2"/>
          <w:sz w:val="24"/>
          <w:szCs w:val="24"/>
          <w14:ligatures w14:val="standardContextual"/>
        </w:rPr>
        <w:t>Fakultas</w:t>
      </w:r>
      <w:proofErr w:type="spellEnd"/>
      <w:r w:rsidRPr="00A070DB">
        <w:rPr>
          <w:rFonts w:ascii="Cambria" w:hAnsi="Cambria" w:cs="Arial"/>
          <w:bCs/>
          <w:kern w:val="2"/>
          <w:sz w:val="24"/>
          <w:szCs w:val="24"/>
          <w14:ligatures w14:val="standardContextual"/>
        </w:rPr>
        <w:t xml:space="preserve"> Hukum Universitas </w:t>
      </w:r>
      <w:proofErr w:type="spellStart"/>
      <w:r w:rsidRPr="00A070DB">
        <w:rPr>
          <w:rFonts w:ascii="Cambria" w:hAnsi="Cambria" w:cs="Arial"/>
          <w:bCs/>
          <w:kern w:val="2"/>
          <w:sz w:val="24"/>
          <w:szCs w:val="24"/>
          <w14:ligatures w14:val="standardContextual"/>
        </w:rPr>
        <w:t>Malikussaleh</w:t>
      </w:r>
      <w:proofErr w:type="spellEnd"/>
    </w:p>
    <w:p w14:paraId="7EFB4744" w14:textId="77777777" w:rsidR="00A070DB" w:rsidRPr="00A070DB" w:rsidRDefault="00A070DB" w:rsidP="00A070DB">
      <w:pPr>
        <w:spacing w:after="0" w:line="240" w:lineRule="auto"/>
        <w:contextualSpacing/>
        <w:jc w:val="center"/>
        <w:rPr>
          <w:rFonts w:ascii="Cambria" w:hAnsi="Cambria" w:cs="Arial"/>
          <w:kern w:val="2"/>
          <w:sz w:val="24"/>
          <w:szCs w:val="24"/>
          <w14:ligatures w14:val="standardContextual"/>
        </w:rPr>
      </w:pPr>
      <w:proofErr w:type="spellStart"/>
      <w:r w:rsidRPr="00A070DB">
        <w:rPr>
          <w:rFonts w:ascii="Cambria" w:hAnsi="Cambria" w:cs="Arial"/>
          <w:kern w:val="2"/>
          <w:sz w:val="24"/>
          <w:szCs w:val="24"/>
          <w14:ligatures w14:val="standardContextual"/>
        </w:rPr>
        <w:t>Jln</w:t>
      </w:r>
      <w:proofErr w:type="spellEnd"/>
      <w:r w:rsidRPr="00A070DB">
        <w:rPr>
          <w:rFonts w:ascii="Cambria" w:hAnsi="Cambria" w:cs="Arial"/>
          <w:kern w:val="2"/>
          <w:sz w:val="24"/>
          <w:szCs w:val="24"/>
          <w14:ligatures w14:val="standardContextual"/>
        </w:rPr>
        <w:t xml:space="preserve">. </w:t>
      </w:r>
      <w:proofErr w:type="spellStart"/>
      <w:r w:rsidRPr="00A070DB">
        <w:rPr>
          <w:rFonts w:ascii="Cambria" w:hAnsi="Cambria" w:cs="Arial"/>
          <w:kern w:val="2"/>
          <w:sz w:val="24"/>
          <w:szCs w:val="24"/>
          <w14:ligatures w14:val="standardContextual"/>
        </w:rPr>
        <w:t>Jawa</w:t>
      </w:r>
      <w:proofErr w:type="spellEnd"/>
      <w:r w:rsidRPr="00A070DB">
        <w:rPr>
          <w:rFonts w:ascii="Cambria" w:hAnsi="Cambria" w:cs="Arial"/>
          <w:kern w:val="2"/>
          <w:sz w:val="24"/>
          <w:szCs w:val="24"/>
          <w14:ligatures w14:val="standardContextual"/>
        </w:rPr>
        <w:t xml:space="preserve">, </w:t>
      </w:r>
      <w:proofErr w:type="spellStart"/>
      <w:r w:rsidRPr="00A070DB">
        <w:rPr>
          <w:rFonts w:ascii="Cambria" w:hAnsi="Cambria" w:cs="Arial"/>
          <w:kern w:val="2"/>
          <w:sz w:val="24"/>
          <w:szCs w:val="24"/>
          <w14:ligatures w14:val="standardContextual"/>
        </w:rPr>
        <w:t>Kampus</w:t>
      </w:r>
      <w:proofErr w:type="spellEnd"/>
      <w:r w:rsidRPr="00A070DB">
        <w:rPr>
          <w:rFonts w:ascii="Cambria" w:hAnsi="Cambria" w:cs="Arial"/>
          <w:kern w:val="2"/>
          <w:sz w:val="24"/>
          <w:szCs w:val="24"/>
          <w14:ligatures w14:val="standardContextual"/>
        </w:rPr>
        <w:t xml:space="preserve"> Bukit Indah, </w:t>
      </w:r>
      <w:proofErr w:type="spellStart"/>
      <w:r w:rsidRPr="00A070DB">
        <w:rPr>
          <w:rFonts w:ascii="Cambria" w:hAnsi="Cambria" w:cs="Arial"/>
          <w:kern w:val="2"/>
          <w:sz w:val="24"/>
          <w:szCs w:val="24"/>
          <w14:ligatures w14:val="standardContextual"/>
        </w:rPr>
        <w:t>Blang</w:t>
      </w:r>
      <w:proofErr w:type="spellEnd"/>
      <w:r w:rsidRPr="00A070DB">
        <w:rPr>
          <w:rFonts w:ascii="Cambria" w:hAnsi="Cambria" w:cs="Arial"/>
          <w:kern w:val="2"/>
          <w:sz w:val="24"/>
          <w:szCs w:val="24"/>
          <w14:ligatures w14:val="standardContextual"/>
        </w:rPr>
        <w:t xml:space="preserve"> </w:t>
      </w:r>
      <w:proofErr w:type="spellStart"/>
      <w:r w:rsidRPr="00A070DB">
        <w:rPr>
          <w:rFonts w:ascii="Cambria" w:hAnsi="Cambria" w:cs="Arial"/>
          <w:kern w:val="2"/>
          <w:sz w:val="24"/>
          <w:szCs w:val="24"/>
          <w14:ligatures w14:val="standardContextual"/>
        </w:rPr>
        <w:t>Pulo</w:t>
      </w:r>
      <w:proofErr w:type="spellEnd"/>
      <w:r w:rsidRPr="00A070DB">
        <w:rPr>
          <w:rFonts w:ascii="Cambria" w:hAnsi="Cambria" w:cs="Arial"/>
          <w:kern w:val="2"/>
          <w:sz w:val="24"/>
          <w:szCs w:val="24"/>
          <w14:ligatures w14:val="standardContextual"/>
        </w:rPr>
        <w:t xml:space="preserve">, Muara Satu, </w:t>
      </w:r>
      <w:proofErr w:type="spellStart"/>
      <w:r w:rsidRPr="00A070DB">
        <w:rPr>
          <w:rFonts w:ascii="Cambria" w:hAnsi="Cambria" w:cs="Arial"/>
          <w:kern w:val="2"/>
          <w:sz w:val="24"/>
          <w:szCs w:val="24"/>
          <w14:ligatures w14:val="standardContextual"/>
        </w:rPr>
        <w:t>Lhokseumawe</w:t>
      </w:r>
      <w:proofErr w:type="spellEnd"/>
      <w:r w:rsidRPr="00A070DB">
        <w:rPr>
          <w:rFonts w:ascii="Cambria" w:hAnsi="Cambria" w:cs="Arial"/>
          <w:kern w:val="2"/>
          <w:sz w:val="24"/>
          <w:szCs w:val="24"/>
          <w14:ligatures w14:val="standardContextual"/>
        </w:rPr>
        <w:t>, Aceh, 24355</w:t>
      </w:r>
    </w:p>
    <w:p w14:paraId="08EA0A38" w14:textId="77777777" w:rsidR="00A070DB" w:rsidRPr="00A070DB" w:rsidRDefault="00A070DB" w:rsidP="00A070DB">
      <w:pPr>
        <w:spacing w:after="160" w:line="240" w:lineRule="auto"/>
        <w:jc w:val="center"/>
        <w:rPr>
          <w:rFonts w:ascii="Cambria" w:hAnsi="Cambria"/>
          <w:color w:val="000000"/>
          <w:sz w:val="24"/>
          <w:szCs w:val="24"/>
          <w:lang w:val="en-ID"/>
        </w:rPr>
      </w:pPr>
      <w:r w:rsidRPr="00A070DB">
        <w:rPr>
          <w:rFonts w:ascii="Cambria" w:hAnsi="Cambria"/>
          <w:b/>
          <w:bCs/>
          <w:color w:val="000000"/>
          <w:sz w:val="24"/>
          <w:szCs w:val="24"/>
          <w:lang w:val="id-ID"/>
        </w:rPr>
        <w:t>E</w:t>
      </w:r>
      <w:r w:rsidRPr="00A070DB">
        <w:rPr>
          <w:rFonts w:ascii="Cambria" w:hAnsi="Cambria"/>
          <w:b/>
          <w:bCs/>
          <w:color w:val="000000"/>
          <w:sz w:val="24"/>
          <w:szCs w:val="24"/>
          <w:lang w:val="en-ID"/>
        </w:rPr>
        <w:t>mail:</w:t>
      </w:r>
      <w:r w:rsidRPr="00A070DB">
        <w:rPr>
          <w:rFonts w:ascii="Cambria" w:hAnsi="Cambria"/>
          <w:color w:val="000000"/>
          <w:sz w:val="24"/>
          <w:szCs w:val="24"/>
          <w:lang w:val="en-ID"/>
        </w:rPr>
        <w:t xml:space="preserve"> jamaluddin@unimal.ac.id</w:t>
      </w:r>
    </w:p>
    <w:p w14:paraId="1596CC68" w14:textId="77777777" w:rsidR="00A070DB" w:rsidRPr="00A070DB" w:rsidRDefault="00A070DB" w:rsidP="00A070DB">
      <w:pPr>
        <w:spacing w:after="0" w:line="240" w:lineRule="auto"/>
        <w:jc w:val="center"/>
        <w:rPr>
          <w:rFonts w:ascii="Cambria" w:hAnsi="Cambria"/>
          <w:b/>
          <w:bCs/>
          <w:color w:val="000000"/>
          <w:sz w:val="24"/>
          <w:szCs w:val="24"/>
          <w:lang w:val="en-ID"/>
        </w:rPr>
      </w:pPr>
      <w:proofErr w:type="spellStart"/>
      <w:r w:rsidRPr="00A070DB">
        <w:rPr>
          <w:rFonts w:ascii="Cambria" w:hAnsi="Cambria"/>
          <w:b/>
          <w:bCs/>
          <w:color w:val="000000"/>
          <w:sz w:val="24"/>
          <w:szCs w:val="24"/>
          <w:lang w:val="en-ID"/>
        </w:rPr>
        <w:t>Ramziati</w:t>
      </w:r>
      <w:proofErr w:type="spellEnd"/>
    </w:p>
    <w:p w14:paraId="552C5EE3" w14:textId="77777777" w:rsidR="00A070DB" w:rsidRPr="00A070DB" w:rsidRDefault="00A070DB" w:rsidP="00A070DB">
      <w:pPr>
        <w:spacing w:after="0" w:line="240" w:lineRule="auto"/>
        <w:contextualSpacing/>
        <w:jc w:val="center"/>
        <w:rPr>
          <w:rFonts w:ascii="Cambria" w:hAnsi="Cambria" w:cs="Arial"/>
          <w:bCs/>
          <w:kern w:val="2"/>
          <w:sz w:val="24"/>
          <w:szCs w:val="24"/>
          <w14:ligatures w14:val="standardContextual"/>
        </w:rPr>
      </w:pPr>
      <w:proofErr w:type="spellStart"/>
      <w:r w:rsidRPr="00A070DB">
        <w:rPr>
          <w:rFonts w:ascii="Cambria" w:hAnsi="Cambria" w:cs="Arial"/>
          <w:bCs/>
          <w:kern w:val="2"/>
          <w:sz w:val="24"/>
          <w:szCs w:val="24"/>
          <w14:ligatures w14:val="standardContextual"/>
        </w:rPr>
        <w:t>Fakultas</w:t>
      </w:r>
      <w:proofErr w:type="spellEnd"/>
      <w:r w:rsidRPr="00A070DB">
        <w:rPr>
          <w:rFonts w:ascii="Cambria" w:hAnsi="Cambria" w:cs="Arial"/>
          <w:bCs/>
          <w:kern w:val="2"/>
          <w:sz w:val="24"/>
          <w:szCs w:val="24"/>
          <w14:ligatures w14:val="standardContextual"/>
        </w:rPr>
        <w:t xml:space="preserve"> Hukum Universitas </w:t>
      </w:r>
      <w:proofErr w:type="spellStart"/>
      <w:r w:rsidRPr="00A070DB">
        <w:rPr>
          <w:rFonts w:ascii="Cambria" w:hAnsi="Cambria" w:cs="Arial"/>
          <w:bCs/>
          <w:kern w:val="2"/>
          <w:sz w:val="24"/>
          <w:szCs w:val="24"/>
          <w14:ligatures w14:val="standardContextual"/>
        </w:rPr>
        <w:t>Malikussaleh</w:t>
      </w:r>
      <w:proofErr w:type="spellEnd"/>
    </w:p>
    <w:p w14:paraId="224111A5" w14:textId="77777777" w:rsidR="00A070DB" w:rsidRPr="00A070DB" w:rsidRDefault="00A070DB" w:rsidP="00A070DB">
      <w:pPr>
        <w:spacing w:after="0" w:line="240" w:lineRule="auto"/>
        <w:contextualSpacing/>
        <w:jc w:val="center"/>
        <w:rPr>
          <w:rFonts w:ascii="Cambria" w:hAnsi="Cambria" w:cs="Arial"/>
          <w:kern w:val="2"/>
          <w:sz w:val="24"/>
          <w:szCs w:val="24"/>
          <w14:ligatures w14:val="standardContextual"/>
        </w:rPr>
      </w:pPr>
      <w:proofErr w:type="spellStart"/>
      <w:r w:rsidRPr="00A070DB">
        <w:rPr>
          <w:rFonts w:ascii="Cambria" w:hAnsi="Cambria" w:cs="Arial"/>
          <w:kern w:val="2"/>
          <w:sz w:val="24"/>
          <w:szCs w:val="24"/>
          <w14:ligatures w14:val="standardContextual"/>
        </w:rPr>
        <w:t>Jln</w:t>
      </w:r>
      <w:proofErr w:type="spellEnd"/>
      <w:r w:rsidRPr="00A070DB">
        <w:rPr>
          <w:rFonts w:ascii="Cambria" w:hAnsi="Cambria" w:cs="Arial"/>
          <w:kern w:val="2"/>
          <w:sz w:val="24"/>
          <w:szCs w:val="24"/>
          <w14:ligatures w14:val="standardContextual"/>
        </w:rPr>
        <w:t xml:space="preserve">. </w:t>
      </w:r>
      <w:proofErr w:type="spellStart"/>
      <w:r w:rsidRPr="00A070DB">
        <w:rPr>
          <w:rFonts w:ascii="Cambria" w:hAnsi="Cambria" w:cs="Arial"/>
          <w:kern w:val="2"/>
          <w:sz w:val="24"/>
          <w:szCs w:val="24"/>
          <w14:ligatures w14:val="standardContextual"/>
        </w:rPr>
        <w:t>Jawa</w:t>
      </w:r>
      <w:proofErr w:type="spellEnd"/>
      <w:r w:rsidRPr="00A070DB">
        <w:rPr>
          <w:rFonts w:ascii="Cambria" w:hAnsi="Cambria" w:cs="Arial"/>
          <w:kern w:val="2"/>
          <w:sz w:val="24"/>
          <w:szCs w:val="24"/>
          <w14:ligatures w14:val="standardContextual"/>
        </w:rPr>
        <w:t xml:space="preserve">, </w:t>
      </w:r>
      <w:proofErr w:type="spellStart"/>
      <w:r w:rsidRPr="00A070DB">
        <w:rPr>
          <w:rFonts w:ascii="Cambria" w:hAnsi="Cambria" w:cs="Arial"/>
          <w:kern w:val="2"/>
          <w:sz w:val="24"/>
          <w:szCs w:val="24"/>
          <w14:ligatures w14:val="standardContextual"/>
        </w:rPr>
        <w:t>Kampus</w:t>
      </w:r>
      <w:proofErr w:type="spellEnd"/>
      <w:r w:rsidRPr="00A070DB">
        <w:rPr>
          <w:rFonts w:ascii="Cambria" w:hAnsi="Cambria" w:cs="Arial"/>
          <w:kern w:val="2"/>
          <w:sz w:val="24"/>
          <w:szCs w:val="24"/>
          <w14:ligatures w14:val="standardContextual"/>
        </w:rPr>
        <w:t xml:space="preserve"> Bukit Indah, </w:t>
      </w:r>
      <w:proofErr w:type="spellStart"/>
      <w:r w:rsidRPr="00A070DB">
        <w:rPr>
          <w:rFonts w:ascii="Cambria" w:hAnsi="Cambria" w:cs="Arial"/>
          <w:kern w:val="2"/>
          <w:sz w:val="24"/>
          <w:szCs w:val="24"/>
          <w14:ligatures w14:val="standardContextual"/>
        </w:rPr>
        <w:t>Blang</w:t>
      </w:r>
      <w:proofErr w:type="spellEnd"/>
      <w:r w:rsidRPr="00A070DB">
        <w:rPr>
          <w:rFonts w:ascii="Cambria" w:hAnsi="Cambria" w:cs="Arial"/>
          <w:kern w:val="2"/>
          <w:sz w:val="24"/>
          <w:szCs w:val="24"/>
          <w14:ligatures w14:val="standardContextual"/>
        </w:rPr>
        <w:t xml:space="preserve"> </w:t>
      </w:r>
      <w:proofErr w:type="spellStart"/>
      <w:r w:rsidRPr="00A070DB">
        <w:rPr>
          <w:rFonts w:ascii="Cambria" w:hAnsi="Cambria" w:cs="Arial"/>
          <w:kern w:val="2"/>
          <w:sz w:val="24"/>
          <w:szCs w:val="24"/>
          <w14:ligatures w14:val="standardContextual"/>
        </w:rPr>
        <w:t>Pulo</w:t>
      </w:r>
      <w:proofErr w:type="spellEnd"/>
      <w:r w:rsidRPr="00A070DB">
        <w:rPr>
          <w:rFonts w:ascii="Cambria" w:hAnsi="Cambria" w:cs="Arial"/>
          <w:kern w:val="2"/>
          <w:sz w:val="24"/>
          <w:szCs w:val="24"/>
          <w14:ligatures w14:val="standardContextual"/>
        </w:rPr>
        <w:t xml:space="preserve">, Muara Satu, </w:t>
      </w:r>
      <w:proofErr w:type="spellStart"/>
      <w:r w:rsidRPr="00A070DB">
        <w:rPr>
          <w:rFonts w:ascii="Cambria" w:hAnsi="Cambria" w:cs="Arial"/>
          <w:kern w:val="2"/>
          <w:sz w:val="24"/>
          <w:szCs w:val="24"/>
          <w14:ligatures w14:val="standardContextual"/>
        </w:rPr>
        <w:t>Lhokseumawe</w:t>
      </w:r>
      <w:proofErr w:type="spellEnd"/>
      <w:r w:rsidRPr="00A070DB">
        <w:rPr>
          <w:rFonts w:ascii="Cambria" w:hAnsi="Cambria" w:cs="Arial"/>
          <w:kern w:val="2"/>
          <w:sz w:val="24"/>
          <w:szCs w:val="24"/>
          <w14:ligatures w14:val="standardContextual"/>
        </w:rPr>
        <w:t>, Aceh, 24355</w:t>
      </w:r>
    </w:p>
    <w:p w14:paraId="354E9EFD" w14:textId="77777777" w:rsidR="00A070DB" w:rsidRPr="00A070DB" w:rsidRDefault="00A070DB" w:rsidP="00A070DB">
      <w:pPr>
        <w:spacing w:after="160" w:line="240" w:lineRule="auto"/>
        <w:jc w:val="center"/>
        <w:rPr>
          <w:rFonts w:ascii="Cambria" w:hAnsi="Cambria"/>
          <w:color w:val="000000"/>
          <w:sz w:val="24"/>
          <w:szCs w:val="24"/>
          <w:lang w:val="en-ID"/>
        </w:rPr>
      </w:pPr>
      <w:r w:rsidRPr="00A070DB">
        <w:rPr>
          <w:rFonts w:ascii="Cambria" w:hAnsi="Cambria"/>
          <w:b/>
          <w:bCs/>
          <w:color w:val="000000"/>
          <w:sz w:val="24"/>
          <w:szCs w:val="24"/>
          <w:lang w:val="id-ID"/>
        </w:rPr>
        <w:t>Email:</w:t>
      </w:r>
      <w:r w:rsidRPr="00A070DB">
        <w:rPr>
          <w:rFonts w:ascii="Cambria" w:hAnsi="Cambria"/>
          <w:color w:val="000000"/>
          <w:sz w:val="24"/>
          <w:szCs w:val="24"/>
          <w:lang w:val="en-ID"/>
        </w:rPr>
        <w:t xml:space="preserve"> </w:t>
      </w:r>
      <w:hyperlink r:id="rId7" w:history="1">
        <w:r w:rsidRPr="00A070DB">
          <w:rPr>
            <w:rFonts w:ascii="Cambria" w:hAnsi="Cambria"/>
            <w:color w:val="0563C1"/>
            <w:sz w:val="24"/>
            <w:szCs w:val="24"/>
            <w:u w:val="single"/>
            <w:lang w:val="en-ID"/>
          </w:rPr>
          <w:t>ramziati@unimal.ac.id</w:t>
        </w:r>
      </w:hyperlink>
    </w:p>
    <w:p w14:paraId="243624A8" w14:textId="77777777" w:rsidR="00A070DB" w:rsidRPr="00A070DB" w:rsidRDefault="00A070DB" w:rsidP="00A070DB">
      <w:pPr>
        <w:spacing w:after="160" w:line="240" w:lineRule="auto"/>
        <w:jc w:val="center"/>
        <w:rPr>
          <w:rFonts w:ascii="Cambria" w:hAnsi="Cambria"/>
          <w:color w:val="000000"/>
          <w:sz w:val="24"/>
          <w:szCs w:val="24"/>
          <w:lang w:val="en-ID"/>
        </w:rPr>
      </w:pPr>
      <w:r w:rsidRPr="00A070DB">
        <w:rPr>
          <w:rFonts w:ascii="Cambria" w:hAnsi="Cambria"/>
          <w:noProof/>
          <w:kern w:val="2"/>
          <w:sz w:val="24"/>
          <w:szCs w:val="24"/>
          <w14:ligatures w14:val="standardContextual"/>
        </w:rPr>
        <mc:AlternateContent>
          <mc:Choice Requires="wps">
            <w:drawing>
              <wp:anchor distT="0" distB="0" distL="114300" distR="114300" simplePos="0" relativeHeight="251659264" behindDoc="0" locked="0" layoutInCell="1" allowOverlap="1" wp14:anchorId="6592E2DC" wp14:editId="4F15FA85">
                <wp:simplePos x="0" y="0"/>
                <wp:positionH relativeFrom="margin">
                  <wp:posOffset>0</wp:posOffset>
                </wp:positionH>
                <wp:positionV relativeFrom="paragraph">
                  <wp:posOffset>-635</wp:posOffset>
                </wp:positionV>
                <wp:extent cx="5391150" cy="9525"/>
                <wp:effectExtent l="0" t="0" r="19050" b="28575"/>
                <wp:wrapNone/>
                <wp:docPr id="1928583841" name="Konektor Lurus 2"/>
                <wp:cNvGraphicFramePr/>
                <a:graphic xmlns:a="http://schemas.openxmlformats.org/drawingml/2006/main">
                  <a:graphicData uri="http://schemas.microsoft.com/office/word/2010/wordprocessingShape">
                    <wps:wsp>
                      <wps:cNvCnPr/>
                      <wps:spPr>
                        <a:xfrm flipV="1">
                          <a:off x="0" y="0"/>
                          <a:ext cx="53911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85AE2D" id="Konektor Lurus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" strokecolor="windowText" strokeweight="1.5pt">
                <v:stroke joinstyle="miter"/>
                <w10:wrap anchorx="margin"/>
              </v:line>
            </w:pict>
          </mc:Fallback>
        </mc:AlternateContent>
      </w:r>
    </w:p>
    <w:p w14:paraId="4C290537" w14:textId="77777777" w:rsidR="00A070DB" w:rsidRPr="00A070DB" w:rsidRDefault="00A070DB" w:rsidP="00A070DB">
      <w:pPr>
        <w:spacing w:after="0" w:line="240" w:lineRule="auto"/>
        <w:contextualSpacing/>
        <w:jc w:val="both"/>
        <w:rPr>
          <w:rFonts w:ascii="Cambria" w:hAnsi="Cambria"/>
          <w:b/>
          <w:bCs/>
          <w:i/>
          <w:iCs/>
          <w:color w:val="000000"/>
          <w:sz w:val="24"/>
          <w:szCs w:val="24"/>
          <w:lang w:val="id-ID"/>
        </w:rPr>
      </w:pPr>
      <w:proofErr w:type="spellStart"/>
      <w:r w:rsidRPr="00A070DB">
        <w:rPr>
          <w:rFonts w:ascii="Cambria" w:hAnsi="Cambria"/>
          <w:b/>
          <w:bCs/>
          <w:i/>
          <w:iCs/>
          <w:color w:val="000000"/>
          <w:sz w:val="24"/>
          <w:szCs w:val="24"/>
          <w:lang w:val="id-ID"/>
        </w:rPr>
        <w:t>Abstract</w:t>
      </w:r>
      <w:proofErr w:type="spellEnd"/>
    </w:p>
    <w:p w14:paraId="5CB9F40F" w14:textId="77777777" w:rsidR="00A070DB" w:rsidRPr="00A070DB" w:rsidRDefault="00A070DB" w:rsidP="00A070DB">
      <w:pPr>
        <w:spacing w:after="0" w:line="240" w:lineRule="auto"/>
        <w:contextualSpacing/>
        <w:jc w:val="both"/>
        <w:rPr>
          <w:rFonts w:ascii="Cambria" w:hAnsi="Cambria"/>
          <w:color w:val="000000"/>
          <w:sz w:val="24"/>
          <w:szCs w:val="24"/>
          <w:lang w:val="id-ID"/>
        </w:rPr>
      </w:pPr>
    </w:p>
    <w:p w14:paraId="64D4BE8F" w14:textId="77777777" w:rsidR="00A070DB" w:rsidRPr="00A070DB" w:rsidRDefault="00A070DB" w:rsidP="00A070DB">
      <w:pPr>
        <w:spacing w:after="0" w:line="240" w:lineRule="auto"/>
        <w:ind w:firstLine="720"/>
        <w:contextualSpacing/>
        <w:jc w:val="both"/>
        <w:rPr>
          <w:rFonts w:ascii="Cambria" w:hAnsi="Cambria"/>
          <w:i/>
          <w:iCs/>
          <w:color w:val="000000"/>
          <w:sz w:val="20"/>
          <w:szCs w:val="20"/>
          <w:lang w:val="en-ID"/>
        </w:rPr>
      </w:pPr>
      <w:r w:rsidRPr="00A070DB">
        <w:rPr>
          <w:rFonts w:ascii="Cambria" w:hAnsi="Cambria"/>
          <w:i/>
          <w:iCs/>
          <w:color w:val="000000"/>
          <w:sz w:val="20"/>
          <w:szCs w:val="20"/>
          <w:lang w:val="en-ID"/>
        </w:rPr>
        <w:t>The granting or determination of land rights, including the resolution of land-related disputes, aims to provide legal protection for the rights holders. However, land disputes continue to occur, as seen in the land dispute case in Decision No. 3/</w:t>
      </w:r>
      <w:proofErr w:type="spellStart"/>
      <w:r w:rsidRPr="00A070DB">
        <w:rPr>
          <w:rFonts w:ascii="Cambria" w:hAnsi="Cambria"/>
          <w:i/>
          <w:iCs/>
          <w:color w:val="000000"/>
          <w:sz w:val="20"/>
          <w:szCs w:val="20"/>
          <w:lang w:val="en-ID"/>
        </w:rPr>
        <w:t>Pdt.G</w:t>
      </w:r>
      <w:proofErr w:type="spellEnd"/>
      <w:r w:rsidRPr="00A070DB">
        <w:rPr>
          <w:rFonts w:ascii="Cambria" w:hAnsi="Cambria"/>
          <w:i/>
          <w:iCs/>
          <w:color w:val="000000"/>
          <w:sz w:val="20"/>
          <w:szCs w:val="20"/>
          <w:lang w:val="en-ID"/>
        </w:rPr>
        <w:t>/2022/</w:t>
      </w:r>
      <w:proofErr w:type="spellStart"/>
      <w:proofErr w:type="gramStart"/>
      <w:r w:rsidRPr="00A070DB">
        <w:rPr>
          <w:rFonts w:ascii="Cambria" w:hAnsi="Cambria"/>
          <w:i/>
          <w:iCs/>
          <w:color w:val="000000"/>
          <w:sz w:val="20"/>
          <w:szCs w:val="20"/>
          <w:lang w:val="en-ID"/>
        </w:rPr>
        <w:t>PN.Mdl</w:t>
      </w:r>
      <w:proofErr w:type="spellEnd"/>
      <w:r w:rsidRPr="00A070DB">
        <w:rPr>
          <w:rFonts w:ascii="Cambria" w:hAnsi="Cambria"/>
          <w:i/>
          <w:iCs/>
          <w:color w:val="000000"/>
          <w:sz w:val="20"/>
          <w:szCs w:val="20"/>
          <w:lang w:val="en-ID"/>
        </w:rPr>
        <w:t>.</w:t>
      </w:r>
      <w:proofErr w:type="gramEnd"/>
      <w:r w:rsidRPr="00A070DB">
        <w:rPr>
          <w:rFonts w:ascii="Cambria" w:hAnsi="Cambria"/>
          <w:i/>
          <w:iCs/>
          <w:color w:val="000000"/>
          <w:sz w:val="20"/>
          <w:szCs w:val="20"/>
          <w:lang w:val="en-ID"/>
        </w:rPr>
        <w:t xml:space="preserve"> This research aims to explain the legal protection for the heirs' rights over disputed land.</w:t>
      </w:r>
      <w:r w:rsidRPr="00A070DB">
        <w:rPr>
          <w:rFonts w:ascii="Cambria" w:hAnsi="Cambria"/>
          <w:i/>
          <w:iCs/>
          <w:color w:val="000000"/>
          <w:sz w:val="20"/>
          <w:szCs w:val="20"/>
          <w:lang w:val="id-ID"/>
        </w:rPr>
        <w:t xml:space="preserve"> </w:t>
      </w:r>
      <w:r w:rsidRPr="00A070DB">
        <w:rPr>
          <w:rFonts w:ascii="Cambria" w:hAnsi="Cambria"/>
          <w:i/>
          <w:iCs/>
          <w:color w:val="000000"/>
          <w:sz w:val="20"/>
          <w:szCs w:val="20"/>
          <w:lang w:val="en-ID"/>
        </w:rPr>
        <w:t>The research method used is normative juridical research, with a qualitative research approach. This research is descriptive-analytical, describing the applicable laws and regulations in conjunction with the practice of legal theory. The data sources consist of primary, secondary, and tertiary legal materials. The data analysis technique involves collecting and processing legal materials to produce relevant conclusions.</w:t>
      </w:r>
      <w:r w:rsidRPr="00A070DB">
        <w:rPr>
          <w:rFonts w:ascii="Cambria" w:hAnsi="Cambria"/>
          <w:i/>
          <w:iCs/>
          <w:color w:val="000000"/>
          <w:sz w:val="20"/>
          <w:szCs w:val="20"/>
          <w:lang w:val="id-ID"/>
        </w:rPr>
        <w:t xml:space="preserve"> </w:t>
      </w:r>
      <w:r w:rsidRPr="00A070DB">
        <w:rPr>
          <w:rFonts w:ascii="Cambria" w:hAnsi="Cambria"/>
          <w:i/>
          <w:iCs/>
          <w:color w:val="000000"/>
          <w:sz w:val="20"/>
          <w:szCs w:val="20"/>
          <w:lang w:val="en-ID"/>
        </w:rPr>
        <w:t>The research results indicate that the panel of judges ruled on the substance of the case by declaring the lawsuit inadmissible. This decision was based on the judges' consideration that the submitted evidence did not align with the findings during field inspections. However, there was a dissenting opinion among the judges, but this opinion could not serve as a basis for overturning the decision. As a result, this decision lacks legal certainty and has implications for future judicial rulings.</w:t>
      </w:r>
      <w:r w:rsidRPr="00A070DB">
        <w:rPr>
          <w:rFonts w:ascii="Cambria" w:hAnsi="Cambria"/>
          <w:i/>
          <w:iCs/>
          <w:color w:val="000000"/>
          <w:sz w:val="20"/>
          <w:szCs w:val="20"/>
          <w:lang w:val="id-ID"/>
        </w:rPr>
        <w:t xml:space="preserve"> </w:t>
      </w:r>
      <w:r w:rsidRPr="00A070DB">
        <w:rPr>
          <w:rFonts w:ascii="Cambria" w:hAnsi="Cambria"/>
          <w:i/>
          <w:iCs/>
          <w:color w:val="000000"/>
          <w:sz w:val="20"/>
          <w:szCs w:val="20"/>
          <w:lang w:val="en-ID"/>
        </w:rPr>
        <w:t>It is recommended to consider evidence and witness testimonies more thoroughly so that the rights of each claimant can be appropriately adjudicated. This is crucial as such decisions may have implications for future rulings.</w:t>
      </w:r>
    </w:p>
    <w:p w14:paraId="509F6F5B" w14:textId="77777777" w:rsidR="00A070DB" w:rsidRPr="00A070DB" w:rsidRDefault="00A070DB" w:rsidP="00A070DB">
      <w:pPr>
        <w:spacing w:after="0" w:line="240" w:lineRule="auto"/>
        <w:ind w:firstLine="720"/>
        <w:contextualSpacing/>
        <w:jc w:val="both"/>
        <w:rPr>
          <w:rFonts w:ascii="Cambria" w:hAnsi="Cambria"/>
          <w:color w:val="000000"/>
          <w:lang w:val="en-ID"/>
        </w:rPr>
      </w:pPr>
    </w:p>
    <w:p w14:paraId="0F7FD61F" w14:textId="77777777" w:rsidR="00A070DB" w:rsidRPr="00A070DB" w:rsidRDefault="00A070DB" w:rsidP="00A070DB">
      <w:pPr>
        <w:spacing w:after="160" w:line="240" w:lineRule="auto"/>
        <w:contextualSpacing/>
        <w:jc w:val="both"/>
        <w:rPr>
          <w:rFonts w:ascii="Cambria" w:hAnsi="Cambria"/>
          <w:i/>
          <w:iCs/>
          <w:color w:val="000000"/>
          <w:lang w:val="en-ID"/>
        </w:rPr>
      </w:pPr>
      <w:r w:rsidRPr="00A070DB">
        <w:rPr>
          <w:rFonts w:ascii="Cambria" w:hAnsi="Cambria"/>
          <w:b/>
          <w:bCs/>
          <w:i/>
          <w:iCs/>
          <w:color w:val="000000"/>
          <w:lang w:val="en-ID"/>
        </w:rPr>
        <w:t>Keywords: Legal Protection, Inheritance Rights, Land Issues</w:t>
      </w:r>
      <w:r w:rsidRPr="00A070DB">
        <w:rPr>
          <w:rFonts w:ascii="Cambria" w:hAnsi="Cambria"/>
          <w:i/>
          <w:iCs/>
          <w:color w:val="000000"/>
          <w:lang w:val="en-ID"/>
        </w:rPr>
        <w:t>.</w:t>
      </w:r>
    </w:p>
    <w:p w14:paraId="3646117E" w14:textId="77777777" w:rsidR="00A070DB" w:rsidRPr="00A070DB" w:rsidRDefault="00A070DB" w:rsidP="00A070DB">
      <w:pPr>
        <w:spacing w:after="160" w:line="240" w:lineRule="auto"/>
        <w:contextualSpacing/>
        <w:jc w:val="both"/>
        <w:rPr>
          <w:rFonts w:ascii="Cambria" w:hAnsi="Cambria"/>
          <w:color w:val="000000"/>
          <w:lang w:val="en-ID"/>
        </w:rPr>
      </w:pPr>
    </w:p>
    <w:p w14:paraId="3919EB63" w14:textId="77777777" w:rsidR="00A070DB" w:rsidRPr="00A070DB" w:rsidRDefault="00A070DB" w:rsidP="00A070DB">
      <w:pPr>
        <w:spacing w:after="0" w:line="240" w:lineRule="auto"/>
        <w:rPr>
          <w:rFonts w:ascii="Cambria" w:hAnsi="Cambria"/>
          <w:b/>
          <w:bCs/>
          <w:color w:val="000000"/>
          <w:sz w:val="24"/>
          <w:szCs w:val="24"/>
          <w:lang w:val="en-ID"/>
        </w:rPr>
      </w:pPr>
      <w:r w:rsidRPr="00A070DB">
        <w:rPr>
          <w:rFonts w:ascii="Cambria" w:hAnsi="Cambria"/>
          <w:b/>
          <w:bCs/>
          <w:color w:val="000000"/>
          <w:sz w:val="24"/>
          <w:szCs w:val="24"/>
          <w:lang w:val="en-ID"/>
        </w:rPr>
        <w:t>ABSTRAK</w:t>
      </w:r>
    </w:p>
    <w:p w14:paraId="3267FBEC" w14:textId="77777777" w:rsidR="00A070DB" w:rsidRPr="00A070DB" w:rsidRDefault="00A070DB" w:rsidP="00A070DB">
      <w:pPr>
        <w:spacing w:after="0" w:line="240" w:lineRule="auto"/>
        <w:rPr>
          <w:rFonts w:ascii="Cambria" w:hAnsi="Cambria"/>
          <w:b/>
          <w:bCs/>
          <w:color w:val="000000"/>
          <w:sz w:val="24"/>
          <w:szCs w:val="24"/>
          <w:lang w:val="en-ID"/>
        </w:rPr>
      </w:pPr>
    </w:p>
    <w:p w14:paraId="5A386719" w14:textId="77777777" w:rsidR="00A070DB" w:rsidRPr="00A070DB" w:rsidRDefault="00A070DB" w:rsidP="00A070DB">
      <w:pPr>
        <w:spacing w:after="0" w:line="240" w:lineRule="auto"/>
        <w:ind w:firstLine="720"/>
        <w:jc w:val="both"/>
        <w:rPr>
          <w:rFonts w:ascii="Cambria" w:hAnsi="Cambria"/>
          <w:bCs/>
          <w:color w:val="000000"/>
          <w:sz w:val="20"/>
          <w:szCs w:val="20"/>
          <w:lang w:val="en-ID"/>
        </w:rPr>
      </w:pPr>
      <w:proofErr w:type="spellStart"/>
      <w:r w:rsidRPr="00A070DB">
        <w:rPr>
          <w:rFonts w:ascii="Cambria" w:hAnsi="Cambria"/>
          <w:bCs/>
          <w:color w:val="000000"/>
          <w:sz w:val="20"/>
          <w:szCs w:val="20"/>
          <w:lang w:val="en-ID"/>
        </w:rPr>
        <w:t>Pemberian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atau</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penetapan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hak-hak</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atas</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tanah</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termasuk</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dalam</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setiap</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penyelesaian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masalah</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pertanahan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tersebut</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dimaksudkan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sebagai</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upaya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untuk</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perlindungan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hukum</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bagi</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pemegang</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haknya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Namun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permasalahan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sengketa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tanah</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masih</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terus</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terjadi</w:t>
      </w:r>
      <w:proofErr w:type="spellEnd"/>
      <w:r w:rsidRPr="00A070DB">
        <w:rPr>
          <w:rFonts w:ascii="Cambria" w:hAnsi="Cambria"/>
          <w:b/>
          <w:bCs/>
          <w:color w:val="000000"/>
          <w:sz w:val="20"/>
          <w:szCs w:val="20"/>
          <w:lang w:val="en-ID"/>
        </w:rPr>
        <w:t xml:space="preserve"> </w:t>
      </w:r>
      <w:proofErr w:type="spellStart"/>
      <w:r w:rsidRPr="00A070DB">
        <w:rPr>
          <w:rFonts w:ascii="Cambria" w:hAnsi="Cambria"/>
          <w:bCs/>
          <w:color w:val="000000"/>
          <w:sz w:val="20"/>
          <w:szCs w:val="20"/>
          <w:lang w:val="en-ID"/>
        </w:rPr>
        <w:t>sebagaimana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perkara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sengketa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tanah</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dalam</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Putusan</w:t>
      </w:r>
      <w:proofErr w:type="spellEnd"/>
      <w:r w:rsidRPr="00A070DB">
        <w:rPr>
          <w:rFonts w:ascii="Cambria" w:hAnsi="Cambria"/>
          <w:bCs/>
          <w:color w:val="000000"/>
          <w:sz w:val="20"/>
          <w:szCs w:val="20"/>
          <w:lang w:val="en-ID"/>
        </w:rPr>
        <w:t xml:space="preserve"> Nomor.3/</w:t>
      </w:r>
      <w:proofErr w:type="spellStart"/>
      <w:r w:rsidRPr="00A070DB">
        <w:rPr>
          <w:rFonts w:ascii="Cambria" w:hAnsi="Cambria"/>
          <w:bCs/>
          <w:color w:val="000000"/>
          <w:sz w:val="20"/>
          <w:szCs w:val="20"/>
          <w:lang w:val="en-ID"/>
        </w:rPr>
        <w:t>Pdt.G</w:t>
      </w:r>
      <w:proofErr w:type="spellEnd"/>
      <w:r w:rsidRPr="00A070DB">
        <w:rPr>
          <w:rFonts w:ascii="Cambria" w:hAnsi="Cambria"/>
          <w:bCs/>
          <w:color w:val="000000"/>
          <w:sz w:val="20"/>
          <w:szCs w:val="20"/>
          <w:lang w:val="en-ID"/>
        </w:rPr>
        <w:t>/2022/</w:t>
      </w:r>
      <w:proofErr w:type="spellStart"/>
      <w:proofErr w:type="gramStart"/>
      <w:r w:rsidRPr="00A070DB">
        <w:rPr>
          <w:rFonts w:ascii="Cambria" w:hAnsi="Cambria"/>
          <w:bCs/>
          <w:color w:val="000000"/>
          <w:sz w:val="20"/>
          <w:szCs w:val="20"/>
          <w:lang w:val="en-ID"/>
        </w:rPr>
        <w:t>PN.Mdl</w:t>
      </w:r>
      <w:proofErr w:type="spellEnd"/>
      <w:r w:rsidRPr="00A070DB">
        <w:rPr>
          <w:rFonts w:ascii="Cambria" w:hAnsi="Cambria"/>
          <w:bCs/>
          <w:color w:val="000000"/>
          <w:sz w:val="20"/>
          <w:szCs w:val="20"/>
          <w:lang w:val="en-ID"/>
        </w:rPr>
        <w:t>.</w:t>
      </w:r>
      <w:proofErr w:type="gram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Penelitian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ini</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bertujuan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untuk</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menjelaskan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perlindungan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hukum</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terhadap</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hak</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ahli</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waris</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atas</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tanah</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sengketa</w:t>
      </w:r>
      <w:proofErr w:type="spellEnd"/>
      <w:r w:rsidRPr="00A070DB">
        <w:rPr>
          <w:rFonts w:ascii="Cambria" w:hAnsi="Cambria"/>
          <w:bCs/>
          <w:color w:val="000000"/>
          <w:sz w:val="20"/>
          <w:szCs w:val="20"/>
          <w:lang w:val="en-ID"/>
        </w:rPr>
        <w:t>.</w:t>
      </w:r>
      <w:r w:rsidRPr="00A070DB">
        <w:rPr>
          <w:rFonts w:ascii="Cambria" w:hAnsi="Cambria"/>
          <w:bCs/>
          <w:color w:val="000000"/>
          <w:sz w:val="20"/>
          <w:szCs w:val="20"/>
          <w:lang w:val="id-ID"/>
        </w:rPr>
        <w:t xml:space="preserve"> </w:t>
      </w:r>
      <w:proofErr w:type="spellStart"/>
      <w:r w:rsidRPr="00A070DB">
        <w:rPr>
          <w:rFonts w:ascii="Cambria" w:hAnsi="Cambria"/>
          <w:color w:val="000000"/>
          <w:sz w:val="20"/>
          <w:szCs w:val="20"/>
          <w:lang w:val="en-ID"/>
        </w:rPr>
        <w:t>Metode</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penelitian</w:t>
      </w:r>
      <w:proofErr w:type="spellEnd"/>
      <w:r w:rsidRPr="00A070DB">
        <w:rPr>
          <w:rFonts w:ascii="Cambria" w:hAnsi="Cambria"/>
          <w:color w:val="000000"/>
          <w:sz w:val="20"/>
          <w:szCs w:val="20"/>
          <w:lang w:val="en-ID"/>
        </w:rPr>
        <w:t xml:space="preserve"> yang </w:t>
      </w:r>
      <w:proofErr w:type="spellStart"/>
      <w:r w:rsidRPr="00A070DB">
        <w:rPr>
          <w:rFonts w:ascii="Cambria" w:hAnsi="Cambria"/>
          <w:color w:val="000000"/>
          <w:sz w:val="20"/>
          <w:szCs w:val="20"/>
          <w:lang w:val="en-ID"/>
        </w:rPr>
        <w:t>digunakan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adalah</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jenis</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penelitian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yuridis</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normatif</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dengan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pendekatan</w:t>
      </w:r>
      <w:proofErr w:type="spellEnd"/>
      <w:r w:rsidRPr="00A070DB">
        <w:rPr>
          <w:rFonts w:ascii="Cambria" w:hAnsi="Cambria"/>
          <w:color w:val="000000"/>
          <w:sz w:val="20"/>
          <w:szCs w:val="20"/>
          <w:lang w:val="id-ID"/>
        </w:rPr>
        <w:t xml:space="preserve"> penelitian kualitatif</w:t>
      </w:r>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Penelitian</w:t>
      </w:r>
      <w:proofErr w:type="spellEnd"/>
      <w:r w:rsidRPr="00A070DB">
        <w:rPr>
          <w:rFonts w:ascii="Cambria" w:hAnsi="Cambria"/>
          <w:color w:val="000000"/>
          <w:sz w:val="20"/>
          <w:szCs w:val="20"/>
          <w:lang w:val="en-ID"/>
        </w:rPr>
        <w:t xml:space="preserve"> </w:t>
      </w:r>
      <w:r w:rsidRPr="00A070DB">
        <w:rPr>
          <w:rFonts w:ascii="Cambria" w:hAnsi="Cambria"/>
          <w:color w:val="000000"/>
          <w:sz w:val="20"/>
          <w:szCs w:val="20"/>
          <w:lang w:val="id-ID"/>
        </w:rPr>
        <w:t xml:space="preserve">ini </w:t>
      </w:r>
      <w:proofErr w:type="spellStart"/>
      <w:r w:rsidRPr="00A070DB">
        <w:rPr>
          <w:rFonts w:ascii="Cambria" w:hAnsi="Cambria"/>
          <w:color w:val="000000"/>
          <w:sz w:val="20"/>
          <w:szCs w:val="20"/>
          <w:lang w:val="en-ID"/>
        </w:rPr>
        <w:t>bersifat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deskriptif</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analitis</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menggambarkan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peraturan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perundangan</w:t>
      </w:r>
      <w:proofErr w:type="spellEnd"/>
      <w:r w:rsidRPr="00A070DB">
        <w:rPr>
          <w:rFonts w:ascii="Cambria" w:hAnsi="Cambria"/>
          <w:color w:val="000000"/>
          <w:sz w:val="20"/>
          <w:szCs w:val="20"/>
          <w:lang w:val="en-ID"/>
        </w:rPr>
        <w:t xml:space="preserve"> yang </w:t>
      </w:r>
      <w:proofErr w:type="spellStart"/>
      <w:r w:rsidRPr="00A070DB">
        <w:rPr>
          <w:rFonts w:ascii="Cambria" w:hAnsi="Cambria"/>
          <w:color w:val="000000"/>
          <w:sz w:val="20"/>
          <w:szCs w:val="20"/>
          <w:lang w:val="en-ID"/>
        </w:rPr>
        <w:t>berlaku</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dengan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teori</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praktik</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hukum</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Sumber</w:t>
      </w:r>
      <w:proofErr w:type="spellEnd"/>
      <w:r w:rsidRPr="00A070DB">
        <w:rPr>
          <w:rFonts w:ascii="Cambria" w:hAnsi="Cambria"/>
          <w:color w:val="000000"/>
          <w:sz w:val="20"/>
          <w:szCs w:val="20"/>
          <w:lang w:val="en-ID"/>
        </w:rPr>
        <w:t xml:space="preserve"> data </w:t>
      </w:r>
      <w:proofErr w:type="spellStart"/>
      <w:r w:rsidRPr="00A070DB">
        <w:rPr>
          <w:rFonts w:ascii="Cambria" w:hAnsi="Cambria"/>
          <w:color w:val="000000"/>
          <w:sz w:val="20"/>
          <w:szCs w:val="20"/>
          <w:lang w:val="en-ID"/>
        </w:rPr>
        <w:t>terdiri</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bahan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hukum</w:t>
      </w:r>
      <w:proofErr w:type="spellEnd"/>
      <w:r w:rsidRPr="00A070DB">
        <w:rPr>
          <w:rFonts w:ascii="Cambria" w:hAnsi="Cambria"/>
          <w:color w:val="000000"/>
          <w:sz w:val="20"/>
          <w:szCs w:val="20"/>
          <w:lang w:val="en-ID"/>
        </w:rPr>
        <w:t xml:space="preserve"> primer, </w:t>
      </w:r>
      <w:proofErr w:type="spellStart"/>
      <w:r w:rsidRPr="00A070DB">
        <w:rPr>
          <w:rFonts w:ascii="Cambria" w:hAnsi="Cambria"/>
          <w:color w:val="000000"/>
          <w:sz w:val="20"/>
          <w:szCs w:val="20"/>
          <w:lang w:val="en-ID"/>
        </w:rPr>
        <w:t>sekunder</w:t>
      </w:r>
      <w:proofErr w:type="spellEnd"/>
      <w:r w:rsidRPr="00A070DB">
        <w:rPr>
          <w:rFonts w:ascii="Cambria" w:hAnsi="Cambria"/>
          <w:color w:val="000000"/>
          <w:sz w:val="20"/>
          <w:szCs w:val="20"/>
          <w:lang w:val="en-ID"/>
        </w:rPr>
        <w:t xml:space="preserve"> dan </w:t>
      </w:r>
      <w:proofErr w:type="spellStart"/>
      <w:r w:rsidRPr="00A070DB">
        <w:rPr>
          <w:rFonts w:ascii="Cambria" w:hAnsi="Cambria"/>
          <w:color w:val="000000"/>
          <w:sz w:val="20"/>
          <w:szCs w:val="20"/>
          <w:lang w:val="en-ID"/>
        </w:rPr>
        <w:t>tersier</w:t>
      </w:r>
      <w:proofErr w:type="spellEnd"/>
      <w:r w:rsidRPr="00A070DB">
        <w:rPr>
          <w:rFonts w:ascii="Cambria" w:hAnsi="Cambria"/>
          <w:color w:val="000000"/>
          <w:sz w:val="20"/>
          <w:szCs w:val="20"/>
          <w:lang w:val="en-ID"/>
        </w:rPr>
        <w:t xml:space="preserve">. Teknik </w:t>
      </w:r>
      <w:proofErr w:type="spellStart"/>
      <w:r w:rsidRPr="00A070DB">
        <w:rPr>
          <w:rFonts w:ascii="Cambria" w:hAnsi="Cambria"/>
          <w:color w:val="000000"/>
          <w:sz w:val="20"/>
          <w:szCs w:val="20"/>
          <w:lang w:val="en-ID"/>
        </w:rPr>
        <w:t>analisis</w:t>
      </w:r>
      <w:proofErr w:type="spellEnd"/>
      <w:r w:rsidRPr="00A070DB">
        <w:rPr>
          <w:rFonts w:ascii="Cambria" w:hAnsi="Cambria"/>
          <w:color w:val="000000"/>
          <w:sz w:val="20"/>
          <w:szCs w:val="20"/>
          <w:lang w:val="en-ID"/>
        </w:rPr>
        <w:t xml:space="preserve"> </w:t>
      </w:r>
      <w:r w:rsidRPr="00A070DB">
        <w:rPr>
          <w:rFonts w:ascii="Cambria" w:hAnsi="Cambria"/>
          <w:color w:val="000000"/>
          <w:sz w:val="20"/>
          <w:szCs w:val="20"/>
          <w:lang w:val="id-ID"/>
        </w:rPr>
        <w:t xml:space="preserve">data yaitu </w:t>
      </w:r>
      <w:proofErr w:type="spellStart"/>
      <w:r w:rsidRPr="00A070DB">
        <w:rPr>
          <w:rFonts w:ascii="Cambria" w:hAnsi="Cambria"/>
          <w:color w:val="000000"/>
          <w:sz w:val="20"/>
          <w:szCs w:val="20"/>
          <w:lang w:val="en-ID"/>
        </w:rPr>
        <w:t>mengumpulkan</w:t>
      </w:r>
      <w:proofErr w:type="spellEnd"/>
      <w:r w:rsidRPr="00A070DB">
        <w:rPr>
          <w:rFonts w:ascii="Cambria" w:hAnsi="Cambria"/>
          <w:color w:val="000000"/>
          <w:sz w:val="20"/>
          <w:szCs w:val="20"/>
          <w:lang w:val="en-ID"/>
        </w:rPr>
        <w:t xml:space="preserve"> dan </w:t>
      </w:r>
      <w:proofErr w:type="spellStart"/>
      <w:r w:rsidRPr="00A070DB">
        <w:rPr>
          <w:rFonts w:ascii="Cambria" w:hAnsi="Cambria"/>
          <w:color w:val="000000"/>
          <w:sz w:val="20"/>
          <w:szCs w:val="20"/>
          <w:lang w:val="en-ID"/>
        </w:rPr>
        <w:t>mengolah</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bahan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hukum</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untuk</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menghasilkan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kesimpulan</w:t>
      </w:r>
      <w:proofErr w:type="spellEnd"/>
      <w:r w:rsidRPr="00A070DB">
        <w:rPr>
          <w:rFonts w:ascii="Cambria" w:hAnsi="Cambria"/>
          <w:color w:val="000000"/>
          <w:sz w:val="20"/>
          <w:szCs w:val="20"/>
          <w:lang w:val="en-ID"/>
        </w:rPr>
        <w:t xml:space="preserve"> yang </w:t>
      </w:r>
      <w:proofErr w:type="spellStart"/>
      <w:r w:rsidRPr="00A070DB">
        <w:rPr>
          <w:rFonts w:ascii="Cambria" w:hAnsi="Cambria"/>
          <w:color w:val="000000"/>
          <w:sz w:val="20"/>
          <w:szCs w:val="20"/>
          <w:lang w:val="en-ID"/>
        </w:rPr>
        <w:t>relevan</w:t>
      </w:r>
      <w:proofErr w:type="spellEnd"/>
      <w:r w:rsidRPr="00A070DB">
        <w:rPr>
          <w:rFonts w:ascii="Cambria" w:hAnsi="Cambria"/>
          <w:color w:val="000000"/>
          <w:sz w:val="20"/>
          <w:szCs w:val="20"/>
          <w:lang w:val="id-ID"/>
        </w:rPr>
        <w:t>.</w:t>
      </w:r>
      <w:r w:rsidRPr="00A070DB">
        <w:rPr>
          <w:rFonts w:ascii="Cambria" w:hAnsi="Cambria"/>
          <w:bCs/>
          <w:color w:val="000000"/>
          <w:sz w:val="20"/>
          <w:szCs w:val="20"/>
          <w:lang w:val="id-ID"/>
        </w:rPr>
        <w:t xml:space="preserve"> </w:t>
      </w:r>
      <w:r w:rsidRPr="00A070DB">
        <w:rPr>
          <w:rFonts w:ascii="Cambria" w:hAnsi="Cambria"/>
          <w:bCs/>
          <w:color w:val="000000"/>
          <w:sz w:val="20"/>
          <w:szCs w:val="20"/>
          <w:lang w:val="en-ID"/>
        </w:rPr>
        <w:t xml:space="preserve">Hasil </w:t>
      </w:r>
      <w:proofErr w:type="spellStart"/>
      <w:r w:rsidRPr="00A070DB">
        <w:rPr>
          <w:rFonts w:ascii="Cambria" w:hAnsi="Cambria"/>
          <w:bCs/>
          <w:color w:val="000000"/>
          <w:sz w:val="20"/>
          <w:szCs w:val="20"/>
          <w:lang w:val="en-ID"/>
        </w:rPr>
        <w:t>penelitian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menunjukan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bahwa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majelis</w:t>
      </w:r>
      <w:proofErr w:type="spellEnd"/>
      <w:r w:rsidRPr="00A070DB">
        <w:rPr>
          <w:rFonts w:ascii="Cambria" w:hAnsi="Cambria"/>
          <w:bCs/>
          <w:color w:val="000000"/>
          <w:sz w:val="20"/>
          <w:szCs w:val="20"/>
          <w:lang w:val="en-ID"/>
        </w:rPr>
        <w:t xml:space="preserve"> hakim </w:t>
      </w:r>
      <w:proofErr w:type="spellStart"/>
      <w:r w:rsidRPr="00A070DB">
        <w:rPr>
          <w:rFonts w:ascii="Cambria" w:hAnsi="Cambria"/>
          <w:bCs/>
          <w:color w:val="000000"/>
          <w:sz w:val="20"/>
          <w:szCs w:val="20"/>
          <w:lang w:val="en-ID"/>
        </w:rPr>
        <w:lastRenderedPageBreak/>
        <w:t>memutuskan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pokok</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perkara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dengan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memutuskan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gugatan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tidak</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dapat</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diterima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karena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pertimbangan</w:t>
      </w:r>
      <w:proofErr w:type="spellEnd"/>
      <w:r w:rsidRPr="00A070DB">
        <w:rPr>
          <w:rFonts w:ascii="Cambria" w:hAnsi="Cambria"/>
          <w:bCs/>
          <w:color w:val="000000"/>
          <w:sz w:val="20"/>
          <w:szCs w:val="20"/>
          <w:lang w:val="en-ID"/>
        </w:rPr>
        <w:t xml:space="preserve"> hakim </w:t>
      </w:r>
      <w:proofErr w:type="spellStart"/>
      <w:r w:rsidRPr="00A070DB">
        <w:rPr>
          <w:rFonts w:ascii="Cambria" w:hAnsi="Cambria"/>
          <w:bCs/>
          <w:color w:val="000000"/>
          <w:sz w:val="20"/>
          <w:szCs w:val="20"/>
          <w:lang w:val="en-ID"/>
        </w:rPr>
        <w:t>bahwa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barang</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bukti</w:t>
      </w:r>
      <w:proofErr w:type="spellEnd"/>
      <w:r w:rsidRPr="00A070DB">
        <w:rPr>
          <w:rFonts w:ascii="Cambria" w:hAnsi="Cambria"/>
          <w:bCs/>
          <w:color w:val="000000"/>
          <w:sz w:val="20"/>
          <w:szCs w:val="20"/>
          <w:lang w:val="en-ID"/>
        </w:rPr>
        <w:t xml:space="preserve"> yang </w:t>
      </w:r>
      <w:proofErr w:type="spellStart"/>
      <w:r w:rsidRPr="00A070DB">
        <w:rPr>
          <w:rFonts w:ascii="Cambria" w:hAnsi="Cambria"/>
          <w:bCs/>
          <w:color w:val="000000"/>
          <w:sz w:val="20"/>
          <w:szCs w:val="20"/>
          <w:lang w:val="en-ID"/>
        </w:rPr>
        <w:t>diajukan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tidak</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sesuai</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dengan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pemeriksaan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dilapangan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namun</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adanya</w:t>
      </w:r>
      <w:proofErr w:type="spellEnd"/>
      <w:r w:rsidRPr="00A070DB">
        <w:rPr>
          <w:rFonts w:ascii="Cambria" w:hAnsi="Cambria"/>
          <w:bCs/>
          <w:color w:val="000000"/>
          <w:sz w:val="20"/>
          <w:szCs w:val="20"/>
          <w:lang w:val="en-ID"/>
        </w:rPr>
        <w:t xml:space="preserve"> </w:t>
      </w:r>
      <w:proofErr w:type="spellStart"/>
      <w:r w:rsidRPr="00A070DB">
        <w:rPr>
          <w:rFonts w:ascii="Cambria" w:hAnsi="Cambria"/>
          <w:bCs/>
          <w:color w:val="000000"/>
          <w:sz w:val="20"/>
          <w:szCs w:val="20"/>
          <w:lang w:val="en-ID"/>
        </w:rPr>
        <w:t>pendapat</w:t>
      </w:r>
      <w:proofErr w:type="spellEnd"/>
      <w:r w:rsidRPr="00A070DB">
        <w:rPr>
          <w:rFonts w:ascii="Cambria" w:hAnsi="Cambria"/>
          <w:bCs/>
          <w:color w:val="000000"/>
          <w:sz w:val="20"/>
          <w:szCs w:val="20"/>
          <w:lang w:val="en-ID"/>
        </w:rPr>
        <w:t xml:space="preserve"> hakim yang </w:t>
      </w:r>
      <w:proofErr w:type="spellStart"/>
      <w:r w:rsidRPr="00A070DB">
        <w:rPr>
          <w:rFonts w:ascii="Cambria" w:hAnsi="Cambria"/>
          <w:bCs/>
          <w:color w:val="000000"/>
          <w:sz w:val="20"/>
          <w:szCs w:val="20"/>
          <w:lang w:val="en-ID"/>
        </w:rPr>
        <w:t>berbeda</w:t>
      </w:r>
      <w:proofErr w:type="spellEnd"/>
      <w:r w:rsidRPr="00A070DB">
        <w:rPr>
          <w:rFonts w:ascii="Cambria" w:hAnsi="Cambria"/>
          <w:bCs/>
          <w:color w:val="000000"/>
          <w:sz w:val="20"/>
          <w:szCs w:val="20"/>
          <w:lang w:val="en-ID"/>
        </w:rPr>
        <w:t xml:space="preserve"> (</w:t>
      </w:r>
      <w:r w:rsidRPr="00A070DB">
        <w:rPr>
          <w:rFonts w:ascii="Cambria" w:hAnsi="Cambria"/>
          <w:i/>
          <w:iCs/>
          <w:color w:val="000000"/>
          <w:sz w:val="20"/>
          <w:szCs w:val="20"/>
          <w:lang w:val="en-ID"/>
        </w:rPr>
        <w:t>dissenting opinion</w:t>
      </w:r>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pendapat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tersebut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tidak</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dapat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dijadikan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dasar</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bahwa</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putusan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tersebut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dibatalkan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sehingga</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dalam</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putusan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ini</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tidak</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adanya</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kepastian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hukum</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berdampak</w:t>
      </w:r>
      <w:proofErr w:type="spellEnd"/>
      <w:r w:rsidRPr="00A070DB">
        <w:rPr>
          <w:rFonts w:ascii="Cambria" w:hAnsi="Cambria"/>
          <w:color w:val="000000"/>
          <w:sz w:val="20"/>
          <w:szCs w:val="20"/>
          <w:lang w:val="en-ID"/>
        </w:rPr>
        <w:t xml:space="preserve"> pada </w:t>
      </w:r>
      <w:proofErr w:type="spellStart"/>
      <w:r w:rsidRPr="00A070DB">
        <w:rPr>
          <w:rFonts w:ascii="Cambria" w:hAnsi="Cambria"/>
          <w:color w:val="000000"/>
          <w:sz w:val="20"/>
          <w:szCs w:val="20"/>
          <w:lang w:val="en-ID"/>
        </w:rPr>
        <w:t>implikasi</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dalam</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putusan</w:t>
      </w:r>
      <w:proofErr w:type="spellEnd"/>
      <w:r w:rsidRPr="00A070DB">
        <w:rPr>
          <w:rFonts w:ascii="Cambria" w:hAnsi="Cambria"/>
          <w:color w:val="000000"/>
          <w:sz w:val="20"/>
          <w:szCs w:val="20"/>
          <w:lang w:val="en-ID"/>
        </w:rPr>
        <w:t xml:space="preserve"> di masa </w:t>
      </w:r>
      <w:proofErr w:type="spellStart"/>
      <w:r w:rsidRPr="00A070DB">
        <w:rPr>
          <w:rFonts w:ascii="Cambria" w:hAnsi="Cambria"/>
          <w:color w:val="000000"/>
          <w:sz w:val="20"/>
          <w:szCs w:val="20"/>
          <w:lang w:val="en-ID"/>
        </w:rPr>
        <w:t>depan</w:t>
      </w:r>
      <w:proofErr w:type="spellEnd"/>
      <w:r w:rsidRPr="00A070DB">
        <w:rPr>
          <w:rFonts w:ascii="Cambria" w:hAnsi="Cambria"/>
          <w:color w:val="000000"/>
          <w:sz w:val="20"/>
          <w:szCs w:val="20"/>
          <w:lang w:val="en-ID"/>
        </w:rPr>
        <w:t>.</w:t>
      </w:r>
      <w:r w:rsidRPr="00A070DB">
        <w:rPr>
          <w:rFonts w:ascii="Cambria" w:hAnsi="Cambria"/>
          <w:color w:val="000000"/>
          <w:sz w:val="20"/>
          <w:szCs w:val="20"/>
          <w:lang w:val="id-ID"/>
        </w:rPr>
        <w:t xml:space="preserve"> </w:t>
      </w:r>
      <w:proofErr w:type="spellStart"/>
      <w:r w:rsidRPr="00A070DB">
        <w:rPr>
          <w:rFonts w:ascii="Cambria" w:hAnsi="Cambria"/>
          <w:color w:val="000000"/>
          <w:sz w:val="20"/>
          <w:szCs w:val="20"/>
          <w:lang w:val="en-ID"/>
        </w:rPr>
        <w:t>Disarankan</w:t>
      </w:r>
      <w:proofErr w:type="spellEnd"/>
      <w:r w:rsidRPr="00A070DB">
        <w:rPr>
          <w:rFonts w:ascii="Cambria" w:hAnsi="Cambria"/>
          <w:color w:val="000000"/>
          <w:sz w:val="20"/>
          <w:szCs w:val="20"/>
          <w:lang w:val="en-ID"/>
        </w:rPr>
        <w:t xml:space="preserve"> agar </w:t>
      </w:r>
      <w:proofErr w:type="spellStart"/>
      <w:r w:rsidRPr="00A070DB">
        <w:rPr>
          <w:rFonts w:ascii="Cambria" w:hAnsi="Cambria"/>
          <w:color w:val="000000"/>
          <w:sz w:val="20"/>
          <w:szCs w:val="20"/>
          <w:lang w:val="en-ID"/>
        </w:rPr>
        <w:t>dapat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mempertimbangkan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bukti-bukti</w:t>
      </w:r>
      <w:proofErr w:type="spellEnd"/>
      <w:r w:rsidRPr="00A070DB">
        <w:rPr>
          <w:rFonts w:ascii="Cambria" w:hAnsi="Cambria"/>
          <w:color w:val="000000"/>
          <w:sz w:val="20"/>
          <w:szCs w:val="20"/>
          <w:lang w:val="en-ID"/>
        </w:rPr>
        <w:t xml:space="preserve"> dan </w:t>
      </w:r>
      <w:proofErr w:type="spellStart"/>
      <w:r w:rsidRPr="00A070DB">
        <w:rPr>
          <w:rFonts w:ascii="Cambria" w:hAnsi="Cambria"/>
          <w:color w:val="000000"/>
          <w:sz w:val="20"/>
          <w:szCs w:val="20"/>
          <w:lang w:val="en-ID"/>
        </w:rPr>
        <w:t>keterangan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saksi</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saksi</w:t>
      </w:r>
      <w:proofErr w:type="spellEnd"/>
      <w:r w:rsidRPr="00A070DB">
        <w:rPr>
          <w:rFonts w:ascii="Cambria" w:hAnsi="Cambria"/>
          <w:color w:val="000000"/>
          <w:sz w:val="20"/>
          <w:szCs w:val="20"/>
          <w:lang w:val="en-ID"/>
        </w:rPr>
        <w:t xml:space="preserve">, agar </w:t>
      </w:r>
      <w:proofErr w:type="spellStart"/>
      <w:r w:rsidRPr="00A070DB">
        <w:rPr>
          <w:rFonts w:ascii="Cambria" w:hAnsi="Cambria"/>
          <w:color w:val="000000"/>
          <w:sz w:val="20"/>
          <w:szCs w:val="20"/>
          <w:lang w:val="en-ID"/>
        </w:rPr>
        <w:t>dalam</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sengketa</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ini</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dapat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diputuskan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hak</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dari</w:t>
      </w:r>
      <w:proofErr w:type="spellEnd"/>
      <w:r w:rsidRPr="00A070DB">
        <w:rPr>
          <w:rFonts w:ascii="Cambria" w:hAnsi="Cambria"/>
          <w:color w:val="000000"/>
          <w:sz w:val="20"/>
          <w:szCs w:val="20"/>
          <w:lang w:val="en-ID"/>
        </w:rPr>
        <w:t xml:space="preserve"> masing </w:t>
      </w:r>
      <w:proofErr w:type="spellStart"/>
      <w:r w:rsidRPr="00A070DB">
        <w:rPr>
          <w:rFonts w:ascii="Cambria" w:hAnsi="Cambria"/>
          <w:color w:val="000000"/>
          <w:sz w:val="20"/>
          <w:szCs w:val="20"/>
          <w:lang w:val="en-ID"/>
        </w:rPr>
        <w:t>masing</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penguggat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sebab</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putusan</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tersebut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dapat</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berinplikasi</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terhadap</w:t>
      </w:r>
      <w:proofErr w:type="spellEnd"/>
      <w:r w:rsidRPr="00A070DB">
        <w:rPr>
          <w:rFonts w:ascii="Cambria" w:hAnsi="Cambria"/>
          <w:color w:val="000000"/>
          <w:sz w:val="20"/>
          <w:szCs w:val="20"/>
          <w:lang w:val="en-ID"/>
        </w:rPr>
        <w:t xml:space="preserve"> </w:t>
      </w:r>
      <w:proofErr w:type="spellStart"/>
      <w:r w:rsidRPr="00A070DB">
        <w:rPr>
          <w:rFonts w:ascii="Cambria" w:hAnsi="Cambria"/>
          <w:color w:val="000000"/>
          <w:sz w:val="20"/>
          <w:szCs w:val="20"/>
          <w:lang w:val="en-ID"/>
        </w:rPr>
        <w:t>putusan</w:t>
      </w:r>
      <w:proofErr w:type="spellEnd"/>
      <w:r w:rsidRPr="00A070DB">
        <w:rPr>
          <w:rFonts w:ascii="Cambria" w:hAnsi="Cambria"/>
          <w:color w:val="000000"/>
          <w:sz w:val="20"/>
          <w:szCs w:val="20"/>
          <w:lang w:val="en-ID"/>
        </w:rPr>
        <w:t xml:space="preserve"> di masa </w:t>
      </w:r>
      <w:proofErr w:type="spellStart"/>
      <w:r w:rsidRPr="00A070DB">
        <w:rPr>
          <w:rFonts w:ascii="Cambria" w:hAnsi="Cambria"/>
          <w:color w:val="000000"/>
          <w:sz w:val="20"/>
          <w:szCs w:val="20"/>
          <w:lang w:val="en-ID"/>
        </w:rPr>
        <w:t>depan</w:t>
      </w:r>
      <w:proofErr w:type="spellEnd"/>
      <w:r w:rsidRPr="00A070DB">
        <w:rPr>
          <w:rFonts w:ascii="Cambria" w:hAnsi="Cambria"/>
          <w:color w:val="000000"/>
          <w:sz w:val="20"/>
          <w:szCs w:val="20"/>
          <w:lang w:val="en-ID"/>
        </w:rPr>
        <w:t>.</w:t>
      </w:r>
    </w:p>
    <w:p w14:paraId="40D8062B" w14:textId="77777777" w:rsidR="00A070DB" w:rsidRPr="00A070DB" w:rsidRDefault="00A070DB" w:rsidP="00A070DB">
      <w:pPr>
        <w:spacing w:after="0" w:line="240" w:lineRule="auto"/>
        <w:jc w:val="both"/>
        <w:rPr>
          <w:rFonts w:ascii="Cambria" w:hAnsi="Cambria"/>
          <w:color w:val="000000"/>
          <w:szCs w:val="20"/>
          <w:lang w:val="en-ID"/>
        </w:rPr>
      </w:pPr>
    </w:p>
    <w:p w14:paraId="3A718287" w14:textId="77777777" w:rsidR="00A070DB" w:rsidRPr="00A070DB" w:rsidRDefault="00A070DB" w:rsidP="00A070DB">
      <w:pPr>
        <w:spacing w:after="0" w:line="240" w:lineRule="auto"/>
        <w:jc w:val="both"/>
        <w:rPr>
          <w:rFonts w:ascii="Cambria" w:hAnsi="Cambria"/>
          <w:b/>
          <w:bCs/>
          <w:color w:val="000000"/>
          <w:szCs w:val="20"/>
          <w:lang w:val="en-ID"/>
        </w:rPr>
      </w:pPr>
      <w:r w:rsidRPr="00A070DB">
        <w:rPr>
          <w:rFonts w:ascii="Cambria" w:hAnsi="Cambria"/>
          <w:b/>
          <w:bCs/>
          <w:i/>
          <w:iCs/>
          <w:color w:val="000000"/>
          <w:szCs w:val="20"/>
          <w:lang w:val="en-ID"/>
        </w:rPr>
        <w:t xml:space="preserve">Kata </w:t>
      </w:r>
      <w:proofErr w:type="spellStart"/>
      <w:proofErr w:type="gramStart"/>
      <w:r w:rsidRPr="00A070DB">
        <w:rPr>
          <w:rFonts w:ascii="Cambria" w:hAnsi="Cambria"/>
          <w:b/>
          <w:bCs/>
          <w:i/>
          <w:iCs/>
          <w:color w:val="000000"/>
          <w:szCs w:val="20"/>
          <w:lang w:val="en-ID"/>
        </w:rPr>
        <w:t>Kunci</w:t>
      </w:r>
      <w:proofErr w:type="spellEnd"/>
      <w:r w:rsidRPr="00A070DB">
        <w:rPr>
          <w:rFonts w:ascii="Cambria" w:hAnsi="Cambria"/>
          <w:b/>
          <w:bCs/>
          <w:i/>
          <w:iCs/>
          <w:color w:val="000000"/>
          <w:szCs w:val="20"/>
          <w:lang w:val="en-ID"/>
        </w:rPr>
        <w:t xml:space="preserve"> :</w:t>
      </w:r>
      <w:proofErr w:type="gramEnd"/>
      <w:r w:rsidRPr="00A070DB">
        <w:rPr>
          <w:rFonts w:ascii="Cambria" w:hAnsi="Cambria"/>
          <w:b/>
          <w:bCs/>
          <w:i/>
          <w:iCs/>
          <w:color w:val="000000"/>
          <w:szCs w:val="20"/>
          <w:lang w:val="en-ID"/>
        </w:rPr>
        <w:t xml:space="preserve"> </w:t>
      </w:r>
      <w:proofErr w:type="spellStart"/>
      <w:r w:rsidRPr="00A070DB">
        <w:rPr>
          <w:rFonts w:ascii="Cambria" w:hAnsi="Cambria"/>
          <w:b/>
          <w:bCs/>
          <w:i/>
          <w:iCs/>
          <w:color w:val="000000"/>
          <w:szCs w:val="20"/>
          <w:lang w:val="en-ID"/>
        </w:rPr>
        <w:t>Perlindungan</w:t>
      </w:r>
      <w:proofErr w:type="spellEnd"/>
      <w:r w:rsidRPr="00A070DB">
        <w:rPr>
          <w:rFonts w:ascii="Cambria" w:hAnsi="Cambria"/>
          <w:b/>
          <w:bCs/>
          <w:i/>
          <w:iCs/>
          <w:color w:val="000000"/>
          <w:szCs w:val="20"/>
          <w:lang w:val="en-ID"/>
        </w:rPr>
        <w:t xml:space="preserve"> Hukum, Hak </w:t>
      </w:r>
      <w:proofErr w:type="spellStart"/>
      <w:r w:rsidRPr="00A070DB">
        <w:rPr>
          <w:rFonts w:ascii="Cambria" w:hAnsi="Cambria"/>
          <w:b/>
          <w:bCs/>
          <w:i/>
          <w:iCs/>
          <w:color w:val="000000"/>
          <w:szCs w:val="20"/>
          <w:lang w:val="en-ID"/>
        </w:rPr>
        <w:t>Waris</w:t>
      </w:r>
      <w:proofErr w:type="spellEnd"/>
      <w:r w:rsidRPr="00A070DB">
        <w:rPr>
          <w:rFonts w:ascii="Cambria" w:hAnsi="Cambria"/>
          <w:b/>
          <w:bCs/>
          <w:i/>
          <w:iCs/>
          <w:color w:val="000000"/>
          <w:szCs w:val="20"/>
          <w:lang w:val="en-ID"/>
        </w:rPr>
        <w:t xml:space="preserve">, </w:t>
      </w:r>
      <w:proofErr w:type="spellStart"/>
      <w:r w:rsidRPr="00A070DB">
        <w:rPr>
          <w:rFonts w:ascii="Cambria" w:hAnsi="Cambria"/>
          <w:b/>
          <w:bCs/>
          <w:i/>
          <w:iCs/>
          <w:color w:val="000000"/>
          <w:szCs w:val="20"/>
          <w:lang w:val="en-ID"/>
        </w:rPr>
        <w:t>Pertanahan</w:t>
      </w:r>
      <w:proofErr w:type="spellEnd"/>
    </w:p>
    <w:p w14:paraId="2FA945E4" w14:textId="77777777" w:rsidR="00A070DB" w:rsidRPr="00A070DB" w:rsidRDefault="00A070DB" w:rsidP="00A070DB">
      <w:pPr>
        <w:spacing w:after="0" w:line="240" w:lineRule="auto"/>
        <w:jc w:val="both"/>
        <w:rPr>
          <w:rFonts w:ascii="Cambria" w:hAnsi="Cambria"/>
          <w:b/>
          <w:bCs/>
          <w:color w:val="000000"/>
          <w:lang w:val="en-ID"/>
        </w:rPr>
      </w:pPr>
    </w:p>
    <w:p w14:paraId="0BEB154C" w14:textId="77777777" w:rsidR="00A070DB" w:rsidRPr="00A070DB" w:rsidRDefault="00A070DB" w:rsidP="00A070DB">
      <w:pPr>
        <w:numPr>
          <w:ilvl w:val="0"/>
          <w:numId w:val="11"/>
        </w:numPr>
        <w:spacing w:after="0" w:line="360" w:lineRule="auto"/>
        <w:ind w:left="272" w:hanging="272"/>
        <w:contextualSpacing/>
        <w:rPr>
          <w:rFonts w:ascii="Cambria" w:hAnsi="Cambria"/>
          <w:b/>
          <w:color w:val="000000"/>
          <w:sz w:val="24"/>
          <w:szCs w:val="24"/>
          <w:lang w:val="en-ID"/>
        </w:rPr>
      </w:pPr>
      <w:r w:rsidRPr="00A070DB">
        <w:rPr>
          <w:rFonts w:ascii="Cambria" w:hAnsi="Cambria"/>
          <w:b/>
          <w:color w:val="000000"/>
          <w:sz w:val="24"/>
          <w:szCs w:val="24"/>
          <w:lang w:val="en-ID"/>
        </w:rPr>
        <w:t>PENDAHULUAN</w:t>
      </w:r>
    </w:p>
    <w:p w14:paraId="549CB370"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Bumi</w:t>
      </w:r>
      <w:proofErr w:type="spellEnd"/>
      <w:r w:rsidRPr="00A070DB">
        <w:rPr>
          <w:rFonts w:ascii="Cambria" w:hAnsi="Cambria"/>
          <w:color w:val="000000"/>
          <w:sz w:val="24"/>
          <w:szCs w:val="24"/>
          <w:lang w:val="en-ID"/>
        </w:rPr>
        <w:t xml:space="preserve"> air dan </w:t>
      </w:r>
      <w:proofErr w:type="spellStart"/>
      <w:r w:rsidRPr="00A070DB">
        <w:rPr>
          <w:rFonts w:ascii="Cambria" w:hAnsi="Cambria"/>
          <w:color w:val="000000"/>
          <w:sz w:val="24"/>
          <w:szCs w:val="24"/>
          <w:lang w:val="en-ID"/>
        </w:rPr>
        <w:t>seluruh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kekayaan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alam</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terkandung</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dalamnya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dikuasai</w:t>
      </w:r>
      <w:proofErr w:type="spellEnd"/>
      <w:r w:rsidRPr="00A070DB">
        <w:rPr>
          <w:rFonts w:ascii="Cambria" w:hAnsi="Cambria"/>
          <w:color w:val="000000"/>
          <w:sz w:val="24"/>
          <w:szCs w:val="24"/>
          <w:lang w:val="en-ID"/>
        </w:rPr>
        <w:t xml:space="preserve"> oleh negara dan </w:t>
      </w:r>
      <w:proofErr w:type="spellStart"/>
      <w:r w:rsidRPr="00A070DB">
        <w:rPr>
          <w:rFonts w:ascii="Cambria" w:hAnsi="Cambria"/>
          <w:color w:val="000000"/>
          <w:sz w:val="24"/>
          <w:szCs w:val="24"/>
          <w:lang w:val="en-ID"/>
        </w:rPr>
        <w:t>dipergunakan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sebesar-besarnya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kemakmuran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rakyat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tegas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ketentuan</w:t>
      </w:r>
      <w:proofErr w:type="spellEnd"/>
      <w:r w:rsidRPr="00A070DB">
        <w:rPr>
          <w:rFonts w:ascii="Cambria" w:hAnsi="Cambria"/>
          <w:color w:val="000000"/>
          <w:sz w:val="24"/>
          <w:szCs w:val="24"/>
          <w:lang w:val="en-ID"/>
        </w:rPr>
        <w:t xml:space="preserve"> Pasal 33 </w:t>
      </w:r>
      <w:proofErr w:type="spellStart"/>
      <w:r w:rsidRPr="00A070DB">
        <w:rPr>
          <w:rFonts w:ascii="Cambria" w:hAnsi="Cambria"/>
          <w:color w:val="000000"/>
          <w:sz w:val="24"/>
          <w:szCs w:val="24"/>
          <w:lang w:val="en-ID"/>
        </w:rPr>
        <w:t>Undang-Undang</w:t>
      </w:r>
      <w:proofErr w:type="spellEnd"/>
      <w:r w:rsidRPr="00A070DB">
        <w:rPr>
          <w:rFonts w:ascii="Cambria" w:hAnsi="Cambria"/>
          <w:color w:val="000000"/>
          <w:sz w:val="24"/>
          <w:szCs w:val="24"/>
          <w:lang w:val="en-ID"/>
        </w:rPr>
        <w:t xml:space="preserve"> Dasar (UUD) </w:t>
      </w:r>
      <w:proofErr w:type="spellStart"/>
      <w:r w:rsidRPr="00A070DB">
        <w:rPr>
          <w:rFonts w:ascii="Cambria" w:hAnsi="Cambria"/>
          <w:color w:val="000000"/>
          <w:sz w:val="24"/>
          <w:szCs w:val="24"/>
          <w:lang w:val="en-ID"/>
        </w:rPr>
        <w:t>Tahun</w:t>
      </w:r>
      <w:proofErr w:type="spellEnd"/>
      <w:r w:rsidRPr="00A070DB">
        <w:rPr>
          <w:rFonts w:ascii="Cambria" w:hAnsi="Cambria"/>
          <w:color w:val="000000"/>
          <w:sz w:val="24"/>
          <w:szCs w:val="24"/>
          <w:lang w:val="en-ID"/>
        </w:rPr>
        <w:t xml:space="preserve"> 1945. Negara juga </w:t>
      </w:r>
      <w:proofErr w:type="spellStart"/>
      <w:r w:rsidRPr="00A070DB">
        <w:rPr>
          <w:rFonts w:ascii="Cambria" w:hAnsi="Cambria"/>
          <w:color w:val="000000"/>
          <w:sz w:val="24"/>
          <w:szCs w:val="24"/>
          <w:lang w:val="en-ID"/>
        </w:rPr>
        <w:t>menjamin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penguasaan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pemanfaatan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setiap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warga</w:t>
      </w:r>
      <w:proofErr w:type="spellEnd"/>
      <w:r w:rsidRPr="00A070DB">
        <w:rPr>
          <w:rFonts w:ascii="Cambria" w:hAnsi="Cambria"/>
          <w:color w:val="000000"/>
          <w:sz w:val="24"/>
          <w:szCs w:val="24"/>
          <w:lang w:val="en-ID"/>
        </w:rPr>
        <w:t xml:space="preserve"> negara, </w:t>
      </w:r>
      <w:proofErr w:type="spellStart"/>
      <w:r w:rsidRPr="00A070DB">
        <w:rPr>
          <w:rFonts w:ascii="Cambria" w:hAnsi="Cambria"/>
          <w:color w:val="000000"/>
          <w:sz w:val="24"/>
          <w:szCs w:val="24"/>
          <w:lang w:val="en-ID"/>
        </w:rPr>
        <w:t>ditegaskan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ketentuan</w:t>
      </w:r>
      <w:proofErr w:type="spellEnd"/>
      <w:r w:rsidRPr="00A070DB">
        <w:rPr>
          <w:rFonts w:ascii="Cambria" w:hAnsi="Cambria"/>
          <w:color w:val="000000"/>
          <w:sz w:val="24"/>
          <w:szCs w:val="24"/>
          <w:lang w:val="en-ID"/>
        </w:rPr>
        <w:t xml:space="preserve"> Pasal 28 </w:t>
      </w:r>
      <w:proofErr w:type="spellStart"/>
      <w:r w:rsidRPr="00A070DB">
        <w:rPr>
          <w:rFonts w:ascii="Cambria" w:hAnsi="Cambria"/>
          <w:color w:val="000000"/>
          <w:sz w:val="24"/>
          <w:szCs w:val="24"/>
          <w:lang w:val="en-ID"/>
        </w:rPr>
        <w:t>huruf</w:t>
      </w:r>
      <w:proofErr w:type="spellEnd"/>
      <w:r w:rsidRPr="00A070DB">
        <w:rPr>
          <w:rFonts w:ascii="Cambria" w:hAnsi="Cambria"/>
          <w:color w:val="000000"/>
          <w:sz w:val="24"/>
          <w:szCs w:val="24"/>
          <w:lang w:val="en-ID"/>
        </w:rPr>
        <w:t xml:space="preserve"> H UUD </w:t>
      </w:r>
      <w:proofErr w:type="spellStart"/>
      <w:r w:rsidRPr="00A070DB">
        <w:rPr>
          <w:rFonts w:ascii="Cambria" w:hAnsi="Cambria"/>
          <w:color w:val="000000"/>
          <w:sz w:val="24"/>
          <w:szCs w:val="24"/>
          <w:lang w:val="en-ID"/>
        </w:rPr>
        <w:t>Tahun</w:t>
      </w:r>
      <w:proofErr w:type="spellEnd"/>
      <w:r w:rsidRPr="00A070DB">
        <w:rPr>
          <w:rFonts w:ascii="Cambria" w:hAnsi="Cambria"/>
          <w:color w:val="000000"/>
          <w:sz w:val="24"/>
          <w:szCs w:val="24"/>
          <w:lang w:val="en-ID"/>
        </w:rPr>
        <w:t xml:space="preserve"> 1945 yang </w:t>
      </w:r>
      <w:proofErr w:type="spellStart"/>
      <w:r w:rsidRPr="00A070DB">
        <w:rPr>
          <w:rFonts w:ascii="Cambria" w:hAnsi="Cambria"/>
          <w:color w:val="000000"/>
          <w:sz w:val="24"/>
          <w:szCs w:val="24"/>
          <w:lang w:val="en-ID"/>
        </w:rPr>
        <w:t>menyatakan</w:t>
      </w:r>
      <w:proofErr w:type="spellEnd"/>
      <w:r w:rsidRPr="00A070DB">
        <w:rPr>
          <w:rFonts w:ascii="Cambria" w:hAnsi="Cambria"/>
          <w:color w:val="000000"/>
          <w:sz w:val="24"/>
          <w:szCs w:val="24"/>
          <w:lang w:val="en-ID"/>
        </w:rPr>
        <w:t>:</w:t>
      </w:r>
      <w:r w:rsidRPr="00A070DB">
        <w:rPr>
          <w:rFonts w:ascii="Cambria" w:hAnsi="Cambria"/>
          <w:color w:val="000000"/>
          <w:sz w:val="24"/>
          <w:szCs w:val="24"/>
          <w:vertAlign w:val="superscript"/>
          <w:lang w:val="en-ID"/>
        </w:rPr>
        <w:footnoteReference w:id="1"/>
      </w:r>
    </w:p>
    <w:p w14:paraId="1A9CBDAF" w14:textId="77777777" w:rsidR="00A070DB" w:rsidRPr="00A070DB" w:rsidRDefault="00A070DB" w:rsidP="00A070DB">
      <w:pPr>
        <w:numPr>
          <w:ilvl w:val="0"/>
          <w:numId w:val="12"/>
        </w:numPr>
        <w:spacing w:after="0" w:line="360" w:lineRule="auto"/>
        <w:ind w:left="544" w:hanging="272"/>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Setiap</w:t>
      </w:r>
      <w:proofErr w:type="spellEnd"/>
      <w:r w:rsidRPr="00A070DB">
        <w:rPr>
          <w:rFonts w:ascii="Cambria" w:hAnsi="Cambria"/>
          <w:color w:val="000000"/>
          <w:sz w:val="24"/>
          <w:szCs w:val="24"/>
          <w:lang w:val="en-ID"/>
        </w:rPr>
        <w:t xml:space="preserve"> orang </w:t>
      </w:r>
      <w:proofErr w:type="spellStart"/>
      <w:r w:rsidRPr="00A070DB">
        <w:rPr>
          <w:rFonts w:ascii="Cambria" w:hAnsi="Cambria"/>
          <w:color w:val="000000"/>
          <w:sz w:val="24"/>
          <w:szCs w:val="24"/>
          <w:lang w:val="en-ID"/>
        </w:rPr>
        <w:t>berhak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hidup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sejahtera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lahir</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batin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bertempat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tinggal</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mendapatkan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lingkungan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hidup</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baik</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sehat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memperoleh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pelayanan</w:t>
      </w:r>
      <w:proofErr w:type="spellEnd"/>
      <w:r w:rsidRPr="00A070DB">
        <w:rPr>
          <w:rFonts w:ascii="Cambria" w:hAnsi="Cambria"/>
          <w:color w:val="000000"/>
          <w:sz w:val="24"/>
          <w:szCs w:val="24"/>
          <w:lang w:val="en-ID"/>
        </w:rPr>
        <w:t xml:space="preserve"> Kesehatan,</w:t>
      </w:r>
    </w:p>
    <w:p w14:paraId="0A25AEEE" w14:textId="77777777" w:rsidR="00A070DB" w:rsidRPr="00A070DB" w:rsidRDefault="00A070DB" w:rsidP="00A070DB">
      <w:pPr>
        <w:numPr>
          <w:ilvl w:val="0"/>
          <w:numId w:val="12"/>
        </w:numPr>
        <w:spacing w:after="0" w:line="360" w:lineRule="auto"/>
        <w:ind w:left="544" w:hanging="272"/>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Setiap</w:t>
      </w:r>
      <w:proofErr w:type="spellEnd"/>
      <w:r w:rsidRPr="00A070DB">
        <w:rPr>
          <w:rFonts w:ascii="Cambria" w:hAnsi="Cambria"/>
          <w:color w:val="000000"/>
          <w:sz w:val="24"/>
          <w:szCs w:val="24"/>
          <w:lang w:val="en-ID"/>
        </w:rPr>
        <w:t xml:space="preserve"> orang </w:t>
      </w:r>
      <w:proofErr w:type="spellStart"/>
      <w:r w:rsidRPr="00A070DB">
        <w:rPr>
          <w:rFonts w:ascii="Cambria" w:hAnsi="Cambria"/>
          <w:color w:val="000000"/>
          <w:sz w:val="24"/>
          <w:szCs w:val="24"/>
          <w:lang w:val="en-ID"/>
        </w:rPr>
        <w:t>berhak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mendapatkan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kemudahan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perlakuan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khusus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memperoleh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kesempatan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manfaat</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sama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guna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mencapai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persamaan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keadilan</w:t>
      </w:r>
      <w:proofErr w:type="spellEnd"/>
      <w:r w:rsidRPr="00A070DB">
        <w:rPr>
          <w:rFonts w:ascii="Cambria" w:hAnsi="Cambria"/>
          <w:color w:val="000000"/>
          <w:sz w:val="24"/>
          <w:szCs w:val="24"/>
          <w:lang w:val="en-ID"/>
        </w:rPr>
        <w:t>,</w:t>
      </w:r>
    </w:p>
    <w:p w14:paraId="62B49775" w14:textId="77777777" w:rsidR="00A070DB" w:rsidRPr="00A070DB" w:rsidRDefault="00A070DB" w:rsidP="00A070DB">
      <w:pPr>
        <w:numPr>
          <w:ilvl w:val="0"/>
          <w:numId w:val="12"/>
        </w:numPr>
        <w:spacing w:after="0" w:line="360" w:lineRule="auto"/>
        <w:ind w:left="544" w:hanging="272"/>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Setiap</w:t>
      </w:r>
      <w:proofErr w:type="spellEnd"/>
      <w:r w:rsidRPr="00A070DB">
        <w:rPr>
          <w:rFonts w:ascii="Cambria" w:hAnsi="Cambria"/>
          <w:color w:val="000000"/>
          <w:sz w:val="24"/>
          <w:szCs w:val="24"/>
          <w:lang w:val="en-ID"/>
        </w:rPr>
        <w:t xml:space="preserve"> orang </w:t>
      </w:r>
      <w:proofErr w:type="spellStart"/>
      <w:r w:rsidRPr="00A070DB">
        <w:rPr>
          <w:rFonts w:ascii="Cambria" w:hAnsi="Cambria"/>
          <w:color w:val="000000"/>
          <w:sz w:val="24"/>
          <w:szCs w:val="24"/>
          <w:lang w:val="en-ID"/>
        </w:rPr>
        <w:t>berhak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jaminan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sosial</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memungkinkan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pengembangan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dirinya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utuh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sebagai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manusia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bermartabat</w:t>
      </w:r>
      <w:proofErr w:type="spellEnd"/>
      <w:r w:rsidRPr="00A070DB">
        <w:rPr>
          <w:rFonts w:ascii="Cambria" w:hAnsi="Cambria"/>
          <w:color w:val="000000"/>
          <w:sz w:val="24"/>
          <w:szCs w:val="24"/>
          <w:lang w:val="en-ID"/>
        </w:rPr>
        <w:t>,</w:t>
      </w:r>
    </w:p>
    <w:p w14:paraId="452349C8" w14:textId="77777777" w:rsidR="00A070DB" w:rsidRPr="00A070DB" w:rsidRDefault="00A070DB" w:rsidP="00A070DB">
      <w:pPr>
        <w:numPr>
          <w:ilvl w:val="0"/>
          <w:numId w:val="12"/>
        </w:numPr>
        <w:spacing w:after="0" w:line="360" w:lineRule="auto"/>
        <w:ind w:left="544" w:hanging="272"/>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Setiap</w:t>
      </w:r>
      <w:proofErr w:type="spellEnd"/>
      <w:r w:rsidRPr="00A070DB">
        <w:rPr>
          <w:rFonts w:ascii="Cambria" w:hAnsi="Cambria"/>
          <w:color w:val="000000"/>
          <w:sz w:val="24"/>
          <w:szCs w:val="24"/>
          <w:lang w:val="en-ID"/>
        </w:rPr>
        <w:t xml:space="preserve"> orang </w:t>
      </w:r>
      <w:proofErr w:type="spellStart"/>
      <w:r w:rsidRPr="00A070DB">
        <w:rPr>
          <w:rFonts w:ascii="Cambria" w:hAnsi="Cambria"/>
          <w:color w:val="000000"/>
          <w:sz w:val="24"/>
          <w:szCs w:val="24"/>
          <w:lang w:val="en-ID"/>
        </w:rPr>
        <w:t>berhak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mempunyai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milik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pribadi</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milik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boleh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diambil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alih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sewenang-wenang</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siapapun</w:t>
      </w:r>
      <w:proofErr w:type="spellEnd"/>
      <w:r w:rsidRPr="00A070DB">
        <w:rPr>
          <w:rFonts w:ascii="Cambria" w:hAnsi="Cambria"/>
          <w:color w:val="000000"/>
          <w:sz w:val="24"/>
          <w:szCs w:val="24"/>
          <w:lang w:val="en-ID"/>
        </w:rPr>
        <w:t>.</w:t>
      </w:r>
    </w:p>
    <w:p w14:paraId="75D2552B"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Tanah </w:t>
      </w:r>
      <w:proofErr w:type="spellStart"/>
      <w:r w:rsidRPr="00A070DB">
        <w:rPr>
          <w:rFonts w:ascii="Cambria" w:hAnsi="Cambria"/>
          <w:color w:val="000000"/>
          <w:sz w:val="24"/>
          <w:szCs w:val="24"/>
          <w:lang w:val="en-ID"/>
        </w:rPr>
        <w:t>merupakan</w:t>
      </w:r>
      <w:proofErr w:type="spellEnd"/>
      <w:r w:rsidRPr="00A070DB">
        <w:rPr>
          <w:rFonts w:ascii="Cambria" w:hAnsi="Cambria"/>
          <w:color w:val="000000"/>
          <w:sz w:val="24"/>
          <w:szCs w:val="24"/>
          <w:lang w:val="en-ID"/>
        </w:rPr>
        <w:t xml:space="preserve"> salah </w:t>
      </w:r>
      <w:proofErr w:type="spellStart"/>
      <w:r w:rsidRPr="00A070DB">
        <w:rPr>
          <w:rFonts w:ascii="Cambria" w:hAnsi="Cambria"/>
          <w:color w:val="000000"/>
          <w:sz w:val="24"/>
          <w:szCs w:val="24"/>
          <w:lang w:val="en-ID"/>
        </w:rPr>
        <w:t>satu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elemen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terpenting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proses </w:t>
      </w:r>
      <w:proofErr w:type="spellStart"/>
      <w:r w:rsidRPr="00A070DB">
        <w:rPr>
          <w:rFonts w:ascii="Cambria" w:hAnsi="Cambria"/>
          <w:color w:val="000000"/>
          <w:sz w:val="24"/>
          <w:szCs w:val="24"/>
          <w:lang w:val="en-ID"/>
        </w:rPr>
        <w:t>kehidupan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penghidupan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makhluk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hidup</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muka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bumi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khususnya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manusia</w:t>
      </w:r>
      <w:proofErr w:type="spellEnd"/>
      <w:r w:rsidRPr="00A070DB">
        <w:rPr>
          <w:rFonts w:ascii="Cambria" w:hAnsi="Cambria"/>
          <w:color w:val="000000"/>
          <w:sz w:val="24"/>
          <w:szCs w:val="24"/>
          <w:lang w:val="en-ID"/>
        </w:rPr>
        <w:t>.</w:t>
      </w:r>
      <w:r w:rsidRPr="00A070DB">
        <w:rPr>
          <w:rFonts w:ascii="Cambria" w:hAnsi="Cambria"/>
          <w:color w:val="000000"/>
          <w:sz w:val="24"/>
          <w:szCs w:val="24"/>
          <w:vertAlign w:val="superscript"/>
          <w:lang w:val="en-ID"/>
        </w:rPr>
        <w:footnoteReference w:id="2"/>
      </w:r>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sekedar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mengatur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segala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aspek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namun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mengatur</w:t>
      </w:r>
      <w:proofErr w:type="spellEnd"/>
      <w:r w:rsidRPr="00A070DB">
        <w:rPr>
          <w:rFonts w:ascii="Cambria" w:hAnsi="Cambria"/>
          <w:color w:val="000000"/>
          <w:sz w:val="24"/>
          <w:szCs w:val="24"/>
          <w:lang w:val="en-ID"/>
        </w:rPr>
        <w:t xml:space="preserve"> salah </w:t>
      </w:r>
      <w:proofErr w:type="spellStart"/>
      <w:r w:rsidRPr="00A070DB">
        <w:rPr>
          <w:rFonts w:ascii="Cambria" w:hAnsi="Cambria"/>
          <w:color w:val="000000"/>
          <w:sz w:val="24"/>
          <w:szCs w:val="24"/>
          <w:lang w:val="en-ID"/>
        </w:rPr>
        <w:t>satu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aspek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yuridis</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penguasaan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Sehingga</w:t>
      </w:r>
      <w:proofErr w:type="spellEnd"/>
      <w:r w:rsidRPr="00A070DB">
        <w:rPr>
          <w:rFonts w:ascii="Cambria" w:hAnsi="Cambria"/>
          <w:color w:val="000000"/>
          <w:sz w:val="24"/>
          <w:szCs w:val="24"/>
          <w:lang w:val="en-ID"/>
        </w:rPr>
        <w:t xml:space="preserve"> orang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badan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mempunyai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menggunakan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memanfaatkan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Penguasaan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pemanfaatan</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setiap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warga</w:t>
      </w:r>
      <w:proofErr w:type="spellEnd"/>
      <w:r w:rsidRPr="00A070DB">
        <w:rPr>
          <w:rFonts w:ascii="Cambria" w:hAnsi="Cambria"/>
          <w:color w:val="000000"/>
          <w:sz w:val="24"/>
          <w:szCs w:val="24"/>
          <w:lang w:val="en-ID"/>
        </w:rPr>
        <w:t xml:space="preserve"> negara </w:t>
      </w:r>
      <w:proofErr w:type="spellStart"/>
      <w:r w:rsidRPr="00A070DB">
        <w:rPr>
          <w:rFonts w:ascii="Cambria" w:hAnsi="Cambria"/>
          <w:color w:val="000000"/>
          <w:sz w:val="24"/>
          <w:szCs w:val="24"/>
          <w:lang w:val="en-ID"/>
        </w:rPr>
        <w:t>perlu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mendapatkan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lastRenderedPageBreak/>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kepastian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sehingga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diperlukan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peraturan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tentang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kepemilikan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Salah </w:t>
      </w:r>
      <w:proofErr w:type="spellStart"/>
      <w:r w:rsidRPr="00A070DB">
        <w:rPr>
          <w:rFonts w:ascii="Cambria" w:hAnsi="Cambria"/>
          <w:color w:val="000000"/>
          <w:sz w:val="24"/>
          <w:szCs w:val="24"/>
          <w:lang w:val="en-ID"/>
        </w:rPr>
        <w:t>satunya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Produk</w:t>
      </w:r>
      <w:proofErr w:type="spellEnd"/>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Agraria</w:t>
      </w:r>
      <w:proofErr w:type="spellEnd"/>
      <w:r w:rsidRPr="00A070DB">
        <w:rPr>
          <w:rFonts w:ascii="Cambria" w:hAnsi="Cambria"/>
          <w:color w:val="000000"/>
          <w:sz w:val="24"/>
          <w:szCs w:val="24"/>
          <w:lang w:val="en-ID"/>
        </w:rPr>
        <w:t xml:space="preserve"> Nasional </w:t>
      </w:r>
      <w:proofErr w:type="spellStart"/>
      <w:r w:rsidRPr="00A070DB">
        <w:rPr>
          <w:rFonts w:ascii="Cambria" w:hAnsi="Cambria"/>
          <w:color w:val="000000"/>
          <w:sz w:val="24"/>
          <w:szCs w:val="24"/>
          <w:lang w:val="en-ID"/>
        </w:rPr>
        <w:t>Undang-Undang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Nomor</w:t>
      </w:r>
      <w:proofErr w:type="spellEnd"/>
      <w:r w:rsidRPr="00A070DB">
        <w:rPr>
          <w:rFonts w:ascii="Cambria" w:hAnsi="Cambria"/>
          <w:color w:val="000000"/>
          <w:sz w:val="24"/>
          <w:szCs w:val="24"/>
          <w:lang w:val="en-ID"/>
        </w:rPr>
        <w:t xml:space="preserve"> 5 </w:t>
      </w:r>
      <w:proofErr w:type="spellStart"/>
      <w:r w:rsidRPr="00A070DB">
        <w:rPr>
          <w:rFonts w:ascii="Cambria" w:hAnsi="Cambria"/>
          <w:color w:val="000000"/>
          <w:sz w:val="24"/>
          <w:szCs w:val="24"/>
          <w:lang w:val="en-ID"/>
        </w:rPr>
        <w:t>Tahun</w:t>
      </w:r>
      <w:proofErr w:type="spellEnd"/>
      <w:r w:rsidRPr="00A070DB">
        <w:rPr>
          <w:rFonts w:ascii="Cambria" w:hAnsi="Cambria"/>
          <w:color w:val="000000"/>
          <w:sz w:val="24"/>
          <w:szCs w:val="24"/>
          <w:lang w:val="en-ID"/>
        </w:rPr>
        <w:t xml:space="preserve"> 1960 </w:t>
      </w:r>
      <w:proofErr w:type="spellStart"/>
      <w:r w:rsidRPr="00A070DB">
        <w:rPr>
          <w:rFonts w:ascii="Cambria" w:hAnsi="Cambria"/>
          <w:color w:val="000000"/>
          <w:sz w:val="24"/>
          <w:szCs w:val="24"/>
          <w:lang w:val="en-ID"/>
        </w:rPr>
        <w:t>tentang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Peraturan</w:t>
      </w:r>
      <w:proofErr w:type="spellEnd"/>
      <w:r w:rsidRPr="00A070DB">
        <w:rPr>
          <w:rFonts w:ascii="Cambria" w:hAnsi="Cambria"/>
          <w:color w:val="000000"/>
          <w:sz w:val="24"/>
          <w:szCs w:val="24"/>
          <w:lang w:val="en-ID"/>
        </w:rPr>
        <w:t xml:space="preserve"> Dasar </w:t>
      </w:r>
      <w:proofErr w:type="spellStart"/>
      <w:r w:rsidRPr="00A070DB">
        <w:rPr>
          <w:rFonts w:ascii="Cambria" w:hAnsi="Cambria"/>
          <w:color w:val="000000"/>
          <w:sz w:val="24"/>
          <w:szCs w:val="24"/>
          <w:lang w:val="en-ID"/>
        </w:rPr>
        <w:t>Pokok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Agraria</w:t>
      </w:r>
      <w:proofErr w:type="spellEnd"/>
      <w:r w:rsidRPr="00A070DB">
        <w:rPr>
          <w:rFonts w:ascii="Cambria" w:hAnsi="Cambria"/>
          <w:color w:val="000000"/>
          <w:sz w:val="24"/>
          <w:szCs w:val="24"/>
          <w:lang w:val="en-ID"/>
        </w:rPr>
        <w:t xml:space="preserve"> (UUPA). UUPA </w:t>
      </w:r>
      <w:proofErr w:type="spellStart"/>
      <w:r w:rsidRPr="00A070DB">
        <w:rPr>
          <w:rFonts w:ascii="Cambria" w:hAnsi="Cambria"/>
          <w:color w:val="000000"/>
          <w:sz w:val="24"/>
          <w:szCs w:val="24"/>
          <w:lang w:val="en-ID"/>
        </w:rPr>
        <w:t>lahir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nilai-nilai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akar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budaya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bangsa</w:t>
      </w:r>
      <w:proofErr w:type="spellEnd"/>
      <w:r w:rsidRPr="00A070DB">
        <w:rPr>
          <w:rFonts w:ascii="Cambria" w:hAnsi="Cambria"/>
          <w:color w:val="000000"/>
          <w:sz w:val="24"/>
          <w:szCs w:val="24"/>
          <w:lang w:val="en-ID"/>
        </w:rPr>
        <w:t xml:space="preserve"> Indonesia </w:t>
      </w:r>
      <w:proofErr w:type="spellStart"/>
      <w:r w:rsidRPr="00A070DB">
        <w:rPr>
          <w:rFonts w:ascii="Cambria" w:hAnsi="Cambria"/>
          <w:color w:val="000000"/>
          <w:sz w:val="24"/>
          <w:szCs w:val="24"/>
          <w:lang w:val="en-ID"/>
        </w:rPr>
        <w:t>tanpa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menutup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perubahan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terjadi</w:t>
      </w:r>
      <w:proofErr w:type="spellEnd"/>
      <w:r w:rsidRPr="00A070DB">
        <w:rPr>
          <w:rFonts w:ascii="Cambria" w:hAnsi="Cambria"/>
          <w:color w:val="000000"/>
          <w:sz w:val="24"/>
          <w:szCs w:val="24"/>
          <w:lang w:val="en-ID"/>
        </w:rPr>
        <w:t xml:space="preserve">. UUPA </w:t>
      </w:r>
      <w:proofErr w:type="spellStart"/>
      <w:r w:rsidRPr="00A070DB">
        <w:rPr>
          <w:rFonts w:ascii="Cambria" w:hAnsi="Cambria"/>
          <w:color w:val="000000"/>
          <w:sz w:val="24"/>
          <w:szCs w:val="24"/>
          <w:lang w:val="en-ID"/>
        </w:rPr>
        <w:t>mengharuskan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pendaftaran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macam-macam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w:t>
      </w:r>
      <w:r w:rsidRPr="00A070DB">
        <w:rPr>
          <w:rFonts w:ascii="Cambria" w:hAnsi="Cambria"/>
          <w:color w:val="000000"/>
          <w:sz w:val="24"/>
          <w:szCs w:val="24"/>
          <w:vertAlign w:val="superscript"/>
          <w:lang w:val="en-ID"/>
        </w:rPr>
        <w:footnoteReference w:id="3"/>
      </w:r>
      <w:r w:rsidRPr="00A070DB">
        <w:rPr>
          <w:rFonts w:ascii="Cambria" w:hAnsi="Cambria"/>
          <w:color w:val="000000"/>
          <w:sz w:val="24"/>
          <w:szCs w:val="24"/>
          <w:lang w:val="id-ID"/>
        </w:rPr>
        <w:t xml:space="preserve"> </w:t>
      </w:r>
      <w:proofErr w:type="spellStart"/>
      <w:r w:rsidRPr="00A070DB">
        <w:rPr>
          <w:rFonts w:ascii="Cambria" w:hAnsi="Cambria"/>
          <w:color w:val="000000"/>
          <w:sz w:val="24"/>
          <w:szCs w:val="24"/>
          <w:lang w:val="en-ID"/>
        </w:rPr>
        <w:t>Selaras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ketentuan</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dinyatakan</w:t>
      </w:r>
      <w:proofErr w:type="spellEnd"/>
      <w:r w:rsidRPr="00A070DB">
        <w:rPr>
          <w:rFonts w:ascii="Cambria" w:hAnsi="Cambria"/>
          <w:color w:val="000000"/>
          <w:sz w:val="24"/>
          <w:szCs w:val="24"/>
          <w:lang w:val="en-ID"/>
        </w:rPr>
        <w:t xml:space="preserve"> oleh Maria S.W. </w:t>
      </w:r>
      <w:proofErr w:type="spellStart"/>
      <w:r w:rsidRPr="00A070DB">
        <w:rPr>
          <w:rFonts w:ascii="Cambria" w:hAnsi="Cambria"/>
          <w:color w:val="000000"/>
          <w:sz w:val="24"/>
          <w:szCs w:val="24"/>
          <w:lang w:val="en-ID"/>
        </w:rPr>
        <w:t>Sumardjono</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menghendaki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kepastian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pertanahan</w:t>
      </w:r>
      <w:proofErr w:type="spellEnd"/>
      <w:r w:rsidRPr="00A070DB">
        <w:rPr>
          <w:rFonts w:ascii="Cambria" w:hAnsi="Cambria"/>
          <w:color w:val="000000"/>
          <w:sz w:val="24"/>
          <w:szCs w:val="24"/>
          <w:lang w:val="en-ID"/>
        </w:rPr>
        <w:t xml:space="preserve"> Indonesia </w:t>
      </w:r>
      <w:proofErr w:type="spellStart"/>
      <w:r w:rsidRPr="00A070DB">
        <w:rPr>
          <w:rFonts w:ascii="Cambria" w:hAnsi="Cambria"/>
          <w:color w:val="000000"/>
          <w:sz w:val="24"/>
          <w:szCs w:val="24"/>
          <w:lang w:val="en-ID"/>
        </w:rPr>
        <w:t>siapa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pemegang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milik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lain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sebidang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w:t>
      </w:r>
      <w:r w:rsidRPr="00A070DB">
        <w:rPr>
          <w:rFonts w:ascii="Cambria" w:hAnsi="Cambria"/>
          <w:color w:val="000000"/>
          <w:sz w:val="24"/>
          <w:szCs w:val="24"/>
          <w:vertAlign w:val="superscript"/>
          <w:lang w:val="en-ID"/>
        </w:rPr>
        <w:footnoteReference w:id="4"/>
      </w:r>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adat</w:t>
      </w:r>
      <w:proofErr w:type="spellEnd"/>
      <w:r w:rsidRPr="00A070DB">
        <w:rPr>
          <w:rFonts w:ascii="Cambria" w:hAnsi="Cambria"/>
          <w:color w:val="000000"/>
          <w:sz w:val="24"/>
          <w:szCs w:val="24"/>
          <w:lang w:val="en-ID"/>
        </w:rPr>
        <w:t xml:space="preserve"> Minangkabau </w:t>
      </w:r>
      <w:proofErr w:type="spellStart"/>
      <w:r w:rsidRPr="00A070DB">
        <w:rPr>
          <w:rFonts w:ascii="Cambria" w:hAnsi="Cambria"/>
          <w:color w:val="000000"/>
          <w:sz w:val="24"/>
          <w:szCs w:val="24"/>
          <w:lang w:val="en-ID"/>
        </w:rPr>
        <w:t>dilakukan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musyawarah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dihadiri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niniak</w:t>
      </w:r>
      <w:proofErr w:type="spellEnd"/>
      <w:r w:rsidRPr="00A070DB">
        <w:rPr>
          <w:rFonts w:ascii="Cambria" w:hAnsi="Cambria"/>
          <w:color w:val="000000"/>
          <w:sz w:val="24"/>
          <w:szCs w:val="24"/>
          <w:lang w:val="en-ID"/>
        </w:rPr>
        <w:t xml:space="preserve"> mamak, dan </w:t>
      </w:r>
      <w:proofErr w:type="spellStart"/>
      <w:r w:rsidRPr="00A070DB">
        <w:rPr>
          <w:rFonts w:ascii="Cambria" w:hAnsi="Cambria"/>
          <w:color w:val="000000"/>
          <w:sz w:val="24"/>
          <w:szCs w:val="24"/>
          <w:lang w:val="en-ID"/>
        </w:rPr>
        <w:t>datuak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suku</w:t>
      </w:r>
      <w:proofErr w:type="spellEnd"/>
      <w:r w:rsidRPr="00A070DB">
        <w:rPr>
          <w:rFonts w:ascii="Cambria" w:hAnsi="Cambria"/>
          <w:color w:val="000000"/>
          <w:sz w:val="24"/>
          <w:szCs w:val="24"/>
          <w:lang w:val="en-ID"/>
        </w:rPr>
        <w:t xml:space="preserve"> masing-masing. Proses </w:t>
      </w:r>
      <w:proofErr w:type="spellStart"/>
      <w:r w:rsidRPr="00A070DB">
        <w:rPr>
          <w:rFonts w:ascii="Cambria" w:hAnsi="Cambria"/>
          <w:color w:val="000000"/>
          <w:sz w:val="24"/>
          <w:szCs w:val="24"/>
          <w:lang w:val="en-ID"/>
        </w:rPr>
        <w:t>pengambilan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musyawarah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di Minangkabau, </w:t>
      </w:r>
      <w:proofErr w:type="spellStart"/>
      <w:r w:rsidRPr="00A070DB">
        <w:rPr>
          <w:rFonts w:ascii="Cambria" w:hAnsi="Cambria"/>
          <w:color w:val="000000"/>
          <w:sz w:val="24"/>
          <w:szCs w:val="24"/>
          <w:lang w:val="en-ID"/>
        </w:rPr>
        <w:t>terdapat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beberapa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hambatan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menyebabkan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tuntas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faktor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sistem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hubungan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keluarga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adat</w:t>
      </w:r>
      <w:proofErr w:type="spellEnd"/>
      <w:r w:rsidRPr="00A070DB">
        <w:rPr>
          <w:rFonts w:ascii="Cambria" w:hAnsi="Cambria"/>
          <w:color w:val="000000"/>
          <w:sz w:val="24"/>
          <w:szCs w:val="24"/>
          <w:lang w:val="en-ID"/>
        </w:rPr>
        <w:t xml:space="preserve"> Minangkabau, </w:t>
      </w:r>
      <w:proofErr w:type="spellStart"/>
      <w:r w:rsidRPr="00A070DB">
        <w:rPr>
          <w:rFonts w:ascii="Cambria" w:hAnsi="Cambria"/>
          <w:color w:val="000000"/>
          <w:sz w:val="24"/>
          <w:szCs w:val="24"/>
          <w:lang w:val="en-ID"/>
        </w:rPr>
        <w:t>kondisi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ekonomi</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keterlibatan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niniak</w:t>
      </w:r>
      <w:proofErr w:type="spellEnd"/>
      <w:r w:rsidRPr="00A070DB">
        <w:rPr>
          <w:rFonts w:ascii="Cambria" w:hAnsi="Cambria"/>
          <w:color w:val="000000"/>
          <w:sz w:val="24"/>
          <w:szCs w:val="24"/>
          <w:lang w:val="en-ID"/>
        </w:rPr>
        <w:t xml:space="preserve"> mamak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proses </w:t>
      </w:r>
      <w:proofErr w:type="spellStart"/>
      <w:r w:rsidRPr="00A070DB">
        <w:rPr>
          <w:rFonts w:ascii="Cambria" w:hAnsi="Cambria"/>
          <w:color w:val="000000"/>
          <w:sz w:val="24"/>
          <w:szCs w:val="24"/>
          <w:lang w:val="en-ID"/>
        </w:rPr>
        <w:t>pembaruan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
    <w:p w14:paraId="211A58D2"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dilakukan</w:t>
      </w:r>
      <w:proofErr w:type="spellEnd"/>
      <w:r w:rsidRPr="00A070DB">
        <w:rPr>
          <w:rFonts w:ascii="Cambria" w:hAnsi="Cambria"/>
          <w:color w:val="000000"/>
          <w:sz w:val="24"/>
          <w:szCs w:val="24"/>
          <w:lang w:val="en-ID"/>
        </w:rPr>
        <w:t xml:space="preserve"> oleh Rama Deyan, </w:t>
      </w:r>
      <w:proofErr w:type="spellStart"/>
      <w:r w:rsidRPr="00A070DB">
        <w:rPr>
          <w:rFonts w:ascii="Cambria" w:hAnsi="Cambria"/>
          <w:color w:val="000000"/>
          <w:sz w:val="24"/>
          <w:szCs w:val="24"/>
          <w:lang w:val="en-ID"/>
        </w:rPr>
        <w:t>Teuku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Yudi</w:t>
      </w:r>
      <w:proofErr w:type="spellEnd"/>
      <w:r w:rsidRPr="00A070DB">
        <w:rPr>
          <w:rFonts w:ascii="Cambria" w:hAnsi="Cambria"/>
          <w:color w:val="000000"/>
          <w:sz w:val="24"/>
          <w:szCs w:val="24"/>
          <w:lang w:val="en-ID"/>
        </w:rPr>
        <w:t xml:space="preserve">, Hamdani,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Judul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tentang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Menurut</w:t>
      </w:r>
      <w:proofErr w:type="spellEnd"/>
      <w:r w:rsidRPr="00A070DB">
        <w:rPr>
          <w:rFonts w:ascii="Cambria" w:hAnsi="Cambria"/>
          <w:color w:val="000000"/>
          <w:sz w:val="24"/>
          <w:szCs w:val="24"/>
          <w:lang w:val="en-ID"/>
        </w:rPr>
        <w:t xml:space="preserve"> Hukum Adat Minangkabau Dan Hukum Islam).” Hasil </w:t>
      </w:r>
      <w:proofErr w:type="spellStart"/>
      <w:r w:rsidRPr="00A070DB">
        <w:rPr>
          <w:rFonts w:ascii="Cambria" w:hAnsi="Cambria"/>
          <w:color w:val="000000"/>
          <w:sz w:val="24"/>
          <w:szCs w:val="24"/>
          <w:lang w:val="en-ID"/>
        </w:rPr>
        <w:t>penelitiannya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adat</w:t>
      </w:r>
      <w:proofErr w:type="spellEnd"/>
      <w:r w:rsidRPr="00A070DB">
        <w:rPr>
          <w:rFonts w:ascii="Cambria" w:hAnsi="Cambria"/>
          <w:color w:val="000000"/>
          <w:sz w:val="24"/>
          <w:szCs w:val="24"/>
          <w:lang w:val="en-ID"/>
        </w:rPr>
        <w:t xml:space="preserve"> Minangkabau </w:t>
      </w:r>
      <w:proofErr w:type="spellStart"/>
      <w:r w:rsidRPr="00A070DB">
        <w:rPr>
          <w:rFonts w:ascii="Cambria" w:hAnsi="Cambria"/>
          <w:color w:val="000000"/>
          <w:sz w:val="24"/>
          <w:szCs w:val="24"/>
          <w:lang w:val="en-ID"/>
        </w:rPr>
        <w:t>dilakukan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musyawarah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dihadiri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niniak</w:t>
      </w:r>
      <w:proofErr w:type="spellEnd"/>
      <w:r w:rsidRPr="00A070DB">
        <w:rPr>
          <w:rFonts w:ascii="Cambria" w:hAnsi="Cambria"/>
          <w:color w:val="000000"/>
          <w:sz w:val="24"/>
          <w:szCs w:val="24"/>
          <w:lang w:val="en-ID"/>
        </w:rPr>
        <w:t xml:space="preserve"> mamak, dan </w:t>
      </w:r>
      <w:proofErr w:type="spellStart"/>
      <w:r w:rsidRPr="00A070DB">
        <w:rPr>
          <w:rFonts w:ascii="Cambria" w:hAnsi="Cambria"/>
          <w:color w:val="000000"/>
          <w:sz w:val="24"/>
          <w:szCs w:val="24"/>
          <w:lang w:val="en-ID"/>
        </w:rPr>
        <w:t>datuak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suku</w:t>
      </w:r>
      <w:proofErr w:type="spellEnd"/>
      <w:r w:rsidRPr="00A070DB">
        <w:rPr>
          <w:rFonts w:ascii="Cambria" w:hAnsi="Cambria"/>
          <w:color w:val="000000"/>
          <w:sz w:val="24"/>
          <w:szCs w:val="24"/>
          <w:lang w:val="en-ID"/>
        </w:rPr>
        <w:t xml:space="preserve"> masing-masing. Proses </w:t>
      </w:r>
      <w:proofErr w:type="spellStart"/>
      <w:r w:rsidRPr="00A070DB">
        <w:rPr>
          <w:rFonts w:ascii="Cambria" w:hAnsi="Cambria"/>
          <w:color w:val="000000"/>
          <w:sz w:val="24"/>
          <w:szCs w:val="24"/>
          <w:lang w:val="en-ID"/>
        </w:rPr>
        <w:t>pengambilan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musyawarah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di Minangkabau, </w:t>
      </w:r>
      <w:proofErr w:type="spellStart"/>
      <w:r w:rsidRPr="00A070DB">
        <w:rPr>
          <w:rFonts w:ascii="Cambria" w:hAnsi="Cambria"/>
          <w:color w:val="000000"/>
          <w:sz w:val="24"/>
          <w:szCs w:val="24"/>
          <w:lang w:val="en-ID"/>
        </w:rPr>
        <w:t>terdapat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beberapa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hambatan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menyebabkan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tuntas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faktor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sistem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hubungan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keluarga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adat</w:t>
      </w:r>
      <w:proofErr w:type="spellEnd"/>
      <w:r w:rsidRPr="00A070DB">
        <w:rPr>
          <w:rFonts w:ascii="Cambria" w:hAnsi="Cambria"/>
          <w:color w:val="000000"/>
          <w:sz w:val="24"/>
          <w:szCs w:val="24"/>
          <w:lang w:val="en-ID"/>
        </w:rPr>
        <w:t xml:space="preserve"> Minangkabau, </w:t>
      </w:r>
      <w:proofErr w:type="spellStart"/>
      <w:r w:rsidRPr="00A070DB">
        <w:rPr>
          <w:rFonts w:ascii="Cambria" w:hAnsi="Cambria"/>
          <w:color w:val="000000"/>
          <w:sz w:val="24"/>
          <w:szCs w:val="24"/>
          <w:lang w:val="en-ID"/>
        </w:rPr>
        <w:t>kondisi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ekonomi</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keterlibatan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niniak</w:t>
      </w:r>
      <w:proofErr w:type="spellEnd"/>
      <w:r w:rsidRPr="00A070DB">
        <w:rPr>
          <w:rFonts w:ascii="Cambria" w:hAnsi="Cambria"/>
          <w:color w:val="000000"/>
          <w:sz w:val="24"/>
          <w:szCs w:val="24"/>
          <w:lang w:val="en-ID"/>
        </w:rPr>
        <w:t xml:space="preserve"> mamak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proses </w:t>
      </w:r>
      <w:proofErr w:type="spellStart"/>
      <w:r w:rsidRPr="00A070DB">
        <w:rPr>
          <w:rFonts w:ascii="Cambria" w:hAnsi="Cambria"/>
          <w:color w:val="000000"/>
          <w:sz w:val="24"/>
          <w:szCs w:val="24"/>
          <w:lang w:val="en-ID"/>
        </w:rPr>
        <w:t>pembaruan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r w:rsidRPr="00A070DB">
        <w:rPr>
          <w:rFonts w:ascii="Cambria" w:hAnsi="Cambria"/>
          <w:color w:val="000000"/>
          <w:sz w:val="24"/>
          <w:szCs w:val="24"/>
          <w:vertAlign w:val="superscript"/>
          <w:lang w:val="en-ID"/>
        </w:rPr>
        <w:footnoteReference w:id="5"/>
      </w:r>
      <w:proofErr w:type="spellStart"/>
      <w:r w:rsidRPr="00A070DB">
        <w:rPr>
          <w:rFonts w:ascii="Cambria" w:hAnsi="Cambria"/>
          <w:color w:val="000000"/>
          <w:sz w:val="24"/>
          <w:szCs w:val="24"/>
          <w:lang w:val="en-ID"/>
        </w:rPr>
        <w:t>Sedangkan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perbedaan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yaitu</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Hak Ahli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Tanah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berfokus</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analisis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yuridis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terkait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kasus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lastRenderedPageBreak/>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studi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kasus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spesifik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berdasarkan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Perbedaan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utamanya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terletak</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pendekatan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pertama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berfokus</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kasus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konkret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positif</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sedangkan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kedua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mengkaji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dua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sistem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teoritis</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praktis</w:t>
      </w:r>
      <w:proofErr w:type="spellEnd"/>
      <w:r w:rsidRPr="00A070DB">
        <w:rPr>
          <w:rFonts w:ascii="Cambria" w:hAnsi="Cambria"/>
          <w:color w:val="000000"/>
          <w:sz w:val="24"/>
          <w:szCs w:val="24"/>
          <w:lang w:val="en-ID"/>
        </w:rPr>
        <w:t>.</w:t>
      </w:r>
    </w:p>
    <w:p w14:paraId="0ACE300E"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dilakukan</w:t>
      </w:r>
      <w:proofErr w:type="spellEnd"/>
      <w:r w:rsidRPr="00A070DB">
        <w:rPr>
          <w:rFonts w:ascii="Cambria" w:hAnsi="Cambria"/>
          <w:color w:val="000000"/>
          <w:sz w:val="24"/>
          <w:szCs w:val="24"/>
          <w:lang w:val="en-ID"/>
        </w:rPr>
        <w:t xml:space="preserve"> oleh M Dana Ananda Putra </w:t>
      </w:r>
      <w:proofErr w:type="spellStart"/>
      <w:r w:rsidRPr="00A070DB">
        <w:rPr>
          <w:rFonts w:ascii="Cambria" w:hAnsi="Cambria"/>
          <w:color w:val="000000"/>
          <w:sz w:val="24"/>
          <w:szCs w:val="24"/>
          <w:lang w:val="en-ID"/>
        </w:rPr>
        <w:t>Nsution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Herinawati</w:t>
      </w:r>
      <w:proofErr w:type="spellEnd"/>
      <w:r w:rsidRPr="00A070DB">
        <w:rPr>
          <w:rFonts w:ascii="Cambria" w:hAnsi="Cambria"/>
          <w:color w:val="000000"/>
          <w:sz w:val="24"/>
          <w:szCs w:val="24"/>
          <w:lang w:val="en-ID"/>
        </w:rPr>
        <w:t xml:space="preserve">, dan Arnita,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Judul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tentang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Penetapan</w:t>
      </w:r>
      <w:proofErr w:type="spellEnd"/>
      <w:r w:rsidRPr="00A070DB">
        <w:rPr>
          <w:rFonts w:ascii="Cambria" w:hAnsi="Cambria"/>
          <w:color w:val="000000"/>
          <w:sz w:val="24"/>
          <w:szCs w:val="24"/>
          <w:lang w:val="en-ID"/>
        </w:rPr>
        <w:t xml:space="preserve"> Hak Guna Usaha Pt. </w:t>
      </w:r>
      <w:proofErr w:type="spellStart"/>
      <w:r w:rsidRPr="00A070DB">
        <w:rPr>
          <w:rFonts w:ascii="Cambria" w:hAnsi="Cambria"/>
          <w:color w:val="000000"/>
          <w:sz w:val="24"/>
          <w:szCs w:val="24"/>
          <w:lang w:val="en-ID"/>
        </w:rPr>
        <w:t>Setya</w:t>
      </w:r>
      <w:proofErr w:type="spellEnd"/>
      <w:r w:rsidRPr="00A070DB">
        <w:rPr>
          <w:rFonts w:ascii="Cambria" w:hAnsi="Cambria"/>
          <w:color w:val="000000"/>
          <w:sz w:val="24"/>
          <w:szCs w:val="24"/>
          <w:lang w:val="en-ID"/>
        </w:rPr>
        <w:t xml:space="preserve"> Agung (</w:t>
      </w:r>
      <w:proofErr w:type="spellStart"/>
      <w:r w:rsidRPr="00A070DB">
        <w:rPr>
          <w:rFonts w:ascii="Cambria" w:hAnsi="Cambria"/>
          <w:color w:val="000000"/>
          <w:sz w:val="24"/>
          <w:szCs w:val="24"/>
          <w:lang w:val="en-ID"/>
        </w:rPr>
        <w:t>Studi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Kasus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Desa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Batee</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Viii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Kecamatan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Simpang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Keramat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Kabupaten</w:t>
      </w:r>
      <w:proofErr w:type="spellEnd"/>
      <w:r w:rsidRPr="00A070DB">
        <w:rPr>
          <w:rFonts w:ascii="Cambria" w:hAnsi="Cambria"/>
          <w:color w:val="000000"/>
          <w:sz w:val="24"/>
          <w:szCs w:val="24"/>
          <w:lang w:val="en-ID"/>
        </w:rPr>
        <w:t xml:space="preserve"> Aceh Utara).” Hasil </w:t>
      </w:r>
      <w:proofErr w:type="spellStart"/>
      <w:r w:rsidRPr="00A070DB">
        <w:rPr>
          <w:rFonts w:ascii="Cambria" w:hAnsi="Cambria"/>
          <w:color w:val="000000"/>
          <w:sz w:val="24"/>
          <w:szCs w:val="24"/>
          <w:lang w:val="en-ID"/>
        </w:rPr>
        <w:t>penelitiannya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Hak Guna Usaha PT. </w:t>
      </w:r>
      <w:proofErr w:type="spellStart"/>
      <w:r w:rsidRPr="00A070DB">
        <w:rPr>
          <w:rFonts w:ascii="Cambria" w:hAnsi="Cambria"/>
          <w:color w:val="000000"/>
          <w:sz w:val="24"/>
          <w:szCs w:val="24"/>
          <w:lang w:val="en-ID"/>
        </w:rPr>
        <w:t>Setya</w:t>
      </w:r>
      <w:proofErr w:type="spellEnd"/>
      <w:r w:rsidRPr="00A070DB">
        <w:rPr>
          <w:rFonts w:ascii="Cambria" w:hAnsi="Cambria"/>
          <w:color w:val="000000"/>
          <w:sz w:val="24"/>
          <w:szCs w:val="24"/>
          <w:lang w:val="en-ID"/>
        </w:rPr>
        <w:t xml:space="preserve"> Agung </w:t>
      </w:r>
      <w:proofErr w:type="spellStart"/>
      <w:r w:rsidRPr="00A070DB">
        <w:rPr>
          <w:rFonts w:ascii="Cambria" w:hAnsi="Cambria"/>
          <w:color w:val="000000"/>
          <w:sz w:val="24"/>
          <w:szCs w:val="24"/>
          <w:lang w:val="en-ID"/>
        </w:rPr>
        <w:t>diatur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Peraturan</w:t>
      </w:r>
      <w:proofErr w:type="spellEnd"/>
      <w:r w:rsidRPr="00A070DB">
        <w:rPr>
          <w:rFonts w:ascii="Cambria" w:hAnsi="Cambria"/>
          <w:color w:val="000000"/>
          <w:sz w:val="24"/>
          <w:szCs w:val="24"/>
          <w:lang w:val="en-ID"/>
        </w:rPr>
        <w:t xml:space="preserve"> Menteri </w:t>
      </w:r>
      <w:proofErr w:type="spellStart"/>
      <w:r w:rsidRPr="00A070DB">
        <w:rPr>
          <w:rFonts w:ascii="Cambria" w:hAnsi="Cambria"/>
          <w:color w:val="000000"/>
          <w:sz w:val="24"/>
          <w:szCs w:val="24"/>
          <w:lang w:val="en-ID"/>
        </w:rPr>
        <w:t>Agraria</w:t>
      </w:r>
      <w:proofErr w:type="spellEnd"/>
      <w:r w:rsidRPr="00A070DB">
        <w:rPr>
          <w:rFonts w:ascii="Cambria" w:hAnsi="Cambria"/>
          <w:color w:val="000000"/>
          <w:sz w:val="24"/>
          <w:szCs w:val="24"/>
          <w:lang w:val="en-ID"/>
        </w:rPr>
        <w:t xml:space="preserve"> dan Tata Ruang/</w:t>
      </w:r>
      <w:proofErr w:type="spellStart"/>
      <w:r w:rsidRPr="00A070DB">
        <w:rPr>
          <w:rFonts w:ascii="Cambria" w:hAnsi="Cambria"/>
          <w:color w:val="000000"/>
          <w:sz w:val="24"/>
          <w:szCs w:val="24"/>
          <w:lang w:val="en-ID"/>
        </w:rPr>
        <w:t>Kepala</w:t>
      </w:r>
      <w:proofErr w:type="spellEnd"/>
      <w:r w:rsidRPr="00A070DB">
        <w:rPr>
          <w:rFonts w:ascii="Cambria" w:hAnsi="Cambria"/>
          <w:color w:val="000000"/>
          <w:sz w:val="24"/>
          <w:szCs w:val="24"/>
          <w:lang w:val="en-ID"/>
        </w:rPr>
        <w:t xml:space="preserve"> Badan </w:t>
      </w:r>
      <w:proofErr w:type="spellStart"/>
      <w:r w:rsidRPr="00A070DB">
        <w:rPr>
          <w:rFonts w:ascii="Cambria" w:hAnsi="Cambria"/>
          <w:color w:val="000000"/>
          <w:sz w:val="24"/>
          <w:szCs w:val="24"/>
          <w:lang w:val="en-ID"/>
        </w:rPr>
        <w:t>Pertanahan</w:t>
      </w:r>
      <w:proofErr w:type="spellEnd"/>
      <w:r w:rsidRPr="00A070DB">
        <w:rPr>
          <w:rFonts w:ascii="Cambria" w:hAnsi="Cambria"/>
          <w:color w:val="000000"/>
          <w:sz w:val="24"/>
          <w:szCs w:val="24"/>
          <w:lang w:val="en-ID"/>
        </w:rPr>
        <w:t xml:space="preserve"> Nasional </w:t>
      </w:r>
      <w:proofErr w:type="spellStart"/>
      <w:r w:rsidRPr="00A070DB">
        <w:rPr>
          <w:rFonts w:ascii="Cambria" w:hAnsi="Cambria"/>
          <w:color w:val="000000"/>
          <w:sz w:val="24"/>
          <w:szCs w:val="24"/>
          <w:lang w:val="en-ID"/>
        </w:rPr>
        <w:t>Nomor</w:t>
      </w:r>
      <w:proofErr w:type="spellEnd"/>
      <w:r w:rsidRPr="00A070DB">
        <w:rPr>
          <w:rFonts w:ascii="Cambria" w:hAnsi="Cambria"/>
          <w:color w:val="000000"/>
          <w:sz w:val="24"/>
          <w:szCs w:val="24"/>
          <w:lang w:val="en-ID"/>
        </w:rPr>
        <w:t xml:space="preserve"> 21 </w:t>
      </w:r>
      <w:proofErr w:type="spellStart"/>
      <w:r w:rsidRPr="00A070DB">
        <w:rPr>
          <w:rFonts w:ascii="Cambria" w:hAnsi="Cambria"/>
          <w:color w:val="000000"/>
          <w:sz w:val="24"/>
          <w:szCs w:val="24"/>
          <w:lang w:val="en-ID"/>
        </w:rPr>
        <w:t>Tahun</w:t>
      </w:r>
      <w:proofErr w:type="spellEnd"/>
      <w:r w:rsidRPr="00A070DB">
        <w:rPr>
          <w:rFonts w:ascii="Cambria" w:hAnsi="Cambria"/>
          <w:color w:val="000000"/>
          <w:sz w:val="24"/>
          <w:szCs w:val="24"/>
          <w:lang w:val="en-ID"/>
        </w:rPr>
        <w:t xml:space="preserve"> 2020 </w:t>
      </w:r>
      <w:proofErr w:type="spellStart"/>
      <w:r w:rsidRPr="00A070DB">
        <w:rPr>
          <w:rFonts w:ascii="Cambria" w:hAnsi="Cambria"/>
          <w:color w:val="000000"/>
          <w:sz w:val="24"/>
          <w:szCs w:val="24"/>
          <w:lang w:val="en-ID"/>
        </w:rPr>
        <w:t>tentang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Penanganan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Kasus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Pertanahan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Peraturan</w:t>
      </w:r>
      <w:proofErr w:type="spellEnd"/>
      <w:r w:rsidRPr="00A070DB">
        <w:rPr>
          <w:rFonts w:ascii="Cambria" w:hAnsi="Cambria"/>
          <w:color w:val="000000"/>
          <w:sz w:val="24"/>
          <w:szCs w:val="24"/>
          <w:lang w:val="en-ID"/>
        </w:rPr>
        <w:t xml:space="preserve"> Menteri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disusun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memberikan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kepastian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spesifik</w:t>
      </w:r>
      <w:proofErr w:type="spellEnd"/>
      <w:r w:rsidRPr="00A070DB">
        <w:rPr>
          <w:rFonts w:ascii="Cambria" w:hAnsi="Cambria"/>
          <w:color w:val="000000"/>
          <w:sz w:val="24"/>
          <w:szCs w:val="24"/>
          <w:lang w:val="en-ID"/>
        </w:rPr>
        <w:t xml:space="preserve">, dan juga </w:t>
      </w:r>
      <w:proofErr w:type="spellStart"/>
      <w:r w:rsidRPr="00A070DB">
        <w:rPr>
          <w:rFonts w:ascii="Cambria" w:hAnsi="Cambria"/>
          <w:color w:val="000000"/>
          <w:sz w:val="24"/>
          <w:szCs w:val="24"/>
          <w:lang w:val="en-ID"/>
        </w:rPr>
        <w:t>didalamnya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berisi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mekanisme</w:t>
      </w:r>
      <w:proofErr w:type="spellEnd"/>
      <w:r w:rsidRPr="00A070DB">
        <w:rPr>
          <w:rFonts w:ascii="Cambria" w:hAnsi="Cambria"/>
          <w:color w:val="000000"/>
          <w:sz w:val="24"/>
          <w:szCs w:val="24"/>
          <w:lang w:val="en-ID"/>
        </w:rPr>
        <w:t xml:space="preserve"> dan tata </w:t>
      </w:r>
      <w:proofErr w:type="spellStart"/>
      <w:r w:rsidRPr="00A070DB">
        <w:rPr>
          <w:rFonts w:ascii="Cambria" w:hAnsi="Cambria"/>
          <w:color w:val="000000"/>
          <w:sz w:val="24"/>
          <w:szCs w:val="24"/>
          <w:lang w:val="en-ID"/>
        </w:rPr>
        <w:t>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kepada</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menyelesaikan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r w:rsidRPr="00A070DB">
        <w:rPr>
          <w:rFonts w:ascii="Cambria" w:hAnsi="Cambria"/>
          <w:color w:val="000000"/>
          <w:sz w:val="24"/>
          <w:szCs w:val="24"/>
          <w:vertAlign w:val="superscript"/>
          <w:lang w:val="en-ID"/>
        </w:rPr>
        <w:footnoteReference w:id="6"/>
      </w:r>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Sedangkan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Perbedaan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menggunakan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metode</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yuridis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normatif</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ingin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diteliti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mencakup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apakah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pertimbangan</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menerima</w:t>
      </w:r>
      <w:proofErr w:type="spellEnd"/>
      <w:r w:rsidRPr="00A070DB">
        <w:rPr>
          <w:rFonts w:ascii="Cambria" w:hAnsi="Cambria"/>
          <w:color w:val="000000"/>
          <w:sz w:val="24"/>
          <w:szCs w:val="24"/>
          <w:lang w:val="en-ID"/>
        </w:rPr>
        <w:t xml:space="preserve"> (</w:t>
      </w:r>
      <w:proofErr w:type="spellStart"/>
      <w:r w:rsidRPr="00A070DB">
        <w:rPr>
          <w:rFonts w:ascii="Cambria" w:hAnsi="Cambria"/>
          <w:i/>
          <w:color w:val="000000"/>
          <w:sz w:val="24"/>
          <w:szCs w:val="24"/>
          <w:lang w:val="en-ID"/>
        </w:rPr>
        <w:t>niet</w:t>
      </w:r>
      <w:proofErr w:type="spellEnd"/>
      <w:r w:rsidRPr="00A070DB">
        <w:rPr>
          <w:rFonts w:ascii="Cambria" w:hAnsi="Cambria"/>
          <w:i/>
          <w:color w:val="000000"/>
          <w:sz w:val="24"/>
          <w:szCs w:val="24"/>
          <w:lang w:val="en-ID"/>
        </w:rPr>
        <w:t xml:space="preserve"> </w:t>
      </w:r>
      <w:proofErr w:type="spellStart"/>
      <w:r w:rsidRPr="00A070DB">
        <w:rPr>
          <w:rFonts w:ascii="Cambria" w:hAnsi="Cambria"/>
          <w:i/>
          <w:color w:val="000000"/>
          <w:sz w:val="24"/>
          <w:szCs w:val="24"/>
          <w:lang w:val="en-ID"/>
        </w:rPr>
        <w:t>ontvankelijk</w:t>
      </w:r>
      <w:proofErr w:type="spellEnd"/>
      <w:r w:rsidRPr="00A070DB">
        <w:rPr>
          <w:rFonts w:ascii="Cambria" w:hAnsi="Cambria"/>
          <w:i/>
          <w:color w:val="000000"/>
          <w:sz w:val="24"/>
          <w:szCs w:val="24"/>
          <w:lang w:val="en-ID"/>
        </w:rPr>
        <w:t xml:space="preserve"> </w:t>
      </w:r>
      <w:proofErr w:type="spellStart"/>
      <w:r w:rsidRPr="00A070DB">
        <w:rPr>
          <w:rFonts w:ascii="Cambria" w:hAnsi="Cambria"/>
          <w:i/>
          <w:color w:val="000000"/>
          <w:sz w:val="24"/>
          <w:szCs w:val="24"/>
          <w:lang w:val="en-ID"/>
        </w:rPr>
        <w:t>verklaard</w:t>
      </w:r>
      <w:proofErr w:type="spellEnd"/>
      <w:r w:rsidRPr="00A070DB">
        <w:rPr>
          <w:rFonts w:ascii="Cambria" w:hAnsi="Cambria"/>
          <w:i/>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No.3/</w:t>
      </w:r>
      <w:proofErr w:type="spellStart"/>
      <w:r w:rsidRPr="00A070DB">
        <w:rPr>
          <w:rFonts w:ascii="Cambria" w:hAnsi="Cambria"/>
          <w:color w:val="000000"/>
          <w:sz w:val="24"/>
          <w:szCs w:val="24"/>
          <w:lang w:val="en-ID"/>
        </w:rPr>
        <w:t>Pdt.G</w:t>
      </w:r>
      <w:proofErr w:type="spellEnd"/>
      <w:r w:rsidRPr="00A070DB">
        <w:rPr>
          <w:rFonts w:ascii="Cambria" w:hAnsi="Cambria"/>
          <w:color w:val="000000"/>
          <w:sz w:val="24"/>
          <w:szCs w:val="24"/>
          <w:lang w:val="en-ID"/>
        </w:rPr>
        <w:t>/2022/</w:t>
      </w:r>
      <w:proofErr w:type="spellStart"/>
      <w:proofErr w:type="gramStart"/>
      <w:r w:rsidRPr="00A070DB">
        <w:rPr>
          <w:rFonts w:ascii="Cambria" w:hAnsi="Cambria"/>
          <w:color w:val="000000"/>
          <w:sz w:val="24"/>
          <w:szCs w:val="24"/>
          <w:lang w:val="en-ID"/>
        </w:rPr>
        <w:t>PN.Mdl</w:t>
      </w:r>
      <w:proofErr w:type="spellEnd"/>
      <w:r w:rsidRPr="00A070DB">
        <w:rPr>
          <w:rFonts w:ascii="Cambria" w:hAnsi="Cambria"/>
          <w:color w:val="000000"/>
          <w:sz w:val="24"/>
          <w:szCs w:val="24"/>
          <w:lang w:val="en-ID"/>
        </w:rPr>
        <w:t>.</w:t>
      </w:r>
      <w:proofErr w:type="gramEnd"/>
    </w:p>
    <w:p w14:paraId="231652AB"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dilakukan</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Yulianka</w:t>
      </w:r>
      <w:proofErr w:type="spellEnd"/>
      <w:r w:rsidRPr="00A070DB">
        <w:rPr>
          <w:rFonts w:ascii="Cambria" w:hAnsi="Cambria"/>
          <w:color w:val="000000"/>
          <w:sz w:val="24"/>
          <w:szCs w:val="24"/>
          <w:lang w:val="en-ID"/>
        </w:rPr>
        <w:t xml:space="preserve"> Humaira dan </w:t>
      </w:r>
      <w:proofErr w:type="spellStart"/>
      <w:r w:rsidRPr="00A070DB">
        <w:rPr>
          <w:rFonts w:ascii="Cambria" w:hAnsi="Cambria"/>
          <w:color w:val="000000"/>
          <w:sz w:val="24"/>
          <w:szCs w:val="24"/>
          <w:lang w:val="en-ID"/>
        </w:rPr>
        <w:t>Teuku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Muttaqin</w:t>
      </w:r>
      <w:proofErr w:type="spellEnd"/>
      <w:r w:rsidRPr="00A070DB">
        <w:rPr>
          <w:rFonts w:ascii="Cambria" w:hAnsi="Cambria"/>
          <w:color w:val="000000"/>
          <w:sz w:val="24"/>
          <w:szCs w:val="24"/>
          <w:lang w:val="en-ID"/>
        </w:rPr>
        <w:t xml:space="preserve"> Mansur,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Judul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tentang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Adat </w:t>
      </w:r>
      <w:proofErr w:type="spellStart"/>
      <w:r w:rsidRPr="00A070DB">
        <w:rPr>
          <w:rFonts w:ascii="Cambria" w:hAnsi="Cambria"/>
          <w:color w:val="000000"/>
          <w:sz w:val="24"/>
          <w:szCs w:val="24"/>
          <w:lang w:val="en-ID"/>
        </w:rPr>
        <w:t>Gampong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Suatu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Kecamatan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Syiah</w:t>
      </w:r>
      <w:proofErr w:type="spellEnd"/>
      <w:r w:rsidRPr="00A070DB">
        <w:rPr>
          <w:rFonts w:ascii="Cambria" w:hAnsi="Cambria"/>
          <w:color w:val="000000"/>
          <w:sz w:val="24"/>
          <w:szCs w:val="24"/>
          <w:lang w:val="en-ID"/>
        </w:rPr>
        <w:t xml:space="preserve"> Kuala, Kota Banda Aceh).” Hasil </w:t>
      </w:r>
      <w:proofErr w:type="spellStart"/>
      <w:r w:rsidRPr="00A070DB">
        <w:rPr>
          <w:rFonts w:ascii="Cambria" w:hAnsi="Cambria"/>
          <w:color w:val="000000"/>
          <w:sz w:val="24"/>
          <w:szCs w:val="24"/>
          <w:lang w:val="en-ID"/>
        </w:rPr>
        <w:t>penelitiannya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non-</w:t>
      </w:r>
      <w:proofErr w:type="spellStart"/>
      <w:r w:rsidRPr="00A070DB">
        <w:rPr>
          <w:rFonts w:ascii="Cambria" w:hAnsi="Cambria"/>
          <w:color w:val="000000"/>
          <w:sz w:val="24"/>
          <w:szCs w:val="24"/>
          <w:lang w:val="en-ID"/>
        </w:rPr>
        <w:t>litigasi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Adat pada </w:t>
      </w:r>
      <w:proofErr w:type="spellStart"/>
      <w:r w:rsidRPr="00A070DB">
        <w:rPr>
          <w:rFonts w:ascii="Cambria" w:hAnsi="Cambria"/>
          <w:color w:val="000000"/>
          <w:sz w:val="24"/>
          <w:szCs w:val="24"/>
          <w:lang w:val="en-ID"/>
        </w:rPr>
        <w:t>dasarnya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negosiasi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musyawarah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mufakat</w:t>
      </w:r>
      <w:proofErr w:type="spellEnd"/>
      <w:r w:rsidRPr="00A070DB">
        <w:rPr>
          <w:rFonts w:ascii="Cambria" w:hAnsi="Cambria"/>
          <w:color w:val="000000"/>
          <w:sz w:val="24"/>
          <w:szCs w:val="24"/>
          <w:lang w:val="en-ID"/>
        </w:rPr>
        <w:t xml:space="preserve">, dan media </w:t>
      </w:r>
      <w:proofErr w:type="spellStart"/>
      <w:r w:rsidRPr="00A070DB">
        <w:rPr>
          <w:rFonts w:ascii="Cambria" w:hAnsi="Cambria"/>
          <w:color w:val="000000"/>
          <w:sz w:val="24"/>
          <w:szCs w:val="24"/>
          <w:lang w:val="en-ID"/>
        </w:rPr>
        <w:t>Gampong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Peradilanan</w:t>
      </w:r>
      <w:proofErr w:type="spellEnd"/>
      <w:r w:rsidRPr="00A070DB">
        <w:rPr>
          <w:rFonts w:ascii="Cambria" w:hAnsi="Cambria"/>
          <w:color w:val="000000"/>
          <w:sz w:val="24"/>
          <w:szCs w:val="24"/>
          <w:lang w:val="en-ID"/>
        </w:rPr>
        <w:t xml:space="preserve"> Adat </w:t>
      </w:r>
      <w:proofErr w:type="spellStart"/>
      <w:r w:rsidRPr="00A070DB">
        <w:rPr>
          <w:rFonts w:ascii="Cambria" w:hAnsi="Cambria"/>
          <w:color w:val="000000"/>
          <w:sz w:val="24"/>
          <w:szCs w:val="24"/>
          <w:lang w:val="en-ID"/>
        </w:rPr>
        <w:t>Gampong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terkendala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karena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kurangnya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perhatian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kesadaran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sebagian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masyarakat</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berkerja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menyelesaikan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damai</w:t>
      </w:r>
      <w:proofErr w:type="spellEnd"/>
      <w:r w:rsidRPr="00A070DB">
        <w:rPr>
          <w:rFonts w:ascii="Cambria" w:hAnsi="Cambria"/>
          <w:color w:val="000000"/>
          <w:sz w:val="24"/>
          <w:szCs w:val="24"/>
          <w:lang w:val="en-ID"/>
        </w:rPr>
        <w:t>.</w:t>
      </w:r>
      <w:r w:rsidRPr="00A070DB">
        <w:rPr>
          <w:rFonts w:ascii="Cambria" w:hAnsi="Cambria"/>
          <w:color w:val="000000"/>
          <w:sz w:val="24"/>
          <w:szCs w:val="24"/>
          <w:vertAlign w:val="superscript"/>
          <w:lang w:val="en-ID"/>
        </w:rPr>
        <w:footnoteReference w:id="7"/>
      </w:r>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Perbedaan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lastRenderedPageBreak/>
        <w:t>peneliti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terletak</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fokus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pendekatan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tingkat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pertama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mengandalkan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sedangkan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kedua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berlandaskan</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sistem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nasional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berbasis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positif</w:t>
      </w:r>
      <w:proofErr w:type="spellEnd"/>
      <w:r w:rsidRPr="00A070DB">
        <w:rPr>
          <w:rFonts w:ascii="Cambria" w:hAnsi="Cambria"/>
          <w:color w:val="000000"/>
          <w:sz w:val="24"/>
          <w:szCs w:val="24"/>
          <w:lang w:val="en-ID"/>
        </w:rPr>
        <w:t>.</w:t>
      </w:r>
    </w:p>
    <w:p w14:paraId="2A6E2BD6"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Demikian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fakta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empirisnya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masih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banyak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persoalan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berawal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belum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terciptanya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kepastian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sebidang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seperti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masih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bidang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pertanahan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sebagai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akibat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karena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belum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terdaftarnya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maupun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setelah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terdaftarnya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yakni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mempunyai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sertifikat</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diperoleh</w:t>
      </w:r>
      <w:proofErr w:type="spellEnd"/>
      <w:r w:rsidRPr="00A070DB">
        <w:rPr>
          <w:rFonts w:ascii="Cambria" w:hAnsi="Cambria"/>
          <w:color w:val="000000"/>
          <w:sz w:val="24"/>
          <w:szCs w:val="24"/>
          <w:lang w:val="en-ID"/>
        </w:rPr>
        <w:t xml:space="preserve"> oleh orang lain.</w:t>
      </w:r>
    </w:p>
    <w:p w14:paraId="5F946FAE"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Seperti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contoh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Negeri </w:t>
      </w:r>
      <w:proofErr w:type="spellStart"/>
      <w:r w:rsidRPr="00A070DB">
        <w:rPr>
          <w:rFonts w:ascii="Cambria" w:hAnsi="Cambria"/>
          <w:color w:val="000000"/>
          <w:sz w:val="24"/>
          <w:szCs w:val="24"/>
          <w:lang w:val="en-ID"/>
        </w:rPr>
        <w:t>Mandailing</w:t>
      </w:r>
      <w:proofErr w:type="spellEnd"/>
      <w:r w:rsidRPr="00A070DB">
        <w:rPr>
          <w:rFonts w:ascii="Cambria" w:hAnsi="Cambria"/>
          <w:color w:val="000000"/>
          <w:sz w:val="24"/>
          <w:szCs w:val="24"/>
          <w:lang w:val="en-ID"/>
        </w:rPr>
        <w:t xml:space="preserve"> Natal </w:t>
      </w:r>
      <w:proofErr w:type="spellStart"/>
      <w:r w:rsidRPr="00A070DB">
        <w:rPr>
          <w:rFonts w:ascii="Cambria" w:hAnsi="Cambria"/>
          <w:color w:val="000000"/>
          <w:sz w:val="24"/>
          <w:szCs w:val="24"/>
          <w:lang w:val="en-ID"/>
        </w:rPr>
        <w:t>Nomor</w:t>
      </w:r>
      <w:proofErr w:type="spellEnd"/>
      <w:r w:rsidRPr="00A070DB">
        <w:rPr>
          <w:rFonts w:ascii="Cambria" w:hAnsi="Cambria"/>
          <w:color w:val="000000"/>
          <w:sz w:val="24"/>
          <w:szCs w:val="24"/>
          <w:lang w:val="en-ID"/>
        </w:rPr>
        <w:t xml:space="preserve"> 3/PDT.G/2022/</w:t>
      </w:r>
      <w:proofErr w:type="spellStart"/>
      <w:proofErr w:type="gramStart"/>
      <w:r w:rsidRPr="00A070DB">
        <w:rPr>
          <w:rFonts w:ascii="Cambria" w:hAnsi="Cambria"/>
          <w:color w:val="000000"/>
          <w:sz w:val="24"/>
          <w:szCs w:val="24"/>
          <w:lang w:val="en-ID"/>
        </w:rPr>
        <w:t>PN.Mdl</w:t>
      </w:r>
      <w:proofErr w:type="spellEnd"/>
      <w:r w:rsidRPr="00A070DB">
        <w:rPr>
          <w:rFonts w:ascii="Cambria" w:hAnsi="Cambria"/>
          <w:color w:val="000000"/>
          <w:sz w:val="24"/>
          <w:szCs w:val="24"/>
          <w:lang w:val="en-ID"/>
        </w:rPr>
        <w:t>.</w:t>
      </w:r>
      <w:proofErr w:type="gram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Natahsa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Anadella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Nasution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Nafara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Nasution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sebagai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kandung</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almarhum</w:t>
      </w:r>
      <w:proofErr w:type="spellEnd"/>
      <w:r w:rsidRPr="00A070DB">
        <w:rPr>
          <w:rFonts w:ascii="Cambria" w:hAnsi="Cambria"/>
          <w:color w:val="000000"/>
          <w:sz w:val="24"/>
          <w:szCs w:val="24"/>
          <w:lang w:val="en-ID"/>
        </w:rPr>
        <w:t xml:space="preserve"> Anas Yahya M. </w:t>
      </w:r>
      <w:proofErr w:type="spellStart"/>
      <w:r w:rsidRPr="00A070DB">
        <w:rPr>
          <w:rFonts w:ascii="Cambria" w:hAnsi="Cambria"/>
          <w:color w:val="000000"/>
          <w:sz w:val="24"/>
          <w:szCs w:val="24"/>
          <w:lang w:val="en-ID"/>
        </w:rPr>
        <w:t>Nasution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mengklaim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berupa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pintu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rumah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petak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diwariskan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Namun</w:t>
      </w:r>
      <w:proofErr w:type="spellEnd"/>
      <w:r w:rsidRPr="00A070DB">
        <w:rPr>
          <w:rFonts w:ascii="Cambria" w:hAnsi="Cambria"/>
          <w:color w:val="000000"/>
          <w:sz w:val="24"/>
          <w:szCs w:val="24"/>
          <w:lang w:val="en-ID"/>
        </w:rPr>
        <w:t xml:space="preserve">, pada 17 November 2011, Andi </w:t>
      </w:r>
      <w:proofErr w:type="spellStart"/>
      <w:r w:rsidRPr="00A070DB">
        <w:rPr>
          <w:rFonts w:ascii="Cambria" w:hAnsi="Cambria"/>
          <w:color w:val="000000"/>
          <w:sz w:val="24"/>
          <w:szCs w:val="24"/>
          <w:lang w:val="en-ID"/>
        </w:rPr>
        <w:t>Cahyadi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Nasution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I) </w:t>
      </w:r>
      <w:proofErr w:type="spellStart"/>
      <w:r w:rsidRPr="00A070DB">
        <w:rPr>
          <w:rFonts w:ascii="Cambria" w:hAnsi="Cambria"/>
          <w:color w:val="000000"/>
          <w:sz w:val="24"/>
          <w:szCs w:val="24"/>
          <w:lang w:val="en-ID"/>
        </w:rPr>
        <w:t>menjual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kepada</w:t>
      </w:r>
      <w:proofErr w:type="spellEnd"/>
      <w:r w:rsidRPr="00A070DB">
        <w:rPr>
          <w:rFonts w:ascii="Cambria" w:hAnsi="Cambria"/>
          <w:color w:val="000000"/>
          <w:sz w:val="24"/>
          <w:szCs w:val="24"/>
          <w:lang w:val="en-ID"/>
        </w:rPr>
        <w:t xml:space="preserve"> Dolly </w:t>
      </w:r>
      <w:proofErr w:type="spellStart"/>
      <w:r w:rsidRPr="00A070DB">
        <w:rPr>
          <w:rFonts w:ascii="Cambria" w:hAnsi="Cambria"/>
          <w:color w:val="000000"/>
          <w:sz w:val="24"/>
          <w:szCs w:val="24"/>
          <w:lang w:val="en-ID"/>
        </w:rPr>
        <w:t>Endamora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Nasution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II)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Fitri</w:t>
      </w:r>
      <w:proofErr w:type="spellEnd"/>
      <w:r w:rsidRPr="00A070DB">
        <w:rPr>
          <w:rFonts w:ascii="Cambria" w:hAnsi="Cambria"/>
          <w:color w:val="000000"/>
          <w:sz w:val="24"/>
          <w:szCs w:val="24"/>
          <w:lang w:val="en-ID"/>
        </w:rPr>
        <w:t xml:space="preserve">, S.H., </w:t>
      </w:r>
      <w:proofErr w:type="spellStart"/>
      <w:proofErr w:type="gramStart"/>
      <w:r w:rsidRPr="00A070DB">
        <w:rPr>
          <w:rFonts w:ascii="Cambria" w:hAnsi="Cambria"/>
          <w:color w:val="000000"/>
          <w:sz w:val="24"/>
          <w:szCs w:val="24"/>
          <w:lang w:val="en-ID"/>
        </w:rPr>
        <w:t>Sp.N</w:t>
      </w:r>
      <w:proofErr w:type="spellEnd"/>
      <w:proofErr w:type="gram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III), </w:t>
      </w:r>
      <w:proofErr w:type="spellStart"/>
      <w:r w:rsidRPr="00A070DB">
        <w:rPr>
          <w:rFonts w:ascii="Cambria" w:hAnsi="Cambria"/>
          <w:color w:val="000000"/>
          <w:sz w:val="24"/>
          <w:szCs w:val="24"/>
          <w:lang w:val="en-ID"/>
        </w:rPr>
        <w:t>menggunakan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dugaan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palsu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berupa</w:t>
      </w:r>
      <w:proofErr w:type="spellEnd"/>
      <w:r w:rsidRPr="00A070DB">
        <w:rPr>
          <w:rFonts w:ascii="Cambria" w:hAnsi="Cambria"/>
          <w:color w:val="000000"/>
          <w:sz w:val="24"/>
          <w:szCs w:val="24"/>
          <w:lang w:val="en-ID"/>
        </w:rPr>
        <w:t xml:space="preserve"> Surat </w:t>
      </w:r>
      <w:proofErr w:type="spellStart"/>
      <w:r w:rsidRPr="00A070DB">
        <w:rPr>
          <w:rFonts w:ascii="Cambria" w:hAnsi="Cambria"/>
          <w:color w:val="000000"/>
          <w:sz w:val="24"/>
          <w:szCs w:val="24"/>
          <w:lang w:val="en-ID"/>
        </w:rPr>
        <w:t>Penyerahan</w:t>
      </w:r>
      <w:proofErr w:type="spellEnd"/>
      <w:r w:rsidRPr="00A070DB">
        <w:rPr>
          <w:rFonts w:ascii="Cambria" w:hAnsi="Cambria"/>
          <w:color w:val="000000"/>
          <w:sz w:val="24"/>
          <w:szCs w:val="24"/>
          <w:lang w:val="en-ID"/>
        </w:rPr>
        <w:t xml:space="preserve"> Hak Milik yang </w:t>
      </w:r>
      <w:proofErr w:type="spellStart"/>
      <w:r w:rsidRPr="00A070DB">
        <w:rPr>
          <w:rFonts w:ascii="Cambria" w:hAnsi="Cambria"/>
          <w:color w:val="000000"/>
          <w:sz w:val="24"/>
          <w:szCs w:val="24"/>
          <w:lang w:val="en-ID"/>
        </w:rPr>
        <w:t>diterbitkan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Destriwati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V). </w:t>
      </w:r>
      <w:proofErr w:type="spellStart"/>
      <w:r w:rsidRPr="00A070DB">
        <w:rPr>
          <w:rFonts w:ascii="Cambria" w:hAnsi="Cambria"/>
          <w:color w:val="000000"/>
          <w:sz w:val="24"/>
          <w:szCs w:val="24"/>
          <w:lang w:val="en-ID"/>
        </w:rPr>
        <w:t>Selanjutnya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dialihkan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kembali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II </w:t>
      </w:r>
      <w:proofErr w:type="spellStart"/>
      <w:r w:rsidRPr="00A070DB">
        <w:rPr>
          <w:rFonts w:ascii="Cambria" w:hAnsi="Cambria"/>
          <w:color w:val="000000"/>
          <w:sz w:val="24"/>
          <w:szCs w:val="24"/>
          <w:lang w:val="en-ID"/>
        </w:rPr>
        <w:t>kepada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Awaluddin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Dalimunthe</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IV).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menyatakan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merupakan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milik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Namun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perbedaan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antara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hasil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pemeriksaan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setempat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keterangan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saksi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menyebabkan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perbedaan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Majelis</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komposisi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terbanyak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dinyatakan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diterima</w:t>
      </w:r>
      <w:proofErr w:type="spellEnd"/>
      <w:r w:rsidRPr="00A070DB">
        <w:rPr>
          <w:rFonts w:ascii="Cambria" w:hAnsi="Cambria"/>
          <w:color w:val="000000"/>
          <w:sz w:val="24"/>
          <w:szCs w:val="24"/>
          <w:lang w:val="en-ID"/>
        </w:rPr>
        <w:t xml:space="preserve">. </w:t>
      </w:r>
    </w:p>
    <w:p w14:paraId="5C8D563A" w14:textId="77777777" w:rsidR="00A070DB" w:rsidRPr="00A070DB" w:rsidRDefault="00A070DB" w:rsidP="00A070DB">
      <w:pPr>
        <w:spacing w:after="0" w:line="360" w:lineRule="auto"/>
        <w:ind w:firstLine="720"/>
        <w:contextualSpacing/>
        <w:jc w:val="both"/>
        <w:rPr>
          <w:rFonts w:ascii="Cambria" w:hAnsi="Cambria"/>
          <w:bCs/>
          <w:color w:val="000000"/>
          <w:sz w:val="24"/>
          <w:szCs w:val="24"/>
          <w:lang w:val="en-ID"/>
        </w:rPr>
      </w:pP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bertujuan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menganalisis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mengingat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pentingnya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kepastian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Berdasarkan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permasalahan</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ingin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studi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mengangkat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judul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Hak Ahli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Atas Tanah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bCs/>
          <w:color w:val="000000"/>
          <w:sz w:val="24"/>
          <w:szCs w:val="24"/>
          <w:lang w:val="en-ID"/>
        </w:rPr>
        <w:t>Studi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Putusan</w:t>
      </w:r>
      <w:proofErr w:type="spellEnd"/>
      <w:r w:rsidRPr="00A070DB">
        <w:rPr>
          <w:rFonts w:ascii="Cambria" w:hAnsi="Cambria"/>
          <w:bCs/>
          <w:color w:val="000000"/>
          <w:sz w:val="24"/>
          <w:szCs w:val="24"/>
          <w:lang w:val="en-ID"/>
        </w:rPr>
        <w:t xml:space="preserve"> No. 3/</w:t>
      </w:r>
      <w:proofErr w:type="spellStart"/>
      <w:r w:rsidRPr="00A070DB">
        <w:rPr>
          <w:rFonts w:ascii="Cambria" w:hAnsi="Cambria"/>
          <w:bCs/>
          <w:color w:val="000000"/>
          <w:sz w:val="24"/>
          <w:szCs w:val="24"/>
          <w:lang w:val="en-ID"/>
        </w:rPr>
        <w:t>Pdt.G</w:t>
      </w:r>
      <w:proofErr w:type="spellEnd"/>
      <w:r w:rsidRPr="00A070DB">
        <w:rPr>
          <w:rFonts w:ascii="Cambria" w:hAnsi="Cambria"/>
          <w:bCs/>
          <w:color w:val="000000"/>
          <w:sz w:val="24"/>
          <w:szCs w:val="24"/>
          <w:lang w:val="en-ID"/>
        </w:rPr>
        <w:t>/2022/</w:t>
      </w:r>
      <w:proofErr w:type="spellStart"/>
      <w:proofErr w:type="gramStart"/>
      <w:r w:rsidRPr="00A070DB">
        <w:rPr>
          <w:rFonts w:ascii="Cambria" w:hAnsi="Cambria"/>
          <w:bCs/>
          <w:color w:val="000000"/>
          <w:sz w:val="24"/>
          <w:szCs w:val="24"/>
          <w:lang w:val="en-ID"/>
        </w:rPr>
        <w:t>PN.Mdl</w:t>
      </w:r>
      <w:proofErr w:type="spellEnd"/>
      <w:proofErr w:type="gramEnd"/>
      <w:r w:rsidRPr="00A070DB">
        <w:rPr>
          <w:rFonts w:ascii="Cambria" w:hAnsi="Cambria"/>
          <w:bCs/>
          <w:color w:val="000000"/>
          <w:sz w:val="24"/>
          <w:szCs w:val="24"/>
          <w:lang w:val="en-ID"/>
        </w:rPr>
        <w:t>)</w:t>
      </w:r>
      <w:r w:rsidRPr="00A070DB">
        <w:rPr>
          <w:rFonts w:ascii="Cambria" w:hAnsi="Cambria"/>
          <w:bCs/>
          <w:color w:val="000000"/>
          <w:sz w:val="24"/>
          <w:szCs w:val="24"/>
          <w:lang w:val="id-ID"/>
        </w:rPr>
        <w:t>.</w:t>
      </w:r>
      <w:r w:rsidRPr="00A070DB">
        <w:rPr>
          <w:rFonts w:ascii="Cambria" w:hAnsi="Cambria"/>
          <w:bCs/>
          <w:color w:val="000000"/>
          <w:sz w:val="24"/>
          <w:szCs w:val="24"/>
          <w:lang w:val="en-ID"/>
        </w:rPr>
        <w:t>”</w:t>
      </w:r>
    </w:p>
    <w:p w14:paraId="3531DE1D"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
    <w:p w14:paraId="5522DFB7" w14:textId="77777777" w:rsidR="00A070DB" w:rsidRPr="00A070DB" w:rsidRDefault="00A070DB" w:rsidP="00A070DB">
      <w:pPr>
        <w:numPr>
          <w:ilvl w:val="0"/>
          <w:numId w:val="11"/>
        </w:numPr>
        <w:spacing w:after="0" w:line="360" w:lineRule="auto"/>
        <w:ind w:left="272" w:hanging="272"/>
        <w:contextualSpacing/>
        <w:jc w:val="both"/>
        <w:rPr>
          <w:rFonts w:ascii="Cambria" w:hAnsi="Cambria"/>
          <w:b/>
          <w:color w:val="000000"/>
          <w:sz w:val="24"/>
          <w:szCs w:val="24"/>
          <w:lang w:val="en-ID"/>
        </w:rPr>
      </w:pPr>
      <w:proofErr w:type="spellStart"/>
      <w:r w:rsidRPr="00A070DB">
        <w:rPr>
          <w:rFonts w:ascii="Cambria" w:hAnsi="Cambria"/>
          <w:b/>
          <w:color w:val="000000"/>
          <w:sz w:val="24"/>
          <w:szCs w:val="24"/>
          <w:lang w:val="en-ID"/>
        </w:rPr>
        <w:t>Metode</w:t>
      </w:r>
      <w:proofErr w:type="spellEnd"/>
      <w:r w:rsidRPr="00A070DB">
        <w:rPr>
          <w:rFonts w:ascii="Cambria" w:hAnsi="Cambria"/>
          <w:b/>
          <w:color w:val="000000"/>
          <w:sz w:val="24"/>
          <w:szCs w:val="24"/>
          <w:lang w:val="en-ID"/>
        </w:rPr>
        <w:t xml:space="preserve"> </w:t>
      </w:r>
      <w:proofErr w:type="spellStart"/>
      <w:r w:rsidRPr="00A070DB">
        <w:rPr>
          <w:rFonts w:ascii="Cambria" w:hAnsi="Cambria"/>
          <w:b/>
          <w:color w:val="000000"/>
          <w:sz w:val="24"/>
          <w:szCs w:val="24"/>
          <w:lang w:val="en-ID"/>
        </w:rPr>
        <w:t>Penelitian</w:t>
      </w:r>
      <w:proofErr w:type="spellEnd"/>
    </w:p>
    <w:p w14:paraId="35ED5FE0" w14:textId="77777777" w:rsidR="00A070DB" w:rsidRPr="00A070DB" w:rsidRDefault="00A070DB" w:rsidP="00A070DB">
      <w:pPr>
        <w:spacing w:after="0" w:line="360" w:lineRule="auto"/>
        <w:ind w:firstLine="720"/>
        <w:contextualSpacing/>
        <w:jc w:val="both"/>
        <w:rPr>
          <w:rFonts w:ascii="Cambria" w:hAnsi="Cambria"/>
          <w:color w:val="000000"/>
          <w:sz w:val="24"/>
          <w:szCs w:val="24"/>
          <w:lang w:val="id-ID"/>
        </w:rPr>
      </w:pPr>
      <w:r w:rsidRPr="00A070DB">
        <w:rPr>
          <w:rFonts w:ascii="Cambria" w:hAnsi="Cambria"/>
          <w:bCs/>
          <w:color w:val="000000"/>
          <w:sz w:val="24"/>
          <w:szCs w:val="24"/>
          <w:lang w:val="id-ID"/>
        </w:rPr>
        <w:t xml:space="preserve">Berdasarkan latar belakang di atas, maka penulis menyajikan 2 rumusan masalah dalam penulisan skripsi ini, yaitu </w:t>
      </w:r>
      <w:proofErr w:type="spellStart"/>
      <w:r w:rsidRPr="00A070DB">
        <w:rPr>
          <w:rFonts w:ascii="Cambria" w:hAnsi="Cambria"/>
          <w:color w:val="000000"/>
          <w:sz w:val="24"/>
          <w:szCs w:val="24"/>
          <w:lang w:val="en-ID"/>
        </w:rPr>
        <w:t>Bagaimana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No.3/</w:t>
      </w:r>
      <w:proofErr w:type="spellStart"/>
      <w:r w:rsidRPr="00A070DB">
        <w:rPr>
          <w:rFonts w:ascii="Cambria" w:hAnsi="Cambria"/>
          <w:color w:val="000000"/>
          <w:sz w:val="24"/>
          <w:szCs w:val="24"/>
          <w:lang w:val="en-ID"/>
        </w:rPr>
        <w:t>Pdt.G</w:t>
      </w:r>
      <w:proofErr w:type="spellEnd"/>
      <w:r w:rsidRPr="00A070DB">
        <w:rPr>
          <w:rFonts w:ascii="Cambria" w:hAnsi="Cambria"/>
          <w:color w:val="000000"/>
          <w:sz w:val="24"/>
          <w:szCs w:val="24"/>
          <w:lang w:val="en-ID"/>
        </w:rPr>
        <w:t>/2022/</w:t>
      </w:r>
      <w:proofErr w:type="spellStart"/>
      <w:r w:rsidRPr="00A070DB">
        <w:rPr>
          <w:rFonts w:ascii="Cambria" w:hAnsi="Cambria"/>
          <w:color w:val="000000"/>
          <w:sz w:val="24"/>
          <w:szCs w:val="24"/>
          <w:lang w:val="en-ID"/>
        </w:rPr>
        <w:t>pn.Mdl</w:t>
      </w:r>
      <w:proofErr w:type="spellEnd"/>
      <w:r w:rsidRPr="00A070DB">
        <w:rPr>
          <w:rFonts w:ascii="Cambria" w:hAnsi="Cambria"/>
          <w:color w:val="000000"/>
          <w:sz w:val="24"/>
          <w:szCs w:val="24"/>
          <w:lang w:val="en-ID"/>
        </w:rPr>
        <w:t>?</w:t>
      </w:r>
      <w:r w:rsidRPr="00A070DB">
        <w:rPr>
          <w:rFonts w:ascii="Cambria" w:hAnsi="Cambria"/>
          <w:color w:val="000000"/>
          <w:sz w:val="24"/>
          <w:szCs w:val="24"/>
          <w:lang w:val="id-ID"/>
        </w:rPr>
        <w:t xml:space="preserve"> dan </w:t>
      </w:r>
      <w:proofErr w:type="spellStart"/>
      <w:r w:rsidRPr="00A070DB">
        <w:rPr>
          <w:rFonts w:ascii="Cambria" w:hAnsi="Cambria"/>
          <w:color w:val="000000"/>
          <w:sz w:val="24"/>
          <w:szCs w:val="24"/>
          <w:lang w:val="en-ID"/>
        </w:rPr>
        <w:t>Apakah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lastRenderedPageBreak/>
        <w:t>pertimbangan</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menerima</w:t>
      </w:r>
      <w:proofErr w:type="spellEnd"/>
      <w:r w:rsidRPr="00A070DB">
        <w:rPr>
          <w:rFonts w:ascii="Cambria" w:hAnsi="Cambria"/>
          <w:color w:val="000000"/>
          <w:sz w:val="24"/>
          <w:szCs w:val="24"/>
          <w:lang w:val="en-ID"/>
        </w:rPr>
        <w:t xml:space="preserve"> (</w:t>
      </w:r>
      <w:proofErr w:type="spellStart"/>
      <w:r w:rsidRPr="00A070DB">
        <w:rPr>
          <w:rFonts w:ascii="Cambria" w:hAnsi="Cambria"/>
          <w:i/>
          <w:color w:val="000000"/>
          <w:sz w:val="24"/>
          <w:szCs w:val="24"/>
          <w:lang w:val="en-ID"/>
        </w:rPr>
        <w:t>niet</w:t>
      </w:r>
      <w:proofErr w:type="spellEnd"/>
      <w:r w:rsidRPr="00A070DB">
        <w:rPr>
          <w:rFonts w:ascii="Cambria" w:hAnsi="Cambria"/>
          <w:i/>
          <w:color w:val="000000"/>
          <w:sz w:val="24"/>
          <w:szCs w:val="24"/>
          <w:lang w:val="en-ID"/>
        </w:rPr>
        <w:t xml:space="preserve"> </w:t>
      </w:r>
      <w:proofErr w:type="spellStart"/>
      <w:r w:rsidRPr="00A070DB">
        <w:rPr>
          <w:rFonts w:ascii="Cambria" w:hAnsi="Cambria"/>
          <w:i/>
          <w:color w:val="000000"/>
          <w:sz w:val="24"/>
          <w:szCs w:val="24"/>
          <w:lang w:val="en-ID"/>
        </w:rPr>
        <w:t>ontvankelijk</w:t>
      </w:r>
      <w:proofErr w:type="spellEnd"/>
      <w:r w:rsidRPr="00A070DB">
        <w:rPr>
          <w:rFonts w:ascii="Cambria" w:hAnsi="Cambria"/>
          <w:i/>
          <w:color w:val="000000"/>
          <w:sz w:val="24"/>
          <w:szCs w:val="24"/>
          <w:lang w:val="en-ID"/>
        </w:rPr>
        <w:t xml:space="preserve"> </w:t>
      </w:r>
      <w:proofErr w:type="spellStart"/>
      <w:r w:rsidRPr="00A070DB">
        <w:rPr>
          <w:rFonts w:ascii="Cambria" w:hAnsi="Cambria"/>
          <w:i/>
          <w:color w:val="000000"/>
          <w:sz w:val="24"/>
          <w:szCs w:val="24"/>
          <w:lang w:val="en-ID"/>
        </w:rPr>
        <w:t>verklaard</w:t>
      </w:r>
      <w:proofErr w:type="spellEnd"/>
      <w:r w:rsidRPr="00A070DB">
        <w:rPr>
          <w:rFonts w:ascii="Cambria" w:hAnsi="Cambria"/>
          <w:i/>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No.3/</w:t>
      </w:r>
      <w:proofErr w:type="spellStart"/>
      <w:r w:rsidRPr="00A070DB">
        <w:rPr>
          <w:rFonts w:ascii="Cambria" w:hAnsi="Cambria"/>
          <w:color w:val="000000"/>
          <w:sz w:val="24"/>
          <w:szCs w:val="24"/>
          <w:lang w:val="en-ID"/>
        </w:rPr>
        <w:t>Pdt.G</w:t>
      </w:r>
      <w:proofErr w:type="spellEnd"/>
      <w:r w:rsidRPr="00A070DB">
        <w:rPr>
          <w:rFonts w:ascii="Cambria" w:hAnsi="Cambria"/>
          <w:color w:val="000000"/>
          <w:sz w:val="24"/>
          <w:szCs w:val="24"/>
          <w:lang w:val="en-ID"/>
        </w:rPr>
        <w:t>/2022/</w:t>
      </w:r>
      <w:proofErr w:type="spellStart"/>
      <w:r w:rsidRPr="00A070DB">
        <w:rPr>
          <w:rFonts w:ascii="Cambria" w:hAnsi="Cambria"/>
          <w:color w:val="000000"/>
          <w:sz w:val="24"/>
          <w:szCs w:val="24"/>
          <w:lang w:val="en-ID"/>
        </w:rPr>
        <w:t>PN.Mdl</w:t>
      </w:r>
      <w:proofErr w:type="spellEnd"/>
      <w:r w:rsidRPr="00A070DB">
        <w:rPr>
          <w:rFonts w:ascii="Cambria" w:hAnsi="Cambria"/>
          <w:color w:val="000000"/>
          <w:sz w:val="24"/>
          <w:szCs w:val="24"/>
          <w:lang w:val="en-ID"/>
        </w:rPr>
        <w:t>?</w:t>
      </w:r>
    </w:p>
    <w:p w14:paraId="6E83D988"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r w:rsidRPr="00A070DB">
        <w:rPr>
          <w:rFonts w:ascii="Cambria" w:hAnsi="Cambria"/>
          <w:bCs/>
          <w:color w:val="000000"/>
          <w:sz w:val="24"/>
          <w:szCs w:val="24"/>
          <w:lang w:val="id-ID"/>
        </w:rPr>
        <w:t>Metode</w:t>
      </w:r>
      <w:r w:rsidRPr="00A070DB">
        <w:rPr>
          <w:rFonts w:ascii="Cambria" w:hAnsi="Cambria"/>
          <w:b/>
          <w:color w:val="000000"/>
          <w:sz w:val="24"/>
          <w:szCs w:val="24"/>
          <w:lang w:val="id-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digunakan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yuridis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normatif</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mengacu</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norma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terdapat</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peraturan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perundang-undangan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maupun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norma-norma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hidup</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berkembang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masyarakat</w:t>
      </w:r>
      <w:proofErr w:type="spellEnd"/>
      <w:r w:rsidRPr="00A070DB">
        <w:rPr>
          <w:rFonts w:ascii="Cambria" w:hAnsi="Cambria"/>
          <w:color w:val="000000"/>
          <w:sz w:val="24"/>
          <w:szCs w:val="24"/>
          <w:lang w:val="en-ID"/>
        </w:rPr>
        <w:t>.</w:t>
      </w:r>
      <w:r w:rsidRPr="00A070DB">
        <w:rPr>
          <w:rFonts w:ascii="Cambria" w:hAnsi="Cambria"/>
          <w:color w:val="000000"/>
          <w:sz w:val="24"/>
          <w:szCs w:val="24"/>
          <w:vertAlign w:val="superscript"/>
          <w:lang w:val="en-ID"/>
        </w:rPr>
        <w:footnoteReference w:id="8"/>
      </w:r>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Sedangkan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Pendekatan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digunakan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kualitatif</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merupakan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prosedur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menghasilkan</w:t>
      </w:r>
      <w:proofErr w:type="spellEnd"/>
      <w:r w:rsidRPr="00A070DB">
        <w:rPr>
          <w:rFonts w:ascii="Cambria" w:hAnsi="Cambria"/>
          <w:color w:val="000000"/>
          <w:sz w:val="24"/>
          <w:szCs w:val="24"/>
          <w:lang w:val="en-ID"/>
        </w:rPr>
        <w:t xml:space="preserve"> data </w:t>
      </w:r>
      <w:proofErr w:type="spellStart"/>
      <w:r w:rsidRPr="00A070DB">
        <w:rPr>
          <w:rFonts w:ascii="Cambria" w:hAnsi="Cambria"/>
          <w:color w:val="000000"/>
          <w:sz w:val="24"/>
          <w:szCs w:val="24"/>
          <w:lang w:val="en-ID"/>
        </w:rPr>
        <w:t>desktiptif</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berupa</w:t>
      </w:r>
      <w:proofErr w:type="spellEnd"/>
      <w:r w:rsidRPr="00A070DB">
        <w:rPr>
          <w:rFonts w:ascii="Cambria" w:hAnsi="Cambria"/>
          <w:color w:val="000000"/>
          <w:sz w:val="24"/>
          <w:szCs w:val="24"/>
          <w:lang w:val="en-ID"/>
        </w:rPr>
        <w:t xml:space="preserve"> kata-kata </w:t>
      </w:r>
      <w:proofErr w:type="spellStart"/>
      <w:r w:rsidRPr="00A070DB">
        <w:rPr>
          <w:rFonts w:ascii="Cambria" w:hAnsi="Cambria"/>
          <w:color w:val="000000"/>
          <w:sz w:val="24"/>
          <w:szCs w:val="24"/>
          <w:lang w:val="en-ID"/>
        </w:rPr>
        <w:t>tertulis</w:t>
      </w:r>
      <w:proofErr w:type="spellEnd"/>
      <w:r w:rsidRPr="00A070DB">
        <w:rPr>
          <w:rFonts w:ascii="Cambria" w:hAnsi="Cambria"/>
          <w:color w:val="000000"/>
          <w:sz w:val="24"/>
          <w:szCs w:val="24"/>
          <w:lang w:val="en-ID"/>
        </w:rPr>
        <w:t>.</w:t>
      </w:r>
      <w:r w:rsidRPr="00A070DB">
        <w:rPr>
          <w:rFonts w:ascii="Cambria" w:hAnsi="Cambria"/>
          <w:color w:val="000000"/>
          <w:sz w:val="24"/>
          <w:szCs w:val="24"/>
          <w:vertAlign w:val="superscript"/>
          <w:lang w:val="en-ID"/>
        </w:rPr>
        <w:footnoteReference w:id="9"/>
      </w:r>
      <w:r w:rsidRPr="00A070DB">
        <w:rPr>
          <w:rFonts w:ascii="Cambria" w:hAnsi="Cambria"/>
          <w:color w:val="000000"/>
          <w:sz w:val="24"/>
          <w:szCs w:val="24"/>
          <w:lang w:val="id-ID"/>
        </w:rPr>
        <w:t xml:space="preserve"> Sifat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digunakan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desktiptif</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analisis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menggambarkan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menerangkan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menjelaskan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sebuah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peristiwa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maksud</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mengetahui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keadaan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diteliti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Sumber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digunakan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primer, </w:t>
      </w:r>
      <w:proofErr w:type="spellStart"/>
      <w:r w:rsidRPr="00A070DB">
        <w:rPr>
          <w:rFonts w:ascii="Cambria" w:hAnsi="Cambria"/>
          <w:color w:val="000000"/>
          <w:sz w:val="24"/>
          <w:szCs w:val="24"/>
          <w:lang w:val="en-ID"/>
        </w:rPr>
        <w:t>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sekunder</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tersier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Analisis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menggunakan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mengembangkan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teknis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analisis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kualitatif</w:t>
      </w:r>
      <w:proofErr w:type="spellEnd"/>
      <w:r w:rsidRPr="00A070DB">
        <w:rPr>
          <w:rFonts w:ascii="Cambria" w:hAnsi="Cambria"/>
          <w:color w:val="000000"/>
          <w:sz w:val="24"/>
          <w:szCs w:val="24"/>
          <w:lang w:val="en-ID"/>
        </w:rPr>
        <w:t xml:space="preserve">. Teknik </w:t>
      </w:r>
      <w:proofErr w:type="spellStart"/>
      <w:r w:rsidRPr="00A070DB">
        <w:rPr>
          <w:rFonts w:ascii="Cambria" w:hAnsi="Cambria"/>
          <w:color w:val="000000"/>
          <w:sz w:val="24"/>
          <w:szCs w:val="24"/>
          <w:lang w:val="en-ID"/>
        </w:rPr>
        <w:t>analisis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kualitatif</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mengumpulkan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primer, </w:t>
      </w:r>
      <w:proofErr w:type="spellStart"/>
      <w:r w:rsidRPr="00A070DB">
        <w:rPr>
          <w:rFonts w:ascii="Cambria" w:hAnsi="Cambria"/>
          <w:color w:val="000000"/>
          <w:sz w:val="24"/>
          <w:szCs w:val="24"/>
          <w:lang w:val="en-ID"/>
        </w:rPr>
        <w:t>sekunder</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tersier</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relevan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permasalahan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sedang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diteliti</w:t>
      </w:r>
      <w:proofErr w:type="spellEnd"/>
      <w:r w:rsidRPr="00A070DB">
        <w:rPr>
          <w:rFonts w:ascii="Cambria" w:hAnsi="Cambria"/>
          <w:color w:val="000000"/>
          <w:sz w:val="24"/>
          <w:szCs w:val="24"/>
          <w:lang w:val="en-ID"/>
        </w:rPr>
        <w:t xml:space="preserve">. Setelah </w:t>
      </w:r>
      <w:proofErr w:type="spellStart"/>
      <w:r w:rsidRPr="00A070DB">
        <w:rPr>
          <w:rFonts w:ascii="Cambria" w:hAnsi="Cambria"/>
          <w:color w:val="000000"/>
          <w:sz w:val="24"/>
          <w:szCs w:val="24"/>
          <w:lang w:val="en-ID"/>
        </w:rPr>
        <w:t>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pemilahan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bahan-bahan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relevan</w:t>
      </w:r>
      <w:proofErr w:type="spellEnd"/>
      <w:r w:rsidRPr="00A070DB">
        <w:rPr>
          <w:rFonts w:ascii="Cambria" w:hAnsi="Cambria"/>
          <w:color w:val="000000"/>
          <w:sz w:val="24"/>
          <w:szCs w:val="24"/>
          <w:lang w:val="en-ID"/>
        </w:rPr>
        <w:t xml:space="preserve"> agar </w:t>
      </w:r>
      <w:proofErr w:type="spellStart"/>
      <w:r w:rsidRPr="00A070DB">
        <w:rPr>
          <w:rFonts w:ascii="Cambria" w:hAnsi="Cambria"/>
          <w:color w:val="000000"/>
          <w:sz w:val="24"/>
          <w:szCs w:val="24"/>
          <w:lang w:val="en-ID"/>
        </w:rPr>
        <w:t>sesuai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permasalahan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sedang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dibahas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Mengumpulkan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mengolah</w:t>
      </w:r>
      <w:proofErr w:type="spellEnd"/>
      <w:r w:rsidRPr="00A070DB">
        <w:rPr>
          <w:rFonts w:ascii="Cambria" w:hAnsi="Cambria"/>
          <w:color w:val="000000"/>
          <w:sz w:val="24"/>
          <w:szCs w:val="24"/>
          <w:lang w:val="en-ID"/>
        </w:rPr>
        <w:t xml:space="preserve"> dan juga </w:t>
      </w:r>
      <w:proofErr w:type="spellStart"/>
      <w:r w:rsidRPr="00A070DB">
        <w:rPr>
          <w:rFonts w:ascii="Cambria" w:hAnsi="Cambria"/>
          <w:color w:val="000000"/>
          <w:sz w:val="24"/>
          <w:szCs w:val="24"/>
          <w:lang w:val="en-ID"/>
        </w:rPr>
        <w:t>melakukan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interpretasi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mendapatkan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kesimpulan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permasalaha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memaparkan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kesimpulan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dicantumkan</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pernyataan</w:t>
      </w:r>
      <w:proofErr w:type="spellEnd"/>
      <w:r w:rsidRPr="00A070DB">
        <w:rPr>
          <w:rFonts w:ascii="Cambria" w:hAnsi="Cambria"/>
          <w:color w:val="000000"/>
          <w:sz w:val="24"/>
          <w:szCs w:val="24"/>
          <w:lang w:val="en-ID"/>
        </w:rPr>
        <w:t xml:space="preserve"> dan tulisan.</w:t>
      </w:r>
      <w:r w:rsidRPr="00A070DB">
        <w:rPr>
          <w:rFonts w:ascii="Cambria" w:hAnsi="Cambria"/>
          <w:color w:val="000000"/>
          <w:sz w:val="24"/>
          <w:szCs w:val="24"/>
          <w:vertAlign w:val="superscript"/>
          <w:lang w:val="en-ID"/>
        </w:rPr>
        <w:footnoteReference w:id="10"/>
      </w:r>
    </w:p>
    <w:p w14:paraId="533D2958"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
    <w:p w14:paraId="6C680762" w14:textId="77777777" w:rsidR="00A070DB" w:rsidRPr="00A070DB" w:rsidRDefault="00A070DB" w:rsidP="00A070DB">
      <w:pPr>
        <w:numPr>
          <w:ilvl w:val="0"/>
          <w:numId w:val="11"/>
        </w:numPr>
        <w:spacing w:after="0" w:line="360" w:lineRule="auto"/>
        <w:ind w:left="272" w:hanging="272"/>
        <w:contextualSpacing/>
        <w:jc w:val="both"/>
        <w:rPr>
          <w:rFonts w:ascii="Cambria" w:hAnsi="Cambria"/>
          <w:b/>
          <w:bCs/>
          <w:color w:val="000000"/>
          <w:sz w:val="24"/>
          <w:szCs w:val="24"/>
          <w:lang w:val="en-ID"/>
        </w:rPr>
      </w:pPr>
      <w:r w:rsidRPr="00A070DB">
        <w:rPr>
          <w:rFonts w:ascii="Cambria" w:hAnsi="Cambria"/>
          <w:b/>
          <w:bCs/>
          <w:color w:val="000000"/>
          <w:sz w:val="24"/>
          <w:szCs w:val="24"/>
          <w:lang w:val="en-ID"/>
        </w:rPr>
        <w:t>HASIL DAN PEMBAHASAN</w:t>
      </w:r>
    </w:p>
    <w:p w14:paraId="6DF02273" w14:textId="77777777" w:rsidR="00A070DB" w:rsidRPr="00A070DB" w:rsidRDefault="00A070DB" w:rsidP="00A070DB">
      <w:pPr>
        <w:numPr>
          <w:ilvl w:val="0"/>
          <w:numId w:val="13"/>
        </w:numPr>
        <w:spacing w:after="0" w:line="360" w:lineRule="auto"/>
        <w:ind w:left="544" w:hanging="272"/>
        <w:contextualSpacing/>
        <w:rPr>
          <w:rFonts w:ascii="Cambria" w:hAnsi="Cambria"/>
          <w:b/>
          <w:color w:val="000000"/>
          <w:sz w:val="24"/>
          <w:szCs w:val="24"/>
          <w:lang w:val="id-ID"/>
        </w:rPr>
      </w:pPr>
      <w:proofErr w:type="spellStart"/>
      <w:r w:rsidRPr="00A070DB">
        <w:rPr>
          <w:rFonts w:ascii="Cambria" w:hAnsi="Cambria"/>
          <w:b/>
          <w:color w:val="000000"/>
          <w:sz w:val="24"/>
          <w:szCs w:val="24"/>
          <w:lang w:val="en-ID"/>
        </w:rPr>
        <w:t>Perlindungan</w:t>
      </w:r>
      <w:proofErr w:type="spellEnd"/>
      <w:r w:rsidRPr="00A070DB">
        <w:rPr>
          <w:rFonts w:ascii="Cambria" w:hAnsi="Cambria"/>
          <w:b/>
          <w:color w:val="000000"/>
          <w:sz w:val="24"/>
          <w:szCs w:val="24"/>
          <w:lang w:val="en-ID"/>
        </w:rPr>
        <w:t xml:space="preserve"> Hukum </w:t>
      </w:r>
      <w:proofErr w:type="spellStart"/>
      <w:r w:rsidRPr="00A070DB">
        <w:rPr>
          <w:rFonts w:ascii="Cambria" w:hAnsi="Cambria"/>
          <w:b/>
          <w:color w:val="000000"/>
          <w:sz w:val="24"/>
          <w:szCs w:val="24"/>
          <w:lang w:val="en-ID"/>
        </w:rPr>
        <w:t>Terhadap</w:t>
      </w:r>
      <w:proofErr w:type="spellEnd"/>
      <w:r w:rsidRPr="00A070DB">
        <w:rPr>
          <w:rFonts w:ascii="Cambria" w:hAnsi="Cambria"/>
          <w:b/>
          <w:color w:val="000000"/>
          <w:sz w:val="24"/>
          <w:szCs w:val="24"/>
          <w:lang w:val="en-ID"/>
        </w:rPr>
        <w:t xml:space="preserve"> Hak Ahli </w:t>
      </w:r>
      <w:proofErr w:type="spellStart"/>
      <w:r w:rsidRPr="00A070DB">
        <w:rPr>
          <w:rFonts w:ascii="Cambria" w:hAnsi="Cambria"/>
          <w:b/>
          <w:color w:val="000000"/>
          <w:sz w:val="24"/>
          <w:szCs w:val="24"/>
          <w:lang w:val="en-ID"/>
        </w:rPr>
        <w:t>Waris</w:t>
      </w:r>
      <w:proofErr w:type="spellEnd"/>
      <w:r w:rsidRPr="00A070DB">
        <w:rPr>
          <w:rFonts w:ascii="Cambria" w:hAnsi="Cambria"/>
          <w:b/>
          <w:color w:val="000000"/>
          <w:sz w:val="24"/>
          <w:szCs w:val="24"/>
          <w:lang w:val="en-ID"/>
        </w:rPr>
        <w:t xml:space="preserve"> Atas Tanah </w:t>
      </w:r>
      <w:proofErr w:type="spellStart"/>
      <w:r w:rsidRPr="00A070DB">
        <w:rPr>
          <w:rFonts w:ascii="Cambria" w:hAnsi="Cambria"/>
          <w:b/>
          <w:color w:val="000000"/>
          <w:sz w:val="24"/>
          <w:szCs w:val="24"/>
          <w:lang w:val="en-ID"/>
        </w:rPr>
        <w:t>Sengketa</w:t>
      </w:r>
      <w:proofErr w:type="spellEnd"/>
    </w:p>
    <w:p w14:paraId="30668CB1" w14:textId="77777777" w:rsidR="00A070DB" w:rsidRPr="00A070DB" w:rsidRDefault="00A070DB" w:rsidP="00A070DB">
      <w:pPr>
        <w:spacing w:after="0" w:line="360" w:lineRule="auto"/>
        <w:ind w:firstLine="720"/>
        <w:jc w:val="both"/>
        <w:rPr>
          <w:rFonts w:ascii="Cambria" w:hAnsi="Cambria"/>
          <w:color w:val="000000"/>
          <w:sz w:val="24"/>
          <w:szCs w:val="24"/>
          <w:lang w:val="en-ID"/>
        </w:rPr>
      </w:pPr>
      <w:r w:rsidRPr="00A070DB">
        <w:rPr>
          <w:rFonts w:ascii="Cambria" w:hAnsi="Cambria"/>
          <w:color w:val="000000"/>
          <w:sz w:val="24"/>
          <w:szCs w:val="24"/>
          <w:lang w:val="en-ID"/>
        </w:rPr>
        <w:t xml:space="preserve">Hukum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Kitab </w:t>
      </w:r>
      <w:proofErr w:type="spellStart"/>
      <w:r w:rsidRPr="00A070DB">
        <w:rPr>
          <w:rFonts w:ascii="Cambria" w:hAnsi="Cambria"/>
          <w:color w:val="000000"/>
          <w:sz w:val="24"/>
          <w:szCs w:val="24"/>
          <w:lang w:val="en-ID"/>
        </w:rPr>
        <w:t>Undang-Undang</w:t>
      </w:r>
      <w:proofErr w:type="spellEnd"/>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Perdata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KUHPerdata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mengatur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berbagai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norma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berkaitan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kekayaan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ditinggalkan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seseorang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setelah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meninggal</w:t>
      </w:r>
      <w:proofErr w:type="spellEnd"/>
      <w:r w:rsidRPr="00A070DB">
        <w:rPr>
          <w:rFonts w:ascii="Cambria" w:hAnsi="Cambria"/>
          <w:color w:val="000000"/>
          <w:sz w:val="24"/>
          <w:szCs w:val="24"/>
          <w:lang w:val="en-ID"/>
        </w:rPr>
        <w:t xml:space="preserve"> dunia, </w:t>
      </w:r>
      <w:proofErr w:type="spellStart"/>
      <w:r w:rsidRPr="00A070DB">
        <w:rPr>
          <w:rFonts w:ascii="Cambria" w:hAnsi="Cambria"/>
          <w:color w:val="000000"/>
          <w:sz w:val="24"/>
          <w:szCs w:val="24"/>
          <w:lang w:val="en-ID"/>
        </w:rPr>
        <w:t>termasuk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mekanisme</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pemindahan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kepada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Peraturan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mencakup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hubungan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antara</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dan juga </w:t>
      </w:r>
      <w:proofErr w:type="spellStart"/>
      <w:r w:rsidRPr="00A070DB">
        <w:rPr>
          <w:rFonts w:ascii="Cambria" w:hAnsi="Cambria"/>
          <w:color w:val="000000"/>
          <w:sz w:val="24"/>
          <w:szCs w:val="24"/>
          <w:lang w:val="en-ID"/>
        </w:rPr>
        <w:t>keterkaitannya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ketiga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Meskipun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ketentuan-</w:t>
      </w:r>
      <w:r w:rsidRPr="00A070DB">
        <w:rPr>
          <w:rFonts w:ascii="Cambria" w:hAnsi="Cambria"/>
          <w:color w:val="000000"/>
          <w:sz w:val="24"/>
          <w:szCs w:val="24"/>
          <w:lang w:val="en-ID"/>
        </w:rPr>
        <w:lastRenderedPageBreak/>
        <w:t>ketentuan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mengatur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siapa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menerima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perselisihan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terkait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seperti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ketika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menguasai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seluruh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
    <w:p w14:paraId="69301FF7" w14:textId="77777777" w:rsidR="00A070DB" w:rsidRPr="00A070DB" w:rsidRDefault="00A070DB" w:rsidP="00A070DB">
      <w:pPr>
        <w:spacing w:after="0" w:line="360" w:lineRule="auto"/>
        <w:ind w:firstLine="720"/>
        <w:jc w:val="both"/>
        <w:rPr>
          <w:rFonts w:ascii="Cambria" w:hAnsi="Cambria"/>
          <w:color w:val="000000"/>
          <w:sz w:val="24"/>
          <w:lang w:val="en-ID"/>
        </w:rPr>
      </w:pPr>
      <w:proofErr w:type="spellStart"/>
      <w:r w:rsidRPr="00A070DB">
        <w:rPr>
          <w:rFonts w:ascii="Cambria" w:hAnsi="Cambria"/>
          <w:color w:val="000000"/>
          <w:sz w:val="24"/>
          <w:szCs w:val="24"/>
          <w:lang w:val="en-ID"/>
        </w:rPr>
        <w:t>Fokus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No.3/</w:t>
      </w:r>
      <w:proofErr w:type="spellStart"/>
      <w:r w:rsidRPr="00A070DB">
        <w:rPr>
          <w:rFonts w:ascii="Cambria" w:hAnsi="Cambria"/>
          <w:color w:val="000000"/>
          <w:sz w:val="24"/>
          <w:szCs w:val="24"/>
          <w:lang w:val="en-ID"/>
        </w:rPr>
        <w:t>Pdt.G</w:t>
      </w:r>
      <w:proofErr w:type="spellEnd"/>
      <w:r w:rsidRPr="00A070DB">
        <w:rPr>
          <w:rFonts w:ascii="Cambria" w:hAnsi="Cambria"/>
          <w:color w:val="000000"/>
          <w:sz w:val="24"/>
          <w:szCs w:val="24"/>
          <w:lang w:val="en-ID"/>
        </w:rPr>
        <w:t>/2022/</w:t>
      </w:r>
      <w:proofErr w:type="spellStart"/>
      <w:r w:rsidRPr="00A070DB">
        <w:rPr>
          <w:rFonts w:ascii="Cambria" w:hAnsi="Cambria"/>
          <w:color w:val="000000"/>
          <w:sz w:val="24"/>
          <w:szCs w:val="24"/>
          <w:lang w:val="en-ID"/>
        </w:rPr>
        <w:t>PN.Md</w:t>
      </w:r>
      <w:proofErr w:type="spellEnd"/>
      <w:r w:rsidRPr="00A070DB">
        <w:rPr>
          <w:rFonts w:ascii="Cambria" w:hAnsi="Cambria"/>
          <w:color w:val="000000"/>
          <w:sz w:val="24"/>
          <w:szCs w:val="24"/>
          <w:lang w:val="en-ID"/>
        </w:rPr>
        <w:t xml:space="preserve">. Hasil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memutuskan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r w:rsidRPr="00A070DB">
        <w:rPr>
          <w:rFonts w:ascii="Cambria" w:hAnsi="Cambria"/>
          <w:color w:val="000000"/>
          <w:sz w:val="24"/>
          <w:lang w:val="en-ID"/>
        </w:rPr>
        <w:t xml:space="preserve">hakim </w:t>
      </w:r>
      <w:proofErr w:type="spellStart"/>
      <w:r w:rsidRPr="00A070DB">
        <w:rPr>
          <w:rFonts w:ascii="Cambria" w:hAnsi="Cambria"/>
          <w:color w:val="000000"/>
          <w:sz w:val="24"/>
          <w:lang w:val="en-ID"/>
        </w:rPr>
        <w:t>Menolak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Eksepsi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empat</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Turut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Pokok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Perkara</w:t>
      </w:r>
      <w:proofErr w:type="spellEnd"/>
      <w:r w:rsidRPr="00A070DB">
        <w:rPr>
          <w:rFonts w:ascii="Cambria" w:hAnsi="Cambria"/>
          <w:color w:val="000000"/>
          <w:sz w:val="24"/>
          <w:lang w:val="en-ID"/>
        </w:rPr>
        <w:t xml:space="preserve">. 1 </w:t>
      </w:r>
      <w:proofErr w:type="spellStart"/>
      <w:r w:rsidRPr="00A070DB">
        <w:rPr>
          <w:rFonts w:ascii="Cambria" w:hAnsi="Cambria"/>
          <w:color w:val="000000"/>
          <w:sz w:val="24"/>
          <w:lang w:val="en-ID"/>
        </w:rPr>
        <w:t>Menyatakan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diterima</w:t>
      </w:r>
      <w:proofErr w:type="spellEnd"/>
      <w:r w:rsidRPr="00A070DB">
        <w:rPr>
          <w:rFonts w:ascii="Cambria" w:hAnsi="Cambria"/>
          <w:color w:val="000000"/>
          <w:sz w:val="24"/>
          <w:lang w:val="en-ID"/>
        </w:rPr>
        <w:t xml:space="preserve"> </w:t>
      </w:r>
      <w:r w:rsidRPr="00A070DB">
        <w:rPr>
          <w:rFonts w:ascii="Cambria" w:hAnsi="Cambria"/>
          <w:i/>
          <w:iCs/>
          <w:color w:val="000000"/>
          <w:sz w:val="24"/>
          <w:lang w:val="en-ID"/>
        </w:rPr>
        <w:t>(</w:t>
      </w:r>
      <w:proofErr w:type="spellStart"/>
      <w:r w:rsidRPr="00A070DB">
        <w:rPr>
          <w:rFonts w:ascii="Cambria" w:hAnsi="Cambria"/>
          <w:i/>
          <w:iCs/>
          <w:color w:val="000000"/>
          <w:sz w:val="24"/>
          <w:lang w:val="en-ID"/>
        </w:rPr>
        <w:t>niet</w:t>
      </w:r>
      <w:proofErr w:type="spellEnd"/>
      <w:r w:rsidRPr="00A070DB">
        <w:rPr>
          <w:rFonts w:ascii="Cambria" w:hAnsi="Cambria"/>
          <w:i/>
          <w:iCs/>
          <w:color w:val="000000"/>
          <w:sz w:val="24"/>
          <w:lang w:val="en-ID"/>
        </w:rPr>
        <w:t xml:space="preserve"> </w:t>
      </w:r>
      <w:proofErr w:type="spellStart"/>
      <w:r w:rsidRPr="00A070DB">
        <w:rPr>
          <w:rFonts w:ascii="Cambria" w:hAnsi="Cambria"/>
          <w:i/>
          <w:iCs/>
          <w:color w:val="000000"/>
          <w:sz w:val="24"/>
          <w:lang w:val="en-ID"/>
        </w:rPr>
        <w:t>ontvankelijk</w:t>
      </w:r>
      <w:proofErr w:type="spellEnd"/>
      <w:r w:rsidRPr="00A070DB">
        <w:rPr>
          <w:rFonts w:ascii="Cambria" w:hAnsi="Cambria"/>
          <w:i/>
          <w:iCs/>
          <w:color w:val="000000"/>
          <w:sz w:val="24"/>
          <w:lang w:val="en-ID"/>
        </w:rPr>
        <w:t xml:space="preserve"> </w:t>
      </w:r>
      <w:proofErr w:type="spellStart"/>
      <w:r w:rsidRPr="00A070DB">
        <w:rPr>
          <w:rFonts w:ascii="Cambria" w:hAnsi="Cambria"/>
          <w:i/>
          <w:iCs/>
          <w:color w:val="000000"/>
          <w:sz w:val="24"/>
          <w:lang w:val="en-ID"/>
        </w:rPr>
        <w:t>verklaard</w:t>
      </w:r>
      <w:proofErr w:type="spellEnd"/>
      <w:r w:rsidRPr="00A070DB">
        <w:rPr>
          <w:rFonts w:ascii="Cambria" w:hAnsi="Cambria"/>
          <w:i/>
          <w:iCs/>
          <w:color w:val="000000"/>
          <w:sz w:val="24"/>
          <w:lang w:val="en-ID"/>
        </w:rPr>
        <w:t>)</w:t>
      </w:r>
      <w:r w:rsidRPr="00A070DB">
        <w:rPr>
          <w:rFonts w:ascii="Cambria" w:hAnsi="Cambria"/>
          <w:color w:val="000000"/>
          <w:sz w:val="24"/>
          <w:lang w:val="en-ID"/>
        </w:rPr>
        <w:t xml:space="preserve">; 2. </w:t>
      </w:r>
      <w:proofErr w:type="spellStart"/>
      <w:r w:rsidRPr="00A070DB">
        <w:rPr>
          <w:rFonts w:ascii="Cambria" w:hAnsi="Cambria"/>
          <w:color w:val="000000"/>
          <w:sz w:val="24"/>
          <w:lang w:val="en-ID"/>
        </w:rPr>
        <w:t>Menghukum</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membayar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biaya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perkara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sebesar</w:t>
      </w:r>
      <w:proofErr w:type="spellEnd"/>
      <w:r w:rsidRPr="00A070DB">
        <w:rPr>
          <w:rFonts w:ascii="Cambria" w:hAnsi="Cambria"/>
          <w:color w:val="000000"/>
          <w:sz w:val="24"/>
          <w:lang w:val="en-ID"/>
        </w:rPr>
        <w:t xml:space="preserve"> Rp. 9.862.500,00 (</w:t>
      </w:r>
      <w:proofErr w:type="spellStart"/>
      <w:r w:rsidRPr="00A070DB">
        <w:rPr>
          <w:rFonts w:ascii="Cambria" w:hAnsi="Cambria"/>
          <w:color w:val="000000"/>
          <w:sz w:val="24"/>
          <w:lang w:val="en-ID"/>
        </w:rPr>
        <w:t>sembilan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delapan</w:t>
      </w:r>
      <w:proofErr w:type="spellEnd"/>
      <w:r w:rsidRPr="00A070DB">
        <w:rPr>
          <w:rFonts w:ascii="Cambria" w:hAnsi="Cambria"/>
          <w:color w:val="000000"/>
          <w:sz w:val="24"/>
          <w:lang w:val="en-ID"/>
        </w:rPr>
        <w:t xml:space="preserve"> ratus </w:t>
      </w:r>
      <w:proofErr w:type="spellStart"/>
      <w:r w:rsidRPr="00A070DB">
        <w:rPr>
          <w:rFonts w:ascii="Cambria" w:hAnsi="Cambria"/>
          <w:color w:val="000000"/>
          <w:sz w:val="24"/>
          <w:lang w:val="en-ID"/>
        </w:rPr>
        <w:t>enam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puluh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ribu</w:t>
      </w:r>
      <w:proofErr w:type="spellEnd"/>
      <w:r w:rsidRPr="00A070DB">
        <w:rPr>
          <w:rFonts w:ascii="Cambria" w:hAnsi="Cambria"/>
          <w:color w:val="000000"/>
          <w:sz w:val="24"/>
          <w:lang w:val="en-ID"/>
        </w:rPr>
        <w:t xml:space="preserve"> lima ratus rupiah); 3. </w:t>
      </w:r>
      <w:proofErr w:type="spellStart"/>
      <w:r w:rsidRPr="00A070DB">
        <w:rPr>
          <w:rFonts w:ascii="Cambria" w:hAnsi="Cambria"/>
          <w:color w:val="000000"/>
          <w:sz w:val="24"/>
          <w:lang w:val="en-ID"/>
        </w:rPr>
        <w:t>Menghukum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tiga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lima dan </w:t>
      </w:r>
      <w:proofErr w:type="spellStart"/>
      <w:r w:rsidRPr="00A070DB">
        <w:rPr>
          <w:rFonts w:ascii="Cambria" w:hAnsi="Cambria"/>
          <w:color w:val="000000"/>
          <w:sz w:val="24"/>
          <w:lang w:val="en-ID"/>
        </w:rPr>
        <w:t>Turut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membayar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biaya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mediasi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sebesar</w:t>
      </w:r>
      <w:proofErr w:type="spellEnd"/>
      <w:r w:rsidRPr="00A070DB">
        <w:rPr>
          <w:rFonts w:ascii="Cambria" w:hAnsi="Cambria"/>
          <w:color w:val="000000"/>
          <w:sz w:val="24"/>
          <w:lang w:val="en-ID"/>
        </w:rPr>
        <w:t xml:space="preserve"> Rp. 2.119.500,000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seratus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sembilan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belas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ribu</w:t>
      </w:r>
      <w:proofErr w:type="spellEnd"/>
      <w:r w:rsidRPr="00A070DB">
        <w:rPr>
          <w:rFonts w:ascii="Cambria" w:hAnsi="Cambria"/>
          <w:color w:val="000000"/>
          <w:sz w:val="24"/>
          <w:lang w:val="en-ID"/>
        </w:rPr>
        <w:t xml:space="preserve"> lima ratus rupiah).</w:t>
      </w:r>
    </w:p>
    <w:p w14:paraId="76473360" w14:textId="77777777" w:rsidR="00A070DB" w:rsidRPr="00A070DB" w:rsidRDefault="00A070DB" w:rsidP="00A070DB">
      <w:pPr>
        <w:spacing w:after="0" w:line="360" w:lineRule="auto"/>
        <w:ind w:firstLine="720"/>
        <w:jc w:val="both"/>
        <w:rPr>
          <w:rFonts w:ascii="Cambria" w:hAnsi="Cambria"/>
          <w:color w:val="000000"/>
          <w:sz w:val="24"/>
          <w:lang w:val="en-ID"/>
        </w:rPr>
      </w:pPr>
      <w:proofErr w:type="spellStart"/>
      <w:r w:rsidRPr="00A070DB">
        <w:rPr>
          <w:rFonts w:ascii="Cambria" w:hAnsi="Cambria"/>
          <w:color w:val="000000"/>
          <w:sz w:val="24"/>
          <w:szCs w:val="24"/>
          <w:lang w:val="en-ID"/>
        </w:rPr>
        <w:t>Namun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satu</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berbeda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yaitu</w:t>
      </w:r>
      <w:proofErr w:type="spellEnd"/>
      <w:r w:rsidRPr="00A070DB">
        <w:rPr>
          <w:rFonts w:ascii="Cambria" w:hAnsi="Cambria"/>
          <w:color w:val="000000"/>
          <w:sz w:val="24"/>
          <w:szCs w:val="24"/>
          <w:lang w:val="en-ID"/>
        </w:rPr>
        <w:t xml:space="preserve"> </w:t>
      </w:r>
      <w:r w:rsidRPr="00A070DB">
        <w:rPr>
          <w:rFonts w:ascii="Cambria" w:hAnsi="Cambria"/>
          <w:color w:val="000000"/>
          <w:sz w:val="24"/>
          <w:lang w:val="en-ID"/>
        </w:rPr>
        <w:t xml:space="preserve">Hakim </w:t>
      </w:r>
      <w:proofErr w:type="spellStart"/>
      <w:r w:rsidRPr="00A070DB">
        <w:rPr>
          <w:rFonts w:ascii="Cambria" w:hAnsi="Cambria"/>
          <w:color w:val="000000"/>
          <w:sz w:val="24"/>
          <w:lang w:val="en-ID"/>
        </w:rPr>
        <w:t>Anggota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menyatakan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objek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sudah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jelas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berdasarkan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bukti</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diajukan</w:t>
      </w:r>
      <w:proofErr w:type="spellEnd"/>
      <w:r w:rsidRPr="00A070DB">
        <w:rPr>
          <w:rFonts w:ascii="Cambria" w:hAnsi="Cambria"/>
          <w:color w:val="000000"/>
          <w:sz w:val="24"/>
          <w:lang w:val="en-ID"/>
        </w:rPr>
        <w:t xml:space="preserve"> oleh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(P-14) dan </w:t>
      </w:r>
      <w:proofErr w:type="spellStart"/>
      <w:r w:rsidRPr="00A070DB">
        <w:rPr>
          <w:rFonts w:ascii="Cambria" w:hAnsi="Cambria"/>
          <w:color w:val="000000"/>
          <w:sz w:val="24"/>
          <w:lang w:val="en-ID"/>
        </w:rPr>
        <w:t>hasil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pemeriksaan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setempat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sebab</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kabur</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harusnya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diproses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Sehingga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penulis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melihat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ini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seharusnya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dipertimbangkan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perlindungan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bagi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bagi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ahli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sahnya</w:t>
      </w:r>
      <w:proofErr w:type="spellEnd"/>
      <w:r w:rsidRPr="00A070DB">
        <w:rPr>
          <w:rFonts w:ascii="Cambria" w:hAnsi="Cambria"/>
          <w:color w:val="000000"/>
          <w:sz w:val="24"/>
          <w:lang w:val="en-ID"/>
        </w:rPr>
        <w:t xml:space="preserve">. </w:t>
      </w:r>
    </w:p>
    <w:p w14:paraId="248AD241" w14:textId="77777777" w:rsidR="00A070DB" w:rsidRPr="00A070DB" w:rsidRDefault="00A070DB" w:rsidP="00A070DB">
      <w:pPr>
        <w:spacing w:after="0" w:line="360" w:lineRule="auto"/>
        <w:ind w:firstLine="720"/>
        <w:jc w:val="both"/>
        <w:rPr>
          <w:rFonts w:ascii="Cambria" w:hAnsi="Cambria"/>
          <w:color w:val="000000"/>
          <w:sz w:val="24"/>
          <w:szCs w:val="24"/>
          <w:lang w:val="en-ID"/>
        </w:rPr>
      </w:pPr>
      <w:proofErr w:type="spellStart"/>
      <w:r w:rsidRPr="00A070DB">
        <w:rPr>
          <w:rFonts w:ascii="Cambria" w:hAnsi="Cambria"/>
          <w:color w:val="000000"/>
          <w:sz w:val="24"/>
          <w:szCs w:val="24"/>
          <w:lang w:val="en-ID"/>
        </w:rPr>
        <w:t>Penulis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berpendapat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seharusnya</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memberikan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bertujuan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memastikan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sah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diakui</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dilindungi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diberikan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proses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adil</w:t>
      </w:r>
      <w:proofErr w:type="spellEnd"/>
      <w:r w:rsidRPr="00A070DB">
        <w:rPr>
          <w:rFonts w:ascii="Cambria" w:hAnsi="Cambria"/>
          <w:color w:val="000000"/>
          <w:sz w:val="24"/>
          <w:szCs w:val="24"/>
          <w:lang w:val="en-ID"/>
        </w:rPr>
        <w:t xml:space="preserve">, di mana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membuktikan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seperti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sertifikat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akta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Selain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juga </w:t>
      </w:r>
      <w:proofErr w:type="spellStart"/>
      <w:r w:rsidRPr="00A070DB">
        <w:rPr>
          <w:rFonts w:ascii="Cambria" w:hAnsi="Cambria"/>
          <w:color w:val="000000"/>
          <w:sz w:val="24"/>
          <w:szCs w:val="24"/>
          <w:lang w:val="en-ID"/>
        </w:rPr>
        <w:t>memiliki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penting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menyelesaikan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memastikan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semua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terlibat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diperlakukan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setara</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mata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Namun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dimiliki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lain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tetap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diakui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Meski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begitu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situasi</w:t>
      </w:r>
      <w:proofErr w:type="spellEnd"/>
      <w:r w:rsidRPr="00A070DB">
        <w:rPr>
          <w:rFonts w:ascii="Cambria" w:hAnsi="Cambria"/>
          <w:color w:val="000000"/>
          <w:sz w:val="24"/>
          <w:szCs w:val="24"/>
          <w:lang w:val="en-ID"/>
        </w:rPr>
        <w:t xml:space="preserve"> di mana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mengklaim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karena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sudah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dikuasai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lain</w:t>
      </w:r>
      <w:proofErr w:type="spellEnd"/>
      <w:r w:rsidRPr="00A070DB">
        <w:rPr>
          <w:rFonts w:ascii="Cambria" w:hAnsi="Cambria"/>
          <w:color w:val="000000"/>
          <w:sz w:val="24"/>
          <w:szCs w:val="24"/>
          <w:lang w:val="en-ID"/>
        </w:rPr>
        <w:t>.</w:t>
      </w:r>
      <w:r w:rsidRPr="00A070DB">
        <w:rPr>
          <w:rFonts w:ascii="Cambria" w:hAnsi="Cambria"/>
          <w:color w:val="000000"/>
          <w:sz w:val="24"/>
          <w:szCs w:val="24"/>
          <w:vertAlign w:val="superscript"/>
          <w:lang w:val="en-ID"/>
        </w:rPr>
        <w:footnoteReference w:id="11"/>
      </w:r>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Kondisi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jelas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merugikan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karena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memperoleh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kepemilikan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sah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Berdasarkan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konsep</w:t>
      </w:r>
      <w:proofErr w:type="spellEnd"/>
      <w:r w:rsidRPr="00A070DB">
        <w:rPr>
          <w:rFonts w:ascii="Cambria" w:hAnsi="Cambria"/>
          <w:color w:val="000000"/>
          <w:sz w:val="24"/>
          <w:szCs w:val="24"/>
          <w:lang w:val="en-ID"/>
        </w:rPr>
        <w:t xml:space="preserve"> </w:t>
      </w:r>
      <w:proofErr w:type="spellStart"/>
      <w:r w:rsidRPr="00A070DB">
        <w:rPr>
          <w:rFonts w:ascii="Cambria" w:hAnsi="Cambria"/>
          <w:i/>
          <w:iCs/>
          <w:color w:val="000000"/>
          <w:sz w:val="24"/>
          <w:szCs w:val="24"/>
          <w:lang w:val="en-ID"/>
        </w:rPr>
        <w:t>legitieme</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portie</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lastRenderedPageBreak/>
        <w:t>mendapatkan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tertentu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sesuai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ketentuan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undang-undang</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wajib</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diberikan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kepada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garis </w:t>
      </w:r>
      <w:proofErr w:type="spellStart"/>
      <w:r w:rsidRPr="00A070DB">
        <w:rPr>
          <w:rFonts w:ascii="Cambria" w:hAnsi="Cambria"/>
          <w:color w:val="000000"/>
          <w:sz w:val="24"/>
          <w:szCs w:val="24"/>
          <w:lang w:val="en-ID"/>
        </w:rPr>
        <w:t>keturunan</w:t>
      </w:r>
      <w:proofErr w:type="spellEnd"/>
      <w:r w:rsidRPr="00A070DB">
        <w:rPr>
          <w:rFonts w:ascii="Cambria" w:hAnsi="Cambria"/>
          <w:color w:val="000000"/>
          <w:sz w:val="24"/>
          <w:szCs w:val="24"/>
          <w:lang w:val="en-ID"/>
        </w:rPr>
        <w:t xml:space="preserve">. </w:t>
      </w:r>
    </w:p>
    <w:p w14:paraId="7CB0BC22" w14:textId="77777777" w:rsidR="00A070DB" w:rsidRPr="00A070DB" w:rsidRDefault="00A070DB" w:rsidP="00A070DB">
      <w:pPr>
        <w:spacing w:after="0" w:line="360" w:lineRule="auto"/>
        <w:ind w:firstLine="720"/>
        <w:jc w:val="both"/>
        <w:rPr>
          <w:rFonts w:ascii="Cambria" w:hAnsi="Cambria"/>
          <w:bCs/>
          <w:color w:val="000000"/>
          <w:sz w:val="24"/>
          <w:szCs w:val="24"/>
          <w:lang w:val="en-ID"/>
        </w:rPr>
      </w:pP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ditinjau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teori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mengenai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yaitu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teori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menekankan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harus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kejelasan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masyarakat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terutama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pemenuhan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mereka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kasus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keputusan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pengadilan</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jelas</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tegas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sehingga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mereka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mengetahui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pasti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mereka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peninggalan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pewaris</w:t>
      </w:r>
      <w:proofErr w:type="spellEnd"/>
      <w:r w:rsidRPr="00A070DB">
        <w:rPr>
          <w:rFonts w:ascii="Cambria" w:hAnsi="Cambria"/>
          <w:bCs/>
          <w:color w:val="000000"/>
          <w:sz w:val="24"/>
          <w:szCs w:val="24"/>
          <w:lang w:val="en-ID"/>
        </w:rPr>
        <w:t xml:space="preserve">. Ketika </w:t>
      </w:r>
      <w:proofErr w:type="spellStart"/>
      <w:r w:rsidRPr="00A070DB">
        <w:rPr>
          <w:rFonts w:ascii="Cambria" w:hAnsi="Cambria"/>
          <w:bCs/>
          <w:color w:val="000000"/>
          <w:sz w:val="24"/>
          <w:szCs w:val="24"/>
          <w:lang w:val="en-ID"/>
        </w:rPr>
        <w:t>putusan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pengadilan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menetapkan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jelas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siapa</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berhak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harta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lainnya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tidak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bagi</w:t>
      </w:r>
      <w:proofErr w:type="spellEnd"/>
      <w:r w:rsidRPr="00A070DB">
        <w:rPr>
          <w:rFonts w:ascii="Cambria" w:hAnsi="Cambria"/>
          <w:bCs/>
          <w:color w:val="000000"/>
          <w:sz w:val="24"/>
          <w:szCs w:val="24"/>
          <w:lang w:val="en-ID"/>
        </w:rPr>
        <w:t xml:space="preserve"> para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tetapi</w:t>
      </w:r>
      <w:proofErr w:type="spellEnd"/>
      <w:r w:rsidRPr="00A070DB">
        <w:rPr>
          <w:rFonts w:ascii="Cambria" w:hAnsi="Cambria"/>
          <w:bCs/>
          <w:color w:val="000000"/>
          <w:sz w:val="24"/>
          <w:szCs w:val="24"/>
          <w:lang w:val="en-ID"/>
        </w:rPr>
        <w:t xml:space="preserve"> juga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potensi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di masa </w:t>
      </w:r>
      <w:proofErr w:type="spellStart"/>
      <w:r w:rsidRPr="00A070DB">
        <w:rPr>
          <w:rFonts w:ascii="Cambria" w:hAnsi="Cambria"/>
          <w:bCs/>
          <w:color w:val="000000"/>
          <w:sz w:val="24"/>
          <w:szCs w:val="24"/>
          <w:lang w:val="en-ID"/>
        </w:rPr>
        <w:t>depan</w:t>
      </w:r>
      <w:proofErr w:type="spellEnd"/>
      <w:r w:rsidRPr="00A070DB">
        <w:rPr>
          <w:rFonts w:ascii="Cambria" w:hAnsi="Cambria"/>
          <w:bCs/>
          <w:color w:val="000000"/>
          <w:sz w:val="24"/>
          <w:szCs w:val="24"/>
          <w:lang w:val="en-ID"/>
        </w:rPr>
        <w:t>.</w:t>
      </w:r>
      <w:r w:rsidRPr="00A070DB">
        <w:rPr>
          <w:rFonts w:ascii="Cambria" w:hAnsi="Cambria"/>
          <w:bCs/>
          <w:color w:val="000000"/>
          <w:sz w:val="24"/>
          <w:szCs w:val="24"/>
          <w:vertAlign w:val="superscript"/>
          <w:lang w:val="en-ID"/>
        </w:rPr>
        <w:footnoteReference w:id="12"/>
      </w:r>
    </w:p>
    <w:p w14:paraId="232E7138" w14:textId="77777777" w:rsidR="00A070DB" w:rsidRPr="00A070DB" w:rsidRDefault="00A070DB" w:rsidP="00A070DB">
      <w:pPr>
        <w:spacing w:after="0" w:line="360" w:lineRule="auto"/>
        <w:ind w:firstLine="720"/>
        <w:jc w:val="both"/>
        <w:rPr>
          <w:rFonts w:ascii="Cambria" w:hAnsi="Cambria"/>
          <w:bCs/>
          <w:color w:val="000000"/>
          <w:sz w:val="24"/>
          <w:szCs w:val="24"/>
          <w:lang w:val="en-ID"/>
        </w:rPr>
      </w:pPr>
      <w:proofErr w:type="spellStart"/>
      <w:r w:rsidRPr="00A070DB">
        <w:rPr>
          <w:rFonts w:ascii="Cambria" w:hAnsi="Cambria"/>
          <w:bCs/>
          <w:color w:val="000000"/>
          <w:sz w:val="24"/>
          <w:szCs w:val="24"/>
          <w:lang w:val="en-ID"/>
        </w:rPr>
        <w:t>Selain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juga </w:t>
      </w:r>
      <w:proofErr w:type="spellStart"/>
      <w:r w:rsidRPr="00A070DB">
        <w:rPr>
          <w:rFonts w:ascii="Cambria" w:hAnsi="Cambria"/>
          <w:bCs/>
          <w:color w:val="000000"/>
          <w:sz w:val="24"/>
          <w:szCs w:val="24"/>
          <w:lang w:val="en-ID"/>
        </w:rPr>
        <w:t>tercermin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pengakuan</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sesuai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ketentuan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berlaku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seperti</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termaktub</w:t>
      </w:r>
      <w:proofErr w:type="spellEnd"/>
      <w:r w:rsidRPr="00A070DB">
        <w:rPr>
          <w:rFonts w:ascii="Cambria" w:hAnsi="Cambria"/>
          <w:bCs/>
          <w:color w:val="000000"/>
          <w:sz w:val="24"/>
          <w:szCs w:val="24"/>
          <w:lang w:val="en-ID"/>
        </w:rPr>
        <w:t xml:space="preserve"> </w:t>
      </w:r>
      <w:r w:rsidRPr="00A070DB">
        <w:rPr>
          <w:rFonts w:ascii="Cambria" w:hAnsi="Cambria"/>
          <w:color w:val="000000"/>
          <w:sz w:val="24"/>
          <w:szCs w:val="24"/>
          <w:lang w:val="en-ID"/>
        </w:rPr>
        <w:t xml:space="preserve">Pasal 852 </w:t>
      </w:r>
      <w:proofErr w:type="spellStart"/>
      <w:r w:rsidRPr="00A070DB">
        <w:rPr>
          <w:rFonts w:ascii="Cambria" w:hAnsi="Cambria"/>
          <w:color w:val="000000"/>
          <w:sz w:val="24"/>
          <w:szCs w:val="24"/>
          <w:lang w:val="en-ID"/>
        </w:rPr>
        <w:t>ayat</w:t>
      </w:r>
      <w:proofErr w:type="spellEnd"/>
      <w:r w:rsidRPr="00A070DB">
        <w:rPr>
          <w:rFonts w:ascii="Cambria" w:hAnsi="Cambria"/>
          <w:color w:val="000000"/>
          <w:sz w:val="24"/>
          <w:szCs w:val="24"/>
          <w:lang w:val="en-ID"/>
        </w:rPr>
        <w:t xml:space="preserve"> (1) dan </w:t>
      </w:r>
      <w:proofErr w:type="spellStart"/>
      <w:r w:rsidRPr="00A070DB">
        <w:rPr>
          <w:rFonts w:ascii="Cambria" w:hAnsi="Cambria"/>
          <w:color w:val="000000"/>
          <w:sz w:val="24"/>
          <w:szCs w:val="24"/>
          <w:lang w:val="en-ID"/>
        </w:rPr>
        <w:t>ayat</w:t>
      </w:r>
      <w:proofErr w:type="spellEnd"/>
      <w:r w:rsidRPr="00A070DB">
        <w:rPr>
          <w:rFonts w:ascii="Cambria" w:hAnsi="Cambria"/>
          <w:color w:val="000000"/>
          <w:sz w:val="24"/>
          <w:szCs w:val="24"/>
          <w:lang w:val="en-ID"/>
        </w:rPr>
        <w:t xml:space="preserve"> (2) </w:t>
      </w:r>
      <w:proofErr w:type="spellStart"/>
      <w:r w:rsidRPr="00A070DB">
        <w:rPr>
          <w:rFonts w:ascii="Cambria" w:hAnsi="Cambria"/>
          <w:color w:val="000000"/>
          <w:sz w:val="24"/>
          <w:szCs w:val="24"/>
          <w:lang w:val="en-ID"/>
        </w:rPr>
        <w:t>KUHPerdata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menerima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sama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membedakan</w:t>
      </w:r>
      <w:proofErr w:type="spellEnd"/>
      <w:r w:rsidRPr="00A070DB">
        <w:rPr>
          <w:rFonts w:ascii="Cambria" w:hAnsi="Cambria"/>
          <w:color w:val="000000"/>
          <w:sz w:val="24"/>
          <w:szCs w:val="24"/>
          <w:lang w:val="en-ID"/>
        </w:rPr>
        <w:t xml:space="preserve"> gender, </w:t>
      </w:r>
      <w:proofErr w:type="spellStart"/>
      <w:r w:rsidRPr="00A070DB">
        <w:rPr>
          <w:rFonts w:ascii="Cambria" w:hAnsi="Cambria"/>
          <w:color w:val="000000"/>
          <w:sz w:val="24"/>
          <w:szCs w:val="24"/>
          <w:lang w:val="en-ID"/>
        </w:rPr>
        <w:t>baik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laki-laki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maupun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perempuan</w:t>
      </w:r>
      <w:proofErr w:type="spellEnd"/>
      <w:r w:rsidRPr="00A070DB">
        <w:rPr>
          <w:rFonts w:ascii="Cambria" w:hAnsi="Cambria"/>
          <w:color w:val="000000"/>
          <w:sz w:val="24"/>
          <w:szCs w:val="24"/>
          <w:lang w:val="en-ID"/>
        </w:rPr>
        <w:t xml:space="preserve">. Jika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setelah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jangka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waktu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tertentu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diklaim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hilang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kepemilikan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berpindah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kepada</w:t>
      </w:r>
      <w:proofErr w:type="spellEnd"/>
      <w:r w:rsidRPr="00A070DB">
        <w:rPr>
          <w:rFonts w:ascii="Cambria" w:hAnsi="Cambria"/>
          <w:color w:val="000000"/>
          <w:sz w:val="24"/>
          <w:szCs w:val="24"/>
          <w:lang w:val="en-ID"/>
        </w:rPr>
        <w:t xml:space="preserve"> negara. </w:t>
      </w:r>
      <w:proofErr w:type="spellStart"/>
      <w:r w:rsidRPr="00A070DB">
        <w:rPr>
          <w:rFonts w:ascii="Cambria" w:hAnsi="Cambria"/>
          <w:color w:val="000000"/>
          <w:sz w:val="24"/>
          <w:szCs w:val="24"/>
          <w:lang w:val="en-ID"/>
        </w:rPr>
        <w:t>Namun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dimiliki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lain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tetap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diakui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Meski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begitu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situasi</w:t>
      </w:r>
      <w:proofErr w:type="spellEnd"/>
      <w:r w:rsidRPr="00A070DB">
        <w:rPr>
          <w:rFonts w:ascii="Cambria" w:hAnsi="Cambria"/>
          <w:color w:val="000000"/>
          <w:sz w:val="24"/>
          <w:szCs w:val="24"/>
          <w:lang w:val="en-ID"/>
        </w:rPr>
        <w:t xml:space="preserve"> di mana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mengklaim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karena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sudah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dikuasai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lain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Putusan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pengadilan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berfungsi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mengakui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tanpa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diskriminasi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berdasarkan</w:t>
      </w:r>
      <w:proofErr w:type="spellEnd"/>
      <w:r w:rsidRPr="00A070DB">
        <w:rPr>
          <w:rFonts w:ascii="Cambria" w:hAnsi="Cambria"/>
          <w:bCs/>
          <w:color w:val="000000"/>
          <w:sz w:val="24"/>
          <w:szCs w:val="24"/>
          <w:lang w:val="en-ID"/>
        </w:rPr>
        <w:t xml:space="preserve"> gender </w:t>
      </w:r>
      <w:proofErr w:type="spellStart"/>
      <w:r w:rsidRPr="00A070DB">
        <w:rPr>
          <w:rFonts w:ascii="Cambria" w:hAnsi="Cambria"/>
          <w:bCs/>
          <w:color w:val="000000"/>
          <w:sz w:val="24"/>
          <w:szCs w:val="24"/>
          <w:lang w:val="en-ID"/>
        </w:rPr>
        <w:t>maupun</w:t>
      </w:r>
      <w:proofErr w:type="spellEnd"/>
      <w:r w:rsidRPr="00A070DB">
        <w:rPr>
          <w:rFonts w:ascii="Cambria" w:hAnsi="Cambria"/>
          <w:bCs/>
          <w:color w:val="000000"/>
          <w:sz w:val="24"/>
          <w:szCs w:val="24"/>
          <w:lang w:val="en-ID"/>
        </w:rPr>
        <w:t xml:space="preserve"> status, </w:t>
      </w:r>
      <w:proofErr w:type="gramStart"/>
      <w:r w:rsidRPr="00A070DB">
        <w:rPr>
          <w:rFonts w:ascii="Cambria" w:hAnsi="Cambria"/>
          <w:bCs/>
          <w:color w:val="000000"/>
          <w:sz w:val="24"/>
          <w:szCs w:val="24"/>
          <w:lang w:val="en-ID"/>
        </w:rPr>
        <w:t xml:space="preserve">dan  </w:t>
      </w:r>
      <w:proofErr w:type="spellStart"/>
      <w:r w:rsidRPr="00A070DB">
        <w:rPr>
          <w:rFonts w:ascii="Cambria" w:hAnsi="Cambria"/>
          <w:bCs/>
          <w:color w:val="000000"/>
          <w:sz w:val="24"/>
          <w:szCs w:val="24"/>
          <w:lang w:val="en-ID"/>
        </w:rPr>
        <w:t>memperkuat</w:t>
      </w:r>
      <w:proofErr w:type="spellEnd"/>
      <w:proofErr w:type="gram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posisi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serta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mencegah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pihak-pihak</w:t>
      </w:r>
      <w:proofErr w:type="spellEnd"/>
      <w:r w:rsidRPr="00A070DB">
        <w:rPr>
          <w:rFonts w:ascii="Cambria" w:hAnsi="Cambria"/>
          <w:bCs/>
          <w:color w:val="000000"/>
          <w:sz w:val="24"/>
          <w:szCs w:val="24"/>
          <w:lang w:val="en-ID"/>
        </w:rPr>
        <w:t xml:space="preserve"> lain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mengklaim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sepihak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dihasilkan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putusan</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jelas</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terukur</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merencanakan</w:t>
      </w:r>
      <w:proofErr w:type="spellEnd"/>
      <w:r w:rsidRPr="00A070DB">
        <w:rPr>
          <w:rFonts w:ascii="Cambria" w:hAnsi="Cambria"/>
          <w:bCs/>
          <w:color w:val="000000"/>
          <w:sz w:val="24"/>
          <w:szCs w:val="24"/>
          <w:lang w:val="en-ID"/>
        </w:rPr>
        <w:t xml:space="preserve"> masa </w:t>
      </w:r>
      <w:proofErr w:type="spellStart"/>
      <w:r w:rsidRPr="00A070DB">
        <w:rPr>
          <w:rFonts w:ascii="Cambria" w:hAnsi="Cambria"/>
          <w:bCs/>
          <w:color w:val="000000"/>
          <w:sz w:val="24"/>
          <w:szCs w:val="24"/>
          <w:lang w:val="en-ID"/>
        </w:rPr>
        <w:t>depan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lebih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tanpa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kekhawatiran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berkepanjangan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demikian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terhadap</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teori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putusan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tentang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bukan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berfungsi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melindungi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tetapi</w:t>
      </w:r>
      <w:proofErr w:type="spellEnd"/>
      <w:r w:rsidRPr="00A070DB">
        <w:rPr>
          <w:rFonts w:ascii="Cambria" w:hAnsi="Cambria"/>
          <w:bCs/>
          <w:color w:val="000000"/>
          <w:sz w:val="24"/>
          <w:szCs w:val="24"/>
          <w:lang w:val="en-ID"/>
        </w:rPr>
        <w:t xml:space="preserve"> juga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menjaga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stabilitas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sosial</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kepercayaan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masyarakat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terhadap</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sistem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Keberadaan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putusan</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jelas</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tegas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menjadi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jaminan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lastRenderedPageBreak/>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menjalankan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mereka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optimal dan </w:t>
      </w:r>
      <w:proofErr w:type="spellStart"/>
      <w:r w:rsidRPr="00A070DB">
        <w:rPr>
          <w:rFonts w:ascii="Cambria" w:hAnsi="Cambria"/>
          <w:bCs/>
          <w:color w:val="000000"/>
          <w:sz w:val="24"/>
          <w:szCs w:val="24"/>
          <w:lang w:val="en-ID"/>
        </w:rPr>
        <w:t>berkontribusi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pembangunan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ekonomi</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sosial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masyarakat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bisa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dilakukan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penyelesaian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adat</w:t>
      </w:r>
      <w:proofErr w:type="spellEnd"/>
      <w:r w:rsidRPr="00A070DB">
        <w:rPr>
          <w:rFonts w:ascii="Cambria" w:hAnsi="Cambria"/>
          <w:bCs/>
          <w:color w:val="000000"/>
          <w:sz w:val="24"/>
          <w:szCs w:val="24"/>
          <w:lang w:val="en-ID"/>
        </w:rPr>
        <w:t>.</w:t>
      </w:r>
      <w:r w:rsidRPr="00A070DB">
        <w:rPr>
          <w:rFonts w:ascii="Cambria" w:hAnsi="Cambria"/>
          <w:bCs/>
          <w:color w:val="000000"/>
          <w:sz w:val="24"/>
          <w:szCs w:val="24"/>
          <w:vertAlign w:val="superscript"/>
          <w:lang w:val="en-ID"/>
        </w:rPr>
        <w:footnoteReference w:id="13"/>
      </w:r>
    </w:p>
    <w:p w14:paraId="47BA3767" w14:textId="77777777" w:rsidR="00A070DB" w:rsidRPr="00A070DB" w:rsidRDefault="00A070DB" w:rsidP="00A070DB">
      <w:pPr>
        <w:spacing w:after="0" w:line="360" w:lineRule="auto"/>
        <w:ind w:firstLine="720"/>
        <w:jc w:val="both"/>
        <w:rPr>
          <w:rFonts w:ascii="Cambria" w:hAnsi="Cambria"/>
          <w:bCs/>
          <w:color w:val="000000"/>
          <w:sz w:val="24"/>
          <w:szCs w:val="24"/>
          <w:lang w:val="en-ID"/>
        </w:rPr>
      </w:pP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konteks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terhadap</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terutama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menjadi</w:t>
      </w:r>
      <w:proofErr w:type="spellEnd"/>
      <w:r w:rsidRPr="00A070DB">
        <w:rPr>
          <w:rFonts w:ascii="Cambria" w:hAnsi="Cambria"/>
          <w:bCs/>
          <w:color w:val="000000"/>
          <w:sz w:val="24"/>
          <w:szCs w:val="24"/>
          <w:lang w:val="en-ID"/>
        </w:rPr>
        <w:t xml:space="preserve"> sangat </w:t>
      </w:r>
      <w:proofErr w:type="spellStart"/>
      <w:r w:rsidRPr="00A070DB">
        <w:rPr>
          <w:rFonts w:ascii="Cambria" w:hAnsi="Cambria"/>
          <w:bCs/>
          <w:color w:val="000000"/>
          <w:sz w:val="24"/>
          <w:szCs w:val="24"/>
          <w:lang w:val="en-ID"/>
        </w:rPr>
        <w:t>penting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memastikan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tersebut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dihormati</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dilindungi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efektif</w:t>
      </w:r>
      <w:proofErr w:type="spellEnd"/>
      <w:r w:rsidRPr="00A070DB">
        <w:rPr>
          <w:rFonts w:ascii="Cambria" w:hAnsi="Cambria"/>
          <w:bCs/>
          <w:color w:val="000000"/>
          <w:sz w:val="24"/>
          <w:szCs w:val="24"/>
          <w:lang w:val="en-ID"/>
        </w:rPr>
        <w:t>.</w:t>
      </w:r>
      <w:r w:rsidRPr="00A070DB">
        <w:rPr>
          <w:rFonts w:ascii="Cambria" w:hAnsi="Cambria"/>
          <w:bCs/>
          <w:color w:val="000000"/>
          <w:sz w:val="24"/>
          <w:szCs w:val="24"/>
          <w:vertAlign w:val="superscript"/>
          <w:lang w:val="en-ID"/>
        </w:rPr>
        <w:footnoteReference w:id="14"/>
      </w:r>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Pemberian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jaminan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status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berada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diatur</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(UUPA) dan </w:t>
      </w:r>
      <w:proofErr w:type="spellStart"/>
      <w:r w:rsidRPr="00A070DB">
        <w:rPr>
          <w:rFonts w:ascii="Cambria" w:hAnsi="Cambria"/>
          <w:bCs/>
          <w:color w:val="000000"/>
          <w:sz w:val="24"/>
          <w:szCs w:val="24"/>
          <w:lang w:val="en-ID"/>
        </w:rPr>
        <w:t>yaitu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bertujuan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melindungi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individu</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menjamin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keadilan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semua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pihak</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terlibat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Seperti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halnya</w:t>
      </w:r>
      <w:proofErr w:type="spellEnd"/>
      <w:r w:rsidRPr="00A070DB">
        <w:rPr>
          <w:rFonts w:ascii="Cambria" w:hAnsi="Cambria"/>
          <w:bCs/>
          <w:color w:val="000000"/>
          <w:sz w:val="24"/>
          <w:szCs w:val="24"/>
          <w:lang w:val="en-ID"/>
        </w:rPr>
        <w:t xml:space="preserve"> proses </w:t>
      </w:r>
      <w:proofErr w:type="spellStart"/>
      <w:r w:rsidRPr="00A070DB">
        <w:rPr>
          <w:rFonts w:ascii="Cambria" w:hAnsi="Cambria"/>
          <w:bCs/>
          <w:color w:val="000000"/>
          <w:sz w:val="24"/>
          <w:szCs w:val="24"/>
          <w:lang w:val="en-ID"/>
        </w:rPr>
        <w:t>Pendaftaran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sebagai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mekanisme</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diatur</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UUPA dan </w:t>
      </w:r>
      <w:proofErr w:type="spellStart"/>
      <w:r w:rsidRPr="00A070DB">
        <w:rPr>
          <w:rFonts w:ascii="Cambria" w:hAnsi="Cambria"/>
          <w:bCs/>
          <w:color w:val="000000"/>
          <w:sz w:val="24"/>
          <w:szCs w:val="24"/>
          <w:lang w:val="en-ID"/>
        </w:rPr>
        <w:t>Peraturan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Pemerintah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Nomor</w:t>
      </w:r>
      <w:proofErr w:type="spellEnd"/>
      <w:r w:rsidRPr="00A070DB">
        <w:rPr>
          <w:rFonts w:ascii="Cambria" w:hAnsi="Cambria"/>
          <w:bCs/>
          <w:color w:val="000000"/>
          <w:sz w:val="24"/>
          <w:szCs w:val="24"/>
          <w:lang w:val="en-ID"/>
        </w:rPr>
        <w:t xml:space="preserve"> 24 </w:t>
      </w:r>
      <w:proofErr w:type="spellStart"/>
      <w:r w:rsidRPr="00A070DB">
        <w:rPr>
          <w:rFonts w:ascii="Cambria" w:hAnsi="Cambria"/>
          <w:bCs/>
          <w:color w:val="000000"/>
          <w:sz w:val="24"/>
          <w:szCs w:val="24"/>
          <w:lang w:val="en-ID"/>
        </w:rPr>
        <w:t>Tahun</w:t>
      </w:r>
      <w:proofErr w:type="spellEnd"/>
      <w:r w:rsidRPr="00A070DB">
        <w:rPr>
          <w:rFonts w:ascii="Cambria" w:hAnsi="Cambria"/>
          <w:bCs/>
          <w:color w:val="000000"/>
          <w:sz w:val="24"/>
          <w:szCs w:val="24"/>
          <w:lang w:val="en-ID"/>
        </w:rPr>
        <w:t xml:space="preserve"> 1997 </w:t>
      </w:r>
      <w:proofErr w:type="spellStart"/>
      <w:r w:rsidRPr="00A070DB">
        <w:rPr>
          <w:rFonts w:ascii="Cambria" w:hAnsi="Cambria"/>
          <w:bCs/>
          <w:color w:val="000000"/>
          <w:sz w:val="24"/>
          <w:szCs w:val="24"/>
          <w:lang w:val="en-ID"/>
        </w:rPr>
        <w:t>berfungsi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jaminan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di mana </w:t>
      </w:r>
      <w:proofErr w:type="spellStart"/>
      <w:r w:rsidRPr="00A070DB">
        <w:rPr>
          <w:rFonts w:ascii="Cambria" w:hAnsi="Cambria"/>
          <w:bCs/>
          <w:color w:val="000000"/>
          <w:sz w:val="24"/>
          <w:szCs w:val="24"/>
          <w:lang w:val="en-ID"/>
        </w:rPr>
        <w:t>sistem</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diterapkan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bertendensi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positif</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sehingga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pemegang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w:t>
      </w:r>
      <w:r w:rsidRPr="00A070DB">
        <w:rPr>
          <w:rFonts w:ascii="Cambria" w:hAnsi="Cambria"/>
          <w:bCs/>
          <w:color w:val="000000"/>
          <w:sz w:val="24"/>
          <w:szCs w:val="24"/>
          <w:vertAlign w:val="superscript"/>
          <w:lang w:val="en-ID"/>
        </w:rPr>
        <w:footnoteReference w:id="15"/>
      </w:r>
      <w:r w:rsidRPr="00A070DB">
        <w:rPr>
          <w:rFonts w:ascii="Cambria" w:hAnsi="Cambria"/>
          <w:bCs/>
          <w:color w:val="000000"/>
          <w:sz w:val="24"/>
          <w:szCs w:val="24"/>
          <w:lang w:val="en-ID"/>
        </w:rPr>
        <w:t xml:space="preserve"> Hal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berarti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meskipun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tersebut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status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pihak</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memiliki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sertifikat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tetap</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dilindungi</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mereka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tidak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bisa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begitu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saja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diabaikan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dicabut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tanpa</w:t>
      </w:r>
      <w:proofErr w:type="spellEnd"/>
      <w:r w:rsidRPr="00A070DB">
        <w:rPr>
          <w:rFonts w:ascii="Cambria" w:hAnsi="Cambria"/>
          <w:bCs/>
          <w:color w:val="000000"/>
          <w:sz w:val="24"/>
          <w:szCs w:val="24"/>
          <w:lang w:val="en-ID"/>
        </w:rPr>
        <w:t xml:space="preserve"> proses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tepat</w:t>
      </w:r>
      <w:proofErr w:type="spellEnd"/>
      <w:r w:rsidRPr="00A070DB">
        <w:rPr>
          <w:rFonts w:ascii="Cambria" w:hAnsi="Cambria"/>
          <w:bCs/>
          <w:color w:val="000000"/>
          <w:sz w:val="24"/>
          <w:szCs w:val="24"/>
          <w:lang w:val="en-ID"/>
        </w:rPr>
        <w:t>.</w:t>
      </w:r>
    </w:p>
    <w:p w14:paraId="4DEC3DE3" w14:textId="77777777" w:rsidR="00A070DB" w:rsidRPr="00A070DB" w:rsidRDefault="00A070DB" w:rsidP="00A070DB">
      <w:pPr>
        <w:spacing w:after="0" w:line="360" w:lineRule="auto"/>
        <w:ind w:firstLine="720"/>
        <w:jc w:val="both"/>
        <w:rPr>
          <w:rFonts w:ascii="Cambria" w:hAnsi="Cambria"/>
          <w:bCs/>
          <w:color w:val="000000"/>
          <w:sz w:val="24"/>
          <w:szCs w:val="24"/>
          <w:lang w:val="en-ID"/>
        </w:rPr>
      </w:pPr>
      <w:proofErr w:type="spellStart"/>
      <w:r w:rsidRPr="00A070DB">
        <w:rPr>
          <w:rFonts w:ascii="Cambria" w:hAnsi="Cambria"/>
          <w:bCs/>
          <w:color w:val="000000"/>
          <w:sz w:val="24"/>
          <w:szCs w:val="24"/>
          <w:lang w:val="en-ID"/>
        </w:rPr>
        <w:t>Teori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menegaskan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harus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kejelasan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mengenai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dimiliki</w:t>
      </w:r>
      <w:proofErr w:type="spellEnd"/>
      <w:r w:rsidRPr="00A070DB">
        <w:rPr>
          <w:rFonts w:ascii="Cambria" w:hAnsi="Cambria"/>
          <w:bCs/>
          <w:color w:val="000000"/>
          <w:sz w:val="24"/>
          <w:szCs w:val="24"/>
          <w:lang w:val="en-ID"/>
        </w:rPr>
        <w:t xml:space="preserve"> oleh </w:t>
      </w:r>
      <w:proofErr w:type="spellStart"/>
      <w:r w:rsidRPr="00A070DB">
        <w:rPr>
          <w:rFonts w:ascii="Cambria" w:hAnsi="Cambria"/>
          <w:bCs/>
          <w:color w:val="000000"/>
          <w:sz w:val="24"/>
          <w:szCs w:val="24"/>
          <w:lang w:val="en-ID"/>
        </w:rPr>
        <w:t>individu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tidak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berusaha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memperjelas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batas-batas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objek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tetapi</w:t>
      </w:r>
      <w:proofErr w:type="spellEnd"/>
      <w:r w:rsidRPr="00A070DB">
        <w:rPr>
          <w:rFonts w:ascii="Cambria" w:hAnsi="Cambria"/>
          <w:bCs/>
          <w:color w:val="000000"/>
          <w:sz w:val="24"/>
          <w:szCs w:val="24"/>
          <w:lang w:val="en-ID"/>
        </w:rPr>
        <w:t xml:space="preserve"> juga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mendapatkan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mengenai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mereka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menjadi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objek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penting</w:t>
      </w:r>
      <w:proofErr w:type="spellEnd"/>
      <w:r w:rsidRPr="00A070DB">
        <w:rPr>
          <w:rFonts w:ascii="Cambria" w:hAnsi="Cambria"/>
          <w:bCs/>
          <w:color w:val="000000"/>
          <w:sz w:val="24"/>
          <w:szCs w:val="24"/>
          <w:lang w:val="en-ID"/>
        </w:rPr>
        <w:t xml:space="preserve"> agar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mengetahui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posisi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mereka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memastikan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mereka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dihormati</w:t>
      </w:r>
      <w:proofErr w:type="spellEnd"/>
      <w:r w:rsidRPr="00A070DB">
        <w:rPr>
          <w:rFonts w:ascii="Cambria" w:hAnsi="Cambria"/>
          <w:bCs/>
          <w:color w:val="000000"/>
          <w:sz w:val="24"/>
          <w:szCs w:val="24"/>
          <w:lang w:val="en-ID"/>
        </w:rPr>
        <w:t xml:space="preserve"> oleh </w:t>
      </w:r>
      <w:proofErr w:type="spellStart"/>
      <w:r w:rsidRPr="00A070DB">
        <w:rPr>
          <w:rFonts w:ascii="Cambria" w:hAnsi="Cambria"/>
          <w:bCs/>
          <w:color w:val="000000"/>
          <w:sz w:val="24"/>
          <w:szCs w:val="24"/>
          <w:lang w:val="en-ID"/>
        </w:rPr>
        <w:t>pihak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lain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terutama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jika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pihak</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mengklaim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sama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upaya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memperjelas</w:t>
      </w:r>
      <w:proofErr w:type="spellEnd"/>
      <w:r w:rsidRPr="00A070DB">
        <w:rPr>
          <w:rFonts w:ascii="Cambria" w:hAnsi="Cambria"/>
          <w:bCs/>
          <w:color w:val="000000"/>
          <w:sz w:val="24"/>
          <w:szCs w:val="24"/>
          <w:lang w:val="en-ID"/>
        </w:rPr>
        <w:t xml:space="preserve"> status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melalui</w:t>
      </w:r>
      <w:proofErr w:type="spellEnd"/>
      <w:r w:rsidRPr="00A070DB">
        <w:rPr>
          <w:rFonts w:ascii="Cambria" w:hAnsi="Cambria"/>
          <w:bCs/>
          <w:color w:val="000000"/>
          <w:sz w:val="24"/>
          <w:szCs w:val="24"/>
          <w:lang w:val="en-ID"/>
        </w:rPr>
        <w:t xml:space="preserve"> banding, </w:t>
      </w:r>
      <w:proofErr w:type="spellStart"/>
      <w:r w:rsidRPr="00A070DB">
        <w:rPr>
          <w:rFonts w:ascii="Cambria" w:hAnsi="Cambria"/>
          <w:bCs/>
          <w:color w:val="000000"/>
          <w:sz w:val="24"/>
          <w:szCs w:val="24"/>
          <w:lang w:val="en-ID"/>
        </w:rPr>
        <w:t>diharapkan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keputusan</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diambil</w:t>
      </w:r>
      <w:proofErr w:type="spellEnd"/>
      <w:r w:rsidRPr="00A070DB">
        <w:rPr>
          <w:rFonts w:ascii="Cambria" w:hAnsi="Cambria"/>
          <w:bCs/>
          <w:color w:val="000000"/>
          <w:sz w:val="24"/>
          <w:szCs w:val="24"/>
          <w:lang w:val="en-ID"/>
        </w:rPr>
        <w:t xml:space="preserve"> oleh </w:t>
      </w:r>
      <w:proofErr w:type="spellStart"/>
      <w:r w:rsidRPr="00A070DB">
        <w:rPr>
          <w:rFonts w:ascii="Cambria" w:hAnsi="Cambria"/>
          <w:bCs/>
          <w:color w:val="000000"/>
          <w:sz w:val="24"/>
          <w:szCs w:val="24"/>
          <w:lang w:val="en-ID"/>
        </w:rPr>
        <w:t>pengadilan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lebih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kuat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sehingga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menghindari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potensi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di masa </w:t>
      </w:r>
      <w:proofErr w:type="spellStart"/>
      <w:r w:rsidRPr="00A070DB">
        <w:rPr>
          <w:rFonts w:ascii="Cambria" w:hAnsi="Cambria"/>
          <w:bCs/>
          <w:color w:val="000000"/>
          <w:sz w:val="24"/>
          <w:szCs w:val="24"/>
          <w:lang w:val="en-ID"/>
        </w:rPr>
        <w:t>mendatang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keseluruhan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terhadap</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melalui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pengaturan</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penegakan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jelas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menciptakan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lastRenderedPageBreak/>
        <w:t>sebuah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kerangka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kerja</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memfasilitasi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mencegah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penyalahgunaan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r w:rsidRPr="00A070DB">
        <w:rPr>
          <w:rFonts w:ascii="Cambria" w:hAnsi="Cambria"/>
          <w:bCs/>
          <w:color w:val="000000"/>
          <w:sz w:val="24"/>
          <w:szCs w:val="24"/>
          <w:vertAlign w:val="superscript"/>
          <w:lang w:val="en-ID"/>
        </w:rPr>
        <w:footnoteReference w:id="16"/>
      </w:r>
    </w:p>
    <w:p w14:paraId="7B0F14A3" w14:textId="77777777" w:rsidR="00A070DB" w:rsidRPr="00A070DB" w:rsidRDefault="00A070DB" w:rsidP="00A070DB">
      <w:pPr>
        <w:numPr>
          <w:ilvl w:val="0"/>
          <w:numId w:val="14"/>
        </w:numPr>
        <w:spacing w:after="0" w:line="360" w:lineRule="auto"/>
        <w:ind w:left="1174" w:hanging="454"/>
        <w:contextualSpacing/>
        <w:jc w:val="both"/>
        <w:rPr>
          <w:rFonts w:ascii="Cambria" w:hAnsi="Cambria"/>
          <w:b/>
          <w:bCs/>
          <w:color w:val="000000"/>
          <w:sz w:val="24"/>
          <w:lang w:val="en-ID"/>
        </w:rPr>
      </w:pPr>
      <w:proofErr w:type="spellStart"/>
      <w:r w:rsidRPr="00A070DB">
        <w:rPr>
          <w:rFonts w:ascii="Cambria" w:hAnsi="Cambria"/>
          <w:b/>
          <w:bCs/>
          <w:color w:val="000000"/>
          <w:sz w:val="24"/>
          <w:lang w:val="en-ID"/>
        </w:rPr>
        <w:t>Pokok</w:t>
      </w:r>
      <w:proofErr w:type="spellEnd"/>
      <w:r w:rsidRPr="00A070DB">
        <w:rPr>
          <w:rFonts w:ascii="Cambria" w:hAnsi="Cambria"/>
          <w:b/>
          <w:bCs/>
          <w:color w:val="000000"/>
          <w:sz w:val="24"/>
          <w:lang w:val="en-ID"/>
        </w:rPr>
        <w:t xml:space="preserve"> </w:t>
      </w:r>
      <w:proofErr w:type="spellStart"/>
      <w:r w:rsidRPr="00A070DB">
        <w:rPr>
          <w:rFonts w:ascii="Cambria" w:hAnsi="Cambria"/>
          <w:b/>
          <w:bCs/>
          <w:color w:val="000000"/>
          <w:sz w:val="24"/>
          <w:lang w:val="en-ID"/>
        </w:rPr>
        <w:t>Sengketa</w:t>
      </w:r>
      <w:proofErr w:type="spellEnd"/>
    </w:p>
    <w:p w14:paraId="0C97B5FE" w14:textId="77777777" w:rsidR="00A070DB" w:rsidRPr="00A070DB" w:rsidRDefault="00A070DB" w:rsidP="00A070DB">
      <w:pPr>
        <w:spacing w:after="0" w:line="360" w:lineRule="auto"/>
        <w:ind w:left="1191" w:firstLine="454"/>
        <w:contextualSpacing/>
        <w:jc w:val="both"/>
        <w:rPr>
          <w:rFonts w:ascii="Cambria" w:hAnsi="Cambria"/>
          <w:color w:val="000000"/>
          <w:sz w:val="24"/>
          <w:lang w:val="en-ID"/>
        </w:rPr>
      </w:pPr>
      <w:r w:rsidRPr="00A070DB">
        <w:rPr>
          <w:rFonts w:ascii="Cambria" w:hAnsi="Cambria"/>
          <w:color w:val="000000"/>
          <w:sz w:val="24"/>
          <w:lang w:val="en-ID"/>
        </w:rPr>
        <w:t xml:space="preserve">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peralihan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dianggap</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melawan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Tanah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awalnya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milik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almarhum</w:t>
      </w:r>
      <w:proofErr w:type="spellEnd"/>
      <w:r w:rsidRPr="00A070DB">
        <w:rPr>
          <w:rFonts w:ascii="Cambria" w:hAnsi="Cambria"/>
          <w:color w:val="000000"/>
          <w:sz w:val="24"/>
          <w:lang w:val="en-ID"/>
        </w:rPr>
        <w:t xml:space="preserve"> Anas Yahya M. </w:t>
      </w:r>
      <w:proofErr w:type="spellStart"/>
      <w:r w:rsidRPr="00A070DB">
        <w:rPr>
          <w:rFonts w:ascii="Cambria" w:hAnsi="Cambria"/>
          <w:color w:val="000000"/>
          <w:sz w:val="24"/>
          <w:lang w:val="en-ID"/>
        </w:rPr>
        <w:t>Nasution</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kini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diklaim</w:t>
      </w:r>
      <w:proofErr w:type="spellEnd"/>
      <w:r w:rsidRPr="00A070DB">
        <w:rPr>
          <w:rFonts w:ascii="Cambria" w:hAnsi="Cambria"/>
          <w:color w:val="000000"/>
          <w:sz w:val="24"/>
          <w:lang w:val="en-ID"/>
        </w:rPr>
        <w:t xml:space="preserve"> oleh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sebagai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ahli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ini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menyatakan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surat-surat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terkait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pengalihan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cacat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karena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perbuatan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oleh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dinilai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Akibatnya</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merasa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dirugikan</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kehilangan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mereka</w:t>
      </w:r>
      <w:proofErr w:type="spellEnd"/>
      <w:r w:rsidRPr="00A070DB">
        <w:rPr>
          <w:rFonts w:ascii="Cambria" w:hAnsi="Cambria"/>
          <w:color w:val="000000"/>
          <w:sz w:val="24"/>
          <w:lang w:val="en-ID"/>
        </w:rPr>
        <w:t>.</w:t>
      </w:r>
    </w:p>
    <w:p w14:paraId="332D7FA8" w14:textId="77777777" w:rsidR="00A070DB" w:rsidRPr="00A070DB" w:rsidRDefault="00A070DB" w:rsidP="00A070DB">
      <w:pPr>
        <w:numPr>
          <w:ilvl w:val="1"/>
          <w:numId w:val="15"/>
        </w:numPr>
        <w:spacing w:after="0" w:line="360" w:lineRule="auto"/>
        <w:ind w:left="1645" w:hanging="454"/>
        <w:contextualSpacing/>
        <w:jc w:val="both"/>
        <w:rPr>
          <w:rFonts w:ascii="Cambria" w:hAnsi="Cambria"/>
          <w:color w:val="000000"/>
          <w:sz w:val="24"/>
          <w:lang w:val="en-ID"/>
        </w:rPr>
      </w:pPr>
      <w:r w:rsidRPr="00A070DB">
        <w:rPr>
          <w:rFonts w:ascii="Cambria" w:hAnsi="Cambria"/>
          <w:color w:val="000000"/>
          <w:sz w:val="24"/>
          <w:lang w:val="en-ID"/>
        </w:rPr>
        <w:t xml:space="preserve">Alat Bukti yang </w:t>
      </w:r>
      <w:proofErr w:type="spellStart"/>
      <w:r w:rsidRPr="00A070DB">
        <w:rPr>
          <w:rFonts w:ascii="Cambria" w:hAnsi="Cambria"/>
          <w:color w:val="000000"/>
          <w:sz w:val="24"/>
          <w:lang w:val="en-ID"/>
        </w:rPr>
        <w:t>Diajukan</w:t>
      </w:r>
      <w:proofErr w:type="spellEnd"/>
    </w:p>
    <w:p w14:paraId="73871437" w14:textId="77777777" w:rsidR="00A070DB" w:rsidRPr="00A070DB" w:rsidRDefault="00A070DB" w:rsidP="00A070DB">
      <w:pPr>
        <w:numPr>
          <w:ilvl w:val="0"/>
          <w:numId w:val="16"/>
        </w:numPr>
        <w:spacing w:after="0" w:line="360" w:lineRule="auto"/>
        <w:ind w:left="2098" w:hanging="454"/>
        <w:contextualSpacing/>
        <w:jc w:val="both"/>
        <w:rPr>
          <w:rFonts w:ascii="Cambria" w:hAnsi="Cambria"/>
          <w:color w:val="000000"/>
          <w:sz w:val="24"/>
          <w:lang w:val="en-ID"/>
        </w:rPr>
      </w:pPr>
      <w:r w:rsidRPr="00A070DB">
        <w:rPr>
          <w:rFonts w:ascii="Cambria" w:hAnsi="Cambria"/>
          <w:color w:val="000000"/>
          <w:sz w:val="24"/>
          <w:lang w:val="en-ID"/>
        </w:rPr>
        <w:t xml:space="preserve">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Mengajukan</w:t>
      </w:r>
      <w:proofErr w:type="spellEnd"/>
      <w:r w:rsidRPr="00A070DB">
        <w:rPr>
          <w:rFonts w:ascii="Cambria" w:hAnsi="Cambria"/>
          <w:color w:val="000000"/>
          <w:sz w:val="24"/>
          <w:lang w:val="en-ID"/>
        </w:rPr>
        <w:t xml:space="preserve"> 14 </w:t>
      </w:r>
      <w:proofErr w:type="spellStart"/>
      <w:r w:rsidRPr="00A070DB">
        <w:rPr>
          <w:rFonts w:ascii="Cambria" w:hAnsi="Cambria"/>
          <w:color w:val="000000"/>
          <w:sz w:val="24"/>
          <w:lang w:val="en-ID"/>
        </w:rPr>
        <w:t>bukti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surat</w:t>
      </w:r>
      <w:proofErr w:type="spellEnd"/>
      <w:r w:rsidRPr="00A070DB">
        <w:rPr>
          <w:rFonts w:ascii="Cambria" w:hAnsi="Cambria"/>
          <w:color w:val="000000"/>
          <w:sz w:val="24"/>
          <w:lang w:val="en-ID"/>
        </w:rPr>
        <w:t xml:space="preserve"> dan 4 orang </w:t>
      </w:r>
      <w:proofErr w:type="spellStart"/>
      <w:r w:rsidRPr="00A070DB">
        <w:rPr>
          <w:rFonts w:ascii="Cambria" w:hAnsi="Cambria"/>
          <w:color w:val="000000"/>
          <w:sz w:val="24"/>
          <w:lang w:val="en-ID"/>
        </w:rPr>
        <w:t>saksi</w:t>
      </w:r>
      <w:proofErr w:type="spellEnd"/>
      <w:r w:rsidRPr="00A070DB">
        <w:rPr>
          <w:rFonts w:ascii="Cambria" w:hAnsi="Cambria"/>
          <w:color w:val="000000"/>
          <w:sz w:val="24"/>
          <w:lang w:val="en-ID"/>
        </w:rPr>
        <w:t>.</w:t>
      </w:r>
    </w:p>
    <w:p w14:paraId="201F6710" w14:textId="77777777" w:rsidR="00A070DB" w:rsidRPr="00A070DB" w:rsidRDefault="00A070DB" w:rsidP="00A070DB">
      <w:pPr>
        <w:numPr>
          <w:ilvl w:val="0"/>
          <w:numId w:val="16"/>
        </w:numPr>
        <w:spacing w:after="0" w:line="360" w:lineRule="auto"/>
        <w:ind w:left="2098" w:hanging="454"/>
        <w:contextualSpacing/>
        <w:jc w:val="both"/>
        <w:rPr>
          <w:rFonts w:ascii="Cambria" w:hAnsi="Cambria"/>
          <w:color w:val="000000"/>
          <w:sz w:val="24"/>
          <w:lang w:val="en-ID"/>
        </w:rPr>
      </w:pP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IV: </w:t>
      </w:r>
      <w:proofErr w:type="spellStart"/>
      <w:r w:rsidRPr="00A070DB">
        <w:rPr>
          <w:rFonts w:ascii="Cambria" w:hAnsi="Cambria"/>
          <w:color w:val="000000"/>
          <w:sz w:val="24"/>
          <w:lang w:val="en-ID"/>
        </w:rPr>
        <w:t>Mengajukan</w:t>
      </w:r>
      <w:proofErr w:type="spellEnd"/>
      <w:r w:rsidRPr="00A070DB">
        <w:rPr>
          <w:rFonts w:ascii="Cambria" w:hAnsi="Cambria"/>
          <w:color w:val="000000"/>
          <w:sz w:val="24"/>
          <w:lang w:val="en-ID"/>
        </w:rPr>
        <w:t xml:space="preserve"> 12 </w:t>
      </w:r>
      <w:proofErr w:type="spellStart"/>
      <w:r w:rsidRPr="00A070DB">
        <w:rPr>
          <w:rFonts w:ascii="Cambria" w:hAnsi="Cambria"/>
          <w:color w:val="000000"/>
          <w:sz w:val="24"/>
          <w:lang w:val="en-ID"/>
        </w:rPr>
        <w:t>bukti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surat</w:t>
      </w:r>
      <w:proofErr w:type="spellEnd"/>
      <w:r w:rsidRPr="00A070DB">
        <w:rPr>
          <w:rFonts w:ascii="Cambria" w:hAnsi="Cambria"/>
          <w:color w:val="000000"/>
          <w:sz w:val="24"/>
          <w:lang w:val="en-ID"/>
        </w:rPr>
        <w:t xml:space="preserve"> dan 3 orang </w:t>
      </w:r>
      <w:proofErr w:type="spellStart"/>
      <w:r w:rsidRPr="00A070DB">
        <w:rPr>
          <w:rFonts w:ascii="Cambria" w:hAnsi="Cambria"/>
          <w:color w:val="000000"/>
          <w:sz w:val="24"/>
          <w:lang w:val="en-ID"/>
        </w:rPr>
        <w:t>saksi</w:t>
      </w:r>
      <w:proofErr w:type="spellEnd"/>
      <w:r w:rsidRPr="00A070DB">
        <w:rPr>
          <w:rFonts w:ascii="Cambria" w:hAnsi="Cambria"/>
          <w:color w:val="000000"/>
          <w:sz w:val="24"/>
          <w:lang w:val="en-ID"/>
        </w:rPr>
        <w:t>.</w:t>
      </w:r>
    </w:p>
    <w:p w14:paraId="6FC185A2" w14:textId="77777777" w:rsidR="00A070DB" w:rsidRPr="00A070DB" w:rsidRDefault="00A070DB" w:rsidP="00A070DB">
      <w:pPr>
        <w:numPr>
          <w:ilvl w:val="0"/>
          <w:numId w:val="16"/>
        </w:numPr>
        <w:spacing w:after="0" w:line="360" w:lineRule="auto"/>
        <w:ind w:left="2098" w:hanging="454"/>
        <w:contextualSpacing/>
        <w:jc w:val="both"/>
        <w:rPr>
          <w:rFonts w:ascii="Cambria" w:hAnsi="Cambria"/>
          <w:color w:val="000000"/>
          <w:sz w:val="24"/>
          <w:lang w:val="en-ID"/>
        </w:rPr>
      </w:pPr>
      <w:proofErr w:type="spellStart"/>
      <w:r w:rsidRPr="00A070DB">
        <w:rPr>
          <w:rFonts w:ascii="Cambria" w:hAnsi="Cambria"/>
          <w:color w:val="000000"/>
          <w:sz w:val="24"/>
          <w:lang w:val="en-ID"/>
        </w:rPr>
        <w:t>Turut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mengajukan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bukti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atau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saksi</w:t>
      </w:r>
      <w:proofErr w:type="spellEnd"/>
      <w:r w:rsidRPr="00A070DB">
        <w:rPr>
          <w:rFonts w:ascii="Cambria" w:hAnsi="Cambria"/>
          <w:color w:val="000000"/>
          <w:sz w:val="24"/>
          <w:lang w:val="en-ID"/>
        </w:rPr>
        <w:t>;</w:t>
      </w:r>
    </w:p>
    <w:p w14:paraId="6E309A39" w14:textId="77777777" w:rsidR="00A070DB" w:rsidRPr="00A070DB" w:rsidRDefault="00A070DB" w:rsidP="00A070DB">
      <w:pPr>
        <w:spacing w:after="0" w:line="360" w:lineRule="auto"/>
        <w:ind w:left="1644"/>
        <w:jc w:val="both"/>
        <w:rPr>
          <w:rFonts w:ascii="Cambria" w:hAnsi="Cambria"/>
          <w:color w:val="000000"/>
          <w:sz w:val="24"/>
          <w:lang w:val="en-ID"/>
        </w:rPr>
      </w:pPr>
      <w:r w:rsidRPr="00A070DB">
        <w:rPr>
          <w:rFonts w:ascii="Cambria" w:hAnsi="Cambria"/>
          <w:color w:val="000000"/>
          <w:sz w:val="24"/>
          <w:lang w:val="en-ID"/>
        </w:rPr>
        <w:t xml:space="preserve">Dari </w:t>
      </w:r>
      <w:proofErr w:type="spellStart"/>
      <w:r w:rsidRPr="00A070DB">
        <w:rPr>
          <w:rFonts w:ascii="Cambria" w:hAnsi="Cambria"/>
          <w:color w:val="000000"/>
          <w:sz w:val="24"/>
          <w:lang w:val="en-ID"/>
        </w:rPr>
        <w:t>alat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bukti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ini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pengadilan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mempertimbangkan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kesahihan</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relevansi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bukti-bukti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memutuskan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sengketa</w:t>
      </w:r>
      <w:proofErr w:type="spellEnd"/>
      <w:r w:rsidRPr="00A070DB">
        <w:rPr>
          <w:rFonts w:ascii="Cambria" w:hAnsi="Cambria"/>
          <w:color w:val="000000"/>
          <w:sz w:val="24"/>
          <w:lang w:val="en-ID"/>
        </w:rPr>
        <w:t>.</w:t>
      </w:r>
    </w:p>
    <w:p w14:paraId="59997F02" w14:textId="77777777" w:rsidR="00A070DB" w:rsidRPr="00A070DB" w:rsidRDefault="00A070DB" w:rsidP="00A070DB">
      <w:pPr>
        <w:numPr>
          <w:ilvl w:val="1"/>
          <w:numId w:val="15"/>
        </w:numPr>
        <w:spacing w:after="0" w:line="360" w:lineRule="auto"/>
        <w:ind w:left="1645" w:hanging="454"/>
        <w:contextualSpacing/>
        <w:jc w:val="both"/>
        <w:rPr>
          <w:rFonts w:ascii="Cambria" w:hAnsi="Cambria"/>
          <w:color w:val="000000"/>
          <w:sz w:val="24"/>
          <w:lang w:val="en-ID"/>
        </w:rPr>
      </w:pPr>
      <w:proofErr w:type="spellStart"/>
      <w:r w:rsidRPr="00A070DB">
        <w:rPr>
          <w:rFonts w:ascii="Cambria" w:hAnsi="Cambria"/>
          <w:color w:val="000000"/>
          <w:sz w:val="24"/>
          <w:lang w:val="en-ID"/>
        </w:rPr>
        <w:t>Pemeriksaan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Setempat</w:t>
      </w:r>
      <w:proofErr w:type="spellEnd"/>
    </w:p>
    <w:p w14:paraId="70AA44C4" w14:textId="77777777" w:rsidR="00A070DB" w:rsidRPr="00A070DB" w:rsidRDefault="00A070DB" w:rsidP="00A070DB">
      <w:pPr>
        <w:spacing w:after="0" w:line="360" w:lineRule="auto"/>
        <w:ind w:left="1644"/>
        <w:contextualSpacing/>
        <w:jc w:val="both"/>
        <w:rPr>
          <w:rFonts w:ascii="Cambria" w:hAnsi="Cambria"/>
          <w:color w:val="000000"/>
          <w:sz w:val="24"/>
          <w:lang w:val="en-ID"/>
        </w:rPr>
      </w:pPr>
      <w:r w:rsidRPr="00A070DB">
        <w:rPr>
          <w:rFonts w:ascii="Cambria" w:hAnsi="Cambria"/>
          <w:color w:val="000000"/>
          <w:sz w:val="24"/>
          <w:lang w:val="en-ID"/>
        </w:rPr>
        <w:t xml:space="preserve">Hakim </w:t>
      </w:r>
      <w:proofErr w:type="spellStart"/>
      <w:r w:rsidRPr="00A070DB">
        <w:rPr>
          <w:rFonts w:ascii="Cambria" w:hAnsi="Cambria"/>
          <w:color w:val="000000"/>
          <w:sz w:val="24"/>
          <w:lang w:val="en-ID"/>
        </w:rPr>
        <w:t>melakukan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pemeriksaan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setempat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terhadap</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disengketakan</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menemukan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batas-batas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objek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disebutkan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sesuai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fakta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lapangan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yaitu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sebagai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berikut</w:t>
      </w:r>
      <w:proofErr w:type="spellEnd"/>
      <w:r w:rsidRPr="00A070DB">
        <w:rPr>
          <w:rFonts w:ascii="Cambria" w:hAnsi="Cambria"/>
          <w:color w:val="000000"/>
          <w:sz w:val="24"/>
          <w:lang w:val="en-ID"/>
        </w:rPr>
        <w:t>;</w:t>
      </w:r>
    </w:p>
    <w:p w14:paraId="4F1D19A0" w14:textId="77777777" w:rsidR="00A070DB" w:rsidRPr="00A070DB" w:rsidRDefault="00A070DB" w:rsidP="00A070DB">
      <w:pPr>
        <w:numPr>
          <w:ilvl w:val="0"/>
          <w:numId w:val="17"/>
        </w:numPr>
        <w:spacing w:after="0" w:line="360" w:lineRule="auto"/>
        <w:ind w:left="1645" w:hanging="454"/>
        <w:contextualSpacing/>
        <w:jc w:val="both"/>
        <w:rPr>
          <w:rFonts w:ascii="Cambria" w:hAnsi="Cambria"/>
          <w:color w:val="000000"/>
          <w:sz w:val="24"/>
          <w:lang w:val="en-ID"/>
        </w:rPr>
      </w:pPr>
      <w:r w:rsidRPr="00A070DB">
        <w:rPr>
          <w:rFonts w:ascii="Cambria" w:hAnsi="Cambria"/>
          <w:color w:val="000000"/>
          <w:sz w:val="24"/>
          <w:lang w:val="en-ID"/>
        </w:rPr>
        <w:t xml:space="preserve">Fakta di </w:t>
      </w:r>
      <w:proofErr w:type="spellStart"/>
      <w:r w:rsidRPr="00A070DB">
        <w:rPr>
          <w:rFonts w:ascii="Cambria" w:hAnsi="Cambria"/>
          <w:color w:val="000000"/>
          <w:sz w:val="24"/>
          <w:lang w:val="en-ID"/>
        </w:rPr>
        <w:t>lapangan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menunjukkan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sebelah</w:t>
      </w:r>
      <w:proofErr w:type="spellEnd"/>
      <w:r w:rsidRPr="00A070DB">
        <w:rPr>
          <w:rFonts w:ascii="Cambria" w:hAnsi="Cambria"/>
          <w:color w:val="000000"/>
          <w:sz w:val="24"/>
          <w:lang w:val="en-ID"/>
        </w:rPr>
        <w:t xml:space="preserve"> Barat </w:t>
      </w:r>
      <w:proofErr w:type="spellStart"/>
      <w:r w:rsidRPr="00A070DB">
        <w:rPr>
          <w:rFonts w:ascii="Cambria" w:hAnsi="Cambria"/>
          <w:color w:val="000000"/>
          <w:sz w:val="24"/>
          <w:lang w:val="en-ID"/>
        </w:rPr>
        <w:t>berbatasan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Jalan </w:t>
      </w:r>
      <w:proofErr w:type="spellStart"/>
      <w:r w:rsidRPr="00A070DB">
        <w:rPr>
          <w:rFonts w:ascii="Cambria" w:hAnsi="Cambria"/>
          <w:color w:val="000000"/>
          <w:sz w:val="24"/>
          <w:lang w:val="en-ID"/>
        </w:rPr>
        <w:t>Perintis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Kemerdekaan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sedangkan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dinyatakan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berbatasan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milik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As’ad</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Nasution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Ketidaksesuaian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ini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membuat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objek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perkara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menjadi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kabur</w:t>
      </w:r>
      <w:proofErr w:type="spellEnd"/>
      <w:r w:rsidRPr="00A070DB">
        <w:rPr>
          <w:rFonts w:ascii="Cambria" w:hAnsi="Cambria"/>
          <w:color w:val="000000"/>
          <w:sz w:val="24"/>
          <w:lang w:val="en-ID"/>
        </w:rPr>
        <w:t xml:space="preserve"> (</w:t>
      </w:r>
      <w:proofErr w:type="spellStart"/>
      <w:r w:rsidRPr="00A070DB">
        <w:rPr>
          <w:rFonts w:ascii="Cambria" w:hAnsi="Cambria"/>
          <w:i/>
          <w:iCs/>
          <w:color w:val="000000"/>
          <w:sz w:val="24"/>
          <w:lang w:val="en-ID"/>
        </w:rPr>
        <w:t>obscuur</w:t>
      </w:r>
      <w:proofErr w:type="spellEnd"/>
      <w:r w:rsidRPr="00A070DB">
        <w:rPr>
          <w:rFonts w:ascii="Cambria" w:hAnsi="Cambria"/>
          <w:i/>
          <w:iCs/>
          <w:color w:val="000000"/>
          <w:sz w:val="24"/>
          <w:lang w:val="en-ID"/>
        </w:rPr>
        <w:t xml:space="preserve"> libel</w:t>
      </w:r>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artinya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klaim</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menjadi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jelas</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sulit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dieksekusi</w:t>
      </w:r>
      <w:proofErr w:type="spellEnd"/>
      <w:r w:rsidRPr="00A070DB">
        <w:rPr>
          <w:rFonts w:ascii="Cambria" w:hAnsi="Cambria"/>
          <w:color w:val="000000"/>
          <w:sz w:val="24"/>
          <w:lang w:val="en-ID"/>
        </w:rPr>
        <w:t>.</w:t>
      </w:r>
    </w:p>
    <w:p w14:paraId="2A6CE3DF" w14:textId="77777777" w:rsidR="00A070DB" w:rsidRPr="00A070DB" w:rsidRDefault="00A070DB" w:rsidP="00A070DB">
      <w:pPr>
        <w:numPr>
          <w:ilvl w:val="0"/>
          <w:numId w:val="19"/>
        </w:numPr>
        <w:spacing w:after="0" w:line="360" w:lineRule="auto"/>
        <w:ind w:left="1174" w:hanging="454"/>
        <w:contextualSpacing/>
        <w:jc w:val="both"/>
        <w:rPr>
          <w:rFonts w:ascii="Cambria" w:hAnsi="Cambria"/>
          <w:b/>
          <w:bCs/>
          <w:color w:val="000000"/>
          <w:sz w:val="24"/>
          <w:lang w:val="en-ID"/>
        </w:rPr>
      </w:pPr>
      <w:proofErr w:type="spellStart"/>
      <w:r w:rsidRPr="00A070DB">
        <w:rPr>
          <w:rFonts w:ascii="Cambria" w:hAnsi="Cambria"/>
          <w:b/>
          <w:bCs/>
          <w:color w:val="000000"/>
          <w:sz w:val="24"/>
          <w:lang w:val="en-ID"/>
        </w:rPr>
        <w:t>Pertimbangan</w:t>
      </w:r>
      <w:proofErr w:type="spellEnd"/>
      <w:r w:rsidRPr="00A070DB">
        <w:rPr>
          <w:rFonts w:ascii="Cambria" w:hAnsi="Cambria"/>
          <w:b/>
          <w:bCs/>
          <w:color w:val="000000"/>
          <w:sz w:val="24"/>
          <w:lang w:val="en-ID"/>
        </w:rPr>
        <w:t xml:space="preserve"> Hukum</w:t>
      </w:r>
    </w:p>
    <w:p w14:paraId="2E6EA633" w14:textId="77777777" w:rsidR="00A070DB" w:rsidRPr="00A070DB" w:rsidRDefault="00A070DB" w:rsidP="00A070DB">
      <w:pPr>
        <w:spacing w:after="0" w:line="360" w:lineRule="auto"/>
        <w:ind w:left="1191" w:firstLine="454"/>
        <w:contextualSpacing/>
        <w:jc w:val="both"/>
        <w:rPr>
          <w:rFonts w:ascii="Cambria" w:hAnsi="Cambria"/>
          <w:color w:val="000000"/>
          <w:sz w:val="24"/>
          <w:lang w:val="en-ID"/>
        </w:rPr>
      </w:pPr>
      <w:proofErr w:type="spellStart"/>
      <w:r w:rsidRPr="00A070DB">
        <w:rPr>
          <w:rFonts w:ascii="Cambria" w:hAnsi="Cambria"/>
          <w:color w:val="000000"/>
          <w:sz w:val="24"/>
          <w:lang w:val="en-ID"/>
        </w:rPr>
        <w:t>Berdasarkan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fakta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empiris</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diperoleh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dari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pemeriksaan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setempat</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alat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bukti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lainnya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Majelis</w:t>
      </w:r>
      <w:proofErr w:type="spellEnd"/>
      <w:r w:rsidRPr="00A070DB">
        <w:rPr>
          <w:rFonts w:ascii="Cambria" w:hAnsi="Cambria"/>
          <w:color w:val="000000"/>
          <w:sz w:val="24"/>
          <w:lang w:val="en-ID"/>
        </w:rPr>
        <w:t xml:space="preserve"> Hakim </w:t>
      </w:r>
      <w:proofErr w:type="spellStart"/>
      <w:r w:rsidRPr="00A070DB">
        <w:rPr>
          <w:rFonts w:ascii="Cambria" w:hAnsi="Cambria"/>
          <w:color w:val="000000"/>
          <w:sz w:val="24"/>
          <w:lang w:val="en-ID"/>
        </w:rPr>
        <w:t>menyatakan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lastRenderedPageBreak/>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diterima</w:t>
      </w:r>
      <w:proofErr w:type="spellEnd"/>
      <w:r w:rsidRPr="00A070DB">
        <w:rPr>
          <w:rFonts w:ascii="Cambria" w:hAnsi="Cambria"/>
          <w:color w:val="000000"/>
          <w:sz w:val="24"/>
          <w:lang w:val="en-ID"/>
        </w:rPr>
        <w:t xml:space="preserve"> </w:t>
      </w:r>
      <w:r w:rsidRPr="00A070DB">
        <w:rPr>
          <w:rFonts w:ascii="Cambria" w:hAnsi="Cambria"/>
          <w:i/>
          <w:iCs/>
          <w:color w:val="000000"/>
          <w:sz w:val="24"/>
          <w:lang w:val="en-ID"/>
        </w:rPr>
        <w:t>(</w:t>
      </w:r>
      <w:proofErr w:type="spellStart"/>
      <w:r w:rsidRPr="00A070DB">
        <w:rPr>
          <w:rFonts w:ascii="Cambria" w:hAnsi="Cambria"/>
          <w:i/>
          <w:iCs/>
          <w:color w:val="000000"/>
          <w:sz w:val="24"/>
          <w:lang w:val="en-ID"/>
        </w:rPr>
        <w:t>niet</w:t>
      </w:r>
      <w:proofErr w:type="spellEnd"/>
      <w:r w:rsidRPr="00A070DB">
        <w:rPr>
          <w:rFonts w:ascii="Cambria" w:hAnsi="Cambria"/>
          <w:i/>
          <w:iCs/>
          <w:color w:val="000000"/>
          <w:sz w:val="24"/>
          <w:lang w:val="en-ID"/>
        </w:rPr>
        <w:t xml:space="preserve"> </w:t>
      </w:r>
      <w:proofErr w:type="spellStart"/>
      <w:r w:rsidRPr="00A070DB">
        <w:rPr>
          <w:rFonts w:ascii="Cambria" w:hAnsi="Cambria"/>
          <w:i/>
          <w:iCs/>
          <w:color w:val="000000"/>
          <w:sz w:val="24"/>
          <w:lang w:val="en-ID"/>
        </w:rPr>
        <w:t>ontvankelijk</w:t>
      </w:r>
      <w:proofErr w:type="spellEnd"/>
      <w:r w:rsidRPr="00A070DB">
        <w:rPr>
          <w:rFonts w:ascii="Cambria" w:hAnsi="Cambria"/>
          <w:i/>
          <w:iCs/>
          <w:color w:val="000000"/>
          <w:sz w:val="24"/>
          <w:lang w:val="en-ID"/>
        </w:rPr>
        <w:t xml:space="preserve"> </w:t>
      </w:r>
      <w:proofErr w:type="spellStart"/>
      <w:r w:rsidRPr="00A070DB">
        <w:rPr>
          <w:rFonts w:ascii="Cambria" w:hAnsi="Cambria"/>
          <w:i/>
          <w:iCs/>
          <w:color w:val="000000"/>
          <w:sz w:val="24"/>
          <w:lang w:val="en-ID"/>
        </w:rPr>
        <w:t>verklaard</w:t>
      </w:r>
      <w:proofErr w:type="spellEnd"/>
      <w:r w:rsidRPr="00A070DB">
        <w:rPr>
          <w:rFonts w:ascii="Cambria" w:hAnsi="Cambria"/>
          <w:i/>
          <w:iCs/>
          <w:color w:val="000000"/>
          <w:sz w:val="24"/>
          <w:lang w:val="en-ID"/>
        </w:rPr>
        <w:t>)</w:t>
      </w:r>
      <w:r w:rsidRPr="00A070DB">
        <w:rPr>
          <w:rFonts w:ascii="Cambria" w:hAnsi="Cambria"/>
          <w:color w:val="000000"/>
          <w:sz w:val="24"/>
          <w:lang w:val="en-ID"/>
        </w:rPr>
        <w:t xml:space="preserve"> </w:t>
      </w:r>
      <w:proofErr w:type="spellStart"/>
      <w:r w:rsidRPr="00A070DB">
        <w:rPr>
          <w:rFonts w:ascii="Cambria" w:hAnsi="Cambria"/>
          <w:color w:val="000000"/>
          <w:sz w:val="24"/>
          <w:lang w:val="en-ID"/>
        </w:rPr>
        <w:t>karena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objek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perkara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jelas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letak</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luasnya</w:t>
      </w:r>
      <w:proofErr w:type="spellEnd"/>
      <w:r w:rsidRPr="00A070DB">
        <w:rPr>
          <w:rFonts w:ascii="Cambria" w:hAnsi="Cambria"/>
          <w:color w:val="000000"/>
          <w:sz w:val="24"/>
          <w:lang w:val="en-ID"/>
        </w:rPr>
        <w:t xml:space="preserve">. Hal </w:t>
      </w:r>
      <w:proofErr w:type="spellStart"/>
      <w:r w:rsidRPr="00A070DB">
        <w:rPr>
          <w:rFonts w:ascii="Cambria" w:hAnsi="Cambria"/>
          <w:color w:val="000000"/>
          <w:sz w:val="24"/>
          <w:lang w:val="en-ID"/>
        </w:rPr>
        <w:t>ini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selaras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Yurisprudensi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Mahkamah</w:t>
      </w:r>
      <w:proofErr w:type="spellEnd"/>
      <w:r w:rsidRPr="00A070DB">
        <w:rPr>
          <w:rFonts w:ascii="Cambria" w:hAnsi="Cambria"/>
          <w:color w:val="000000"/>
          <w:sz w:val="24"/>
          <w:lang w:val="en-ID"/>
        </w:rPr>
        <w:t xml:space="preserve"> Agung RI No. 1777 K/Sip/1983, yang </w:t>
      </w:r>
      <w:proofErr w:type="spellStart"/>
      <w:r w:rsidRPr="00A070DB">
        <w:rPr>
          <w:rFonts w:ascii="Cambria" w:hAnsi="Cambria"/>
          <w:color w:val="000000"/>
          <w:sz w:val="24"/>
          <w:lang w:val="en-ID"/>
        </w:rPr>
        <w:t>menggarisbawahi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pentingnya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hasil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pemeriksaan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setempat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memperjelas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sengketa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w:t>
      </w:r>
    </w:p>
    <w:p w14:paraId="65EAB13E" w14:textId="77777777" w:rsidR="00A070DB" w:rsidRPr="00A070DB" w:rsidRDefault="00A070DB" w:rsidP="00A070DB">
      <w:pPr>
        <w:numPr>
          <w:ilvl w:val="0"/>
          <w:numId w:val="18"/>
        </w:numPr>
        <w:spacing w:after="0" w:line="360" w:lineRule="auto"/>
        <w:ind w:left="1645" w:hanging="454"/>
        <w:contextualSpacing/>
        <w:jc w:val="both"/>
        <w:rPr>
          <w:rFonts w:ascii="Cambria" w:hAnsi="Cambria"/>
          <w:color w:val="000000"/>
          <w:sz w:val="24"/>
          <w:lang w:val="en-ID"/>
        </w:rPr>
      </w:pPr>
      <w:r w:rsidRPr="00A070DB">
        <w:rPr>
          <w:rFonts w:ascii="Cambria" w:hAnsi="Cambria"/>
          <w:i/>
          <w:iCs/>
          <w:color w:val="000000"/>
          <w:sz w:val="24"/>
          <w:lang w:val="en-ID"/>
        </w:rPr>
        <w:t>Dissenting Opinion</w:t>
      </w:r>
      <w:r w:rsidRPr="00A070DB">
        <w:rPr>
          <w:rFonts w:ascii="Cambria" w:hAnsi="Cambria"/>
          <w:color w:val="000000"/>
          <w:sz w:val="24"/>
          <w:lang w:val="en-ID"/>
        </w:rPr>
        <w:t xml:space="preserve"> (</w:t>
      </w:r>
      <w:proofErr w:type="spellStart"/>
      <w:r w:rsidRPr="00A070DB">
        <w:rPr>
          <w:rFonts w:ascii="Cambria" w:hAnsi="Cambria"/>
          <w:color w:val="000000"/>
          <w:sz w:val="24"/>
          <w:lang w:val="en-ID"/>
        </w:rPr>
        <w:t>Pendapat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Berbeda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dari</w:t>
      </w:r>
      <w:proofErr w:type="spellEnd"/>
      <w:r w:rsidRPr="00A070DB">
        <w:rPr>
          <w:rFonts w:ascii="Cambria" w:hAnsi="Cambria"/>
          <w:color w:val="000000"/>
          <w:sz w:val="24"/>
          <w:lang w:val="en-ID"/>
        </w:rPr>
        <w:t xml:space="preserve"> Hakim </w:t>
      </w:r>
      <w:proofErr w:type="spellStart"/>
      <w:r w:rsidRPr="00A070DB">
        <w:rPr>
          <w:rFonts w:ascii="Cambria" w:hAnsi="Cambria"/>
          <w:color w:val="000000"/>
          <w:sz w:val="24"/>
          <w:lang w:val="en-ID"/>
        </w:rPr>
        <w:t>Anggota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p>
    <w:p w14:paraId="779E72A2" w14:textId="77777777" w:rsidR="00A070DB" w:rsidRPr="00A070DB" w:rsidRDefault="00A070DB" w:rsidP="00A070DB">
      <w:pPr>
        <w:spacing w:after="0" w:line="360" w:lineRule="auto"/>
        <w:ind w:left="1644"/>
        <w:contextualSpacing/>
        <w:jc w:val="both"/>
        <w:rPr>
          <w:rFonts w:ascii="Cambria" w:hAnsi="Cambria"/>
          <w:color w:val="000000"/>
          <w:sz w:val="24"/>
          <w:lang w:val="en-ID"/>
        </w:rPr>
      </w:pPr>
      <w:r w:rsidRPr="00A070DB">
        <w:rPr>
          <w:rFonts w:ascii="Cambria" w:hAnsi="Cambria"/>
          <w:color w:val="000000"/>
          <w:sz w:val="24"/>
          <w:lang w:val="en-ID"/>
        </w:rPr>
        <w:t xml:space="preserve">Hakim </w:t>
      </w:r>
      <w:proofErr w:type="spellStart"/>
      <w:r w:rsidRPr="00A070DB">
        <w:rPr>
          <w:rFonts w:ascii="Cambria" w:hAnsi="Cambria"/>
          <w:color w:val="000000"/>
          <w:sz w:val="24"/>
          <w:lang w:val="en-ID"/>
        </w:rPr>
        <w:t>Anggota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menyatakan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objek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sudah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jelas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berdasarkan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bukti</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diajukan</w:t>
      </w:r>
      <w:proofErr w:type="spellEnd"/>
      <w:r w:rsidRPr="00A070DB">
        <w:rPr>
          <w:rFonts w:ascii="Cambria" w:hAnsi="Cambria"/>
          <w:color w:val="000000"/>
          <w:sz w:val="24"/>
          <w:lang w:val="en-ID"/>
        </w:rPr>
        <w:t xml:space="preserve"> oleh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(P-14) dan </w:t>
      </w:r>
      <w:proofErr w:type="spellStart"/>
      <w:r w:rsidRPr="00A070DB">
        <w:rPr>
          <w:rFonts w:ascii="Cambria" w:hAnsi="Cambria"/>
          <w:color w:val="000000"/>
          <w:sz w:val="24"/>
          <w:lang w:val="en-ID"/>
        </w:rPr>
        <w:t>hasil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pemeriksaan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setempat</w:t>
      </w:r>
      <w:proofErr w:type="spellEnd"/>
      <w:r w:rsidRPr="00A070DB">
        <w:rPr>
          <w:rFonts w:ascii="Cambria" w:hAnsi="Cambria"/>
          <w:color w:val="000000"/>
          <w:sz w:val="24"/>
          <w:lang w:val="en-ID"/>
        </w:rPr>
        <w:t xml:space="preserve">. Oleh </w:t>
      </w:r>
      <w:proofErr w:type="spellStart"/>
      <w:r w:rsidRPr="00A070DB">
        <w:rPr>
          <w:rFonts w:ascii="Cambria" w:hAnsi="Cambria"/>
          <w:color w:val="000000"/>
          <w:sz w:val="24"/>
          <w:lang w:val="en-ID"/>
        </w:rPr>
        <w:t>karena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itu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menurut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pendapatnya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kabur</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harusnya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diproses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lebih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lanjut</w:t>
      </w:r>
      <w:proofErr w:type="spellEnd"/>
      <w:r w:rsidRPr="00A070DB">
        <w:rPr>
          <w:rFonts w:ascii="Cambria" w:hAnsi="Cambria"/>
          <w:color w:val="000000"/>
          <w:sz w:val="24"/>
          <w:lang w:val="en-ID"/>
        </w:rPr>
        <w:t>.</w:t>
      </w:r>
    </w:p>
    <w:p w14:paraId="14A0AC43" w14:textId="77777777" w:rsidR="00A070DB" w:rsidRPr="00A070DB" w:rsidRDefault="00A070DB" w:rsidP="00A070DB">
      <w:pPr>
        <w:numPr>
          <w:ilvl w:val="0"/>
          <w:numId w:val="10"/>
        </w:numPr>
        <w:spacing w:after="0" w:line="360" w:lineRule="auto"/>
        <w:ind w:left="2098" w:hanging="454"/>
        <w:contextualSpacing/>
        <w:jc w:val="both"/>
        <w:rPr>
          <w:rFonts w:ascii="Cambria" w:hAnsi="Cambria"/>
          <w:color w:val="000000"/>
          <w:sz w:val="24"/>
          <w:lang w:val="en-ID"/>
        </w:rPr>
      </w:pPr>
      <w:r w:rsidRPr="00A070DB">
        <w:rPr>
          <w:rFonts w:ascii="Cambria" w:hAnsi="Cambria"/>
          <w:color w:val="000000"/>
          <w:sz w:val="24"/>
          <w:lang w:val="en-ID"/>
        </w:rPr>
        <w:t xml:space="preserve">Hakim </w:t>
      </w:r>
      <w:proofErr w:type="spellStart"/>
      <w:r w:rsidRPr="00A070DB">
        <w:rPr>
          <w:rFonts w:ascii="Cambria" w:hAnsi="Cambria"/>
          <w:color w:val="000000"/>
          <w:sz w:val="24"/>
          <w:lang w:val="en-ID"/>
        </w:rPr>
        <w:t>Anggota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berpendapat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jual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beli</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dilakukan</w:t>
      </w:r>
      <w:proofErr w:type="spellEnd"/>
      <w:r w:rsidRPr="00A070DB">
        <w:rPr>
          <w:rFonts w:ascii="Cambria" w:hAnsi="Cambria"/>
          <w:color w:val="000000"/>
          <w:sz w:val="24"/>
          <w:lang w:val="en-ID"/>
        </w:rPr>
        <w:t xml:space="preserve"> oleh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karena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alasan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digunakan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menjual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menunjukkan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kepemilikan</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sah</w:t>
      </w:r>
      <w:proofErr w:type="spellEnd"/>
      <w:r w:rsidRPr="00A070DB">
        <w:rPr>
          <w:rFonts w:ascii="Cambria" w:hAnsi="Cambria"/>
          <w:color w:val="000000"/>
          <w:sz w:val="24"/>
          <w:lang w:val="en-ID"/>
        </w:rPr>
        <w:t>.</w:t>
      </w:r>
    </w:p>
    <w:p w14:paraId="72FD401B" w14:textId="77777777" w:rsidR="00A070DB" w:rsidRPr="00A070DB" w:rsidRDefault="00A070DB" w:rsidP="00A070DB">
      <w:pPr>
        <w:numPr>
          <w:ilvl w:val="0"/>
          <w:numId w:val="10"/>
        </w:numPr>
        <w:spacing w:after="0" w:line="360" w:lineRule="auto"/>
        <w:ind w:left="2098" w:hanging="454"/>
        <w:contextualSpacing/>
        <w:jc w:val="both"/>
        <w:rPr>
          <w:rFonts w:ascii="Cambria" w:hAnsi="Cambria"/>
          <w:color w:val="000000"/>
          <w:sz w:val="24"/>
          <w:lang w:val="en-ID"/>
        </w:rPr>
      </w:pPr>
      <w:r w:rsidRPr="00A070DB">
        <w:rPr>
          <w:rFonts w:ascii="Cambria" w:hAnsi="Cambria"/>
          <w:color w:val="000000"/>
          <w:sz w:val="24"/>
          <w:lang w:val="en-ID"/>
        </w:rPr>
        <w:t xml:space="preserve">Harga </w:t>
      </w:r>
      <w:proofErr w:type="spellStart"/>
      <w:r w:rsidRPr="00A070DB">
        <w:rPr>
          <w:rFonts w:ascii="Cambria" w:hAnsi="Cambria"/>
          <w:color w:val="000000"/>
          <w:sz w:val="24"/>
          <w:lang w:val="en-ID"/>
        </w:rPr>
        <w:t>jual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dilakukan</w:t>
      </w:r>
      <w:proofErr w:type="spellEnd"/>
      <w:r w:rsidRPr="00A070DB">
        <w:rPr>
          <w:rFonts w:ascii="Cambria" w:hAnsi="Cambria"/>
          <w:color w:val="000000"/>
          <w:sz w:val="24"/>
          <w:lang w:val="en-ID"/>
        </w:rPr>
        <w:t xml:space="preserve"> oleh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sebesar</w:t>
      </w:r>
      <w:proofErr w:type="spellEnd"/>
      <w:r w:rsidRPr="00A070DB">
        <w:rPr>
          <w:rFonts w:ascii="Cambria" w:hAnsi="Cambria"/>
          <w:color w:val="000000"/>
          <w:sz w:val="24"/>
          <w:lang w:val="en-ID"/>
        </w:rPr>
        <w:t xml:space="preserve"> Rp30.000.000. (</w:t>
      </w:r>
      <w:proofErr w:type="spellStart"/>
      <w:proofErr w:type="gramStart"/>
      <w:r w:rsidRPr="00A070DB">
        <w:rPr>
          <w:rFonts w:ascii="Cambria" w:hAnsi="Cambria"/>
          <w:color w:val="000000"/>
          <w:sz w:val="24"/>
          <w:lang w:val="en-ID"/>
        </w:rPr>
        <w:t>tiga</w:t>
      </w:r>
      <w:proofErr w:type="spellEnd"/>
      <w:proofErr w:type="gramEnd"/>
      <w:r w:rsidRPr="00A070DB">
        <w:rPr>
          <w:rFonts w:ascii="Cambria" w:hAnsi="Cambria"/>
          <w:color w:val="000000"/>
          <w:sz w:val="24"/>
          <w:lang w:val="en-ID"/>
        </w:rPr>
        <w:t xml:space="preserve"> </w:t>
      </w:r>
      <w:proofErr w:type="spellStart"/>
      <w:r w:rsidRPr="00A070DB">
        <w:rPr>
          <w:rFonts w:ascii="Cambria" w:hAnsi="Cambria"/>
          <w:color w:val="000000"/>
          <w:sz w:val="24"/>
          <w:lang w:val="en-ID"/>
        </w:rPr>
        <w:t>puluh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juta</w:t>
      </w:r>
      <w:proofErr w:type="spellEnd"/>
      <w:r w:rsidRPr="00A070DB">
        <w:rPr>
          <w:rFonts w:ascii="Cambria" w:hAnsi="Cambria"/>
          <w:color w:val="000000"/>
          <w:sz w:val="24"/>
          <w:lang w:val="en-ID"/>
        </w:rPr>
        <w:t xml:space="preserve"> rupiah) juga </w:t>
      </w:r>
      <w:proofErr w:type="spellStart"/>
      <w:r w:rsidRPr="00A070DB">
        <w:rPr>
          <w:rFonts w:ascii="Cambria" w:hAnsi="Cambria"/>
          <w:color w:val="000000"/>
          <w:sz w:val="24"/>
          <w:lang w:val="en-ID"/>
        </w:rPr>
        <w:t>dinilai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wajar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dibandingkan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harga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lainnya</w:t>
      </w:r>
      <w:proofErr w:type="spellEnd"/>
      <w:r w:rsidRPr="00A070DB">
        <w:rPr>
          <w:rFonts w:ascii="Cambria" w:hAnsi="Cambria"/>
          <w:color w:val="000000"/>
          <w:sz w:val="24"/>
          <w:lang w:val="en-ID"/>
        </w:rPr>
        <w:t xml:space="preserve"> pada </w:t>
      </w:r>
      <w:proofErr w:type="spellStart"/>
      <w:r w:rsidRPr="00A070DB">
        <w:rPr>
          <w:rFonts w:ascii="Cambria" w:hAnsi="Cambria"/>
          <w:color w:val="000000"/>
          <w:sz w:val="24"/>
          <w:lang w:val="en-ID"/>
        </w:rPr>
        <w:t>tahun</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sama</w:t>
      </w:r>
      <w:proofErr w:type="spellEnd"/>
      <w:r w:rsidRPr="00A070DB">
        <w:rPr>
          <w:rFonts w:ascii="Cambria" w:hAnsi="Cambria"/>
          <w:color w:val="000000"/>
          <w:sz w:val="24"/>
          <w:lang w:val="en-ID"/>
        </w:rPr>
        <w:t>.</w:t>
      </w:r>
    </w:p>
    <w:p w14:paraId="78914DBB" w14:textId="77777777" w:rsidR="00A070DB" w:rsidRPr="00A070DB" w:rsidRDefault="00A070DB" w:rsidP="00A070DB">
      <w:pPr>
        <w:numPr>
          <w:ilvl w:val="0"/>
          <w:numId w:val="10"/>
        </w:numPr>
        <w:spacing w:after="0" w:line="360" w:lineRule="auto"/>
        <w:ind w:left="2098" w:hanging="454"/>
        <w:contextualSpacing/>
        <w:jc w:val="both"/>
        <w:rPr>
          <w:rFonts w:ascii="Cambria" w:hAnsi="Cambria"/>
          <w:color w:val="000000"/>
          <w:sz w:val="24"/>
          <w:lang w:val="en-ID"/>
        </w:rPr>
      </w:pPr>
      <w:proofErr w:type="spellStart"/>
      <w:r w:rsidRPr="00A070DB">
        <w:rPr>
          <w:rFonts w:ascii="Cambria" w:hAnsi="Cambria"/>
          <w:color w:val="000000"/>
          <w:sz w:val="24"/>
          <w:lang w:val="en-ID"/>
        </w:rPr>
        <w:t>Berdasarkan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kriteria</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ditentukan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Surat </w:t>
      </w:r>
      <w:proofErr w:type="spellStart"/>
      <w:r w:rsidRPr="00A070DB">
        <w:rPr>
          <w:rFonts w:ascii="Cambria" w:hAnsi="Cambria"/>
          <w:color w:val="000000"/>
          <w:sz w:val="24"/>
          <w:lang w:val="en-ID"/>
        </w:rPr>
        <w:t>Edaran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Mahkamah</w:t>
      </w:r>
      <w:proofErr w:type="spellEnd"/>
      <w:r w:rsidRPr="00A070DB">
        <w:rPr>
          <w:rFonts w:ascii="Cambria" w:hAnsi="Cambria"/>
          <w:color w:val="000000"/>
          <w:sz w:val="24"/>
          <w:lang w:val="en-ID"/>
        </w:rPr>
        <w:t xml:space="preserve"> Agung </w:t>
      </w:r>
      <w:proofErr w:type="spellStart"/>
      <w:r w:rsidRPr="00A070DB">
        <w:rPr>
          <w:rFonts w:ascii="Cambria" w:hAnsi="Cambria"/>
          <w:color w:val="000000"/>
          <w:sz w:val="24"/>
          <w:lang w:val="en-ID"/>
        </w:rPr>
        <w:t>Nomor</w:t>
      </w:r>
      <w:proofErr w:type="spellEnd"/>
      <w:r w:rsidRPr="00A070DB">
        <w:rPr>
          <w:rFonts w:ascii="Cambria" w:hAnsi="Cambria"/>
          <w:color w:val="000000"/>
          <w:sz w:val="24"/>
          <w:lang w:val="en-ID"/>
        </w:rPr>
        <w:t xml:space="preserve"> 4 </w:t>
      </w:r>
      <w:proofErr w:type="spellStart"/>
      <w:r w:rsidRPr="00A070DB">
        <w:rPr>
          <w:rFonts w:ascii="Cambria" w:hAnsi="Cambria"/>
          <w:color w:val="000000"/>
          <w:sz w:val="24"/>
          <w:lang w:val="en-ID"/>
        </w:rPr>
        <w:t>Tahun</w:t>
      </w:r>
      <w:proofErr w:type="spellEnd"/>
      <w:r w:rsidRPr="00A070DB">
        <w:rPr>
          <w:rFonts w:ascii="Cambria" w:hAnsi="Cambria"/>
          <w:color w:val="000000"/>
          <w:sz w:val="24"/>
          <w:lang w:val="en-ID"/>
        </w:rPr>
        <w:t xml:space="preserve"> 2016 </w:t>
      </w:r>
      <w:proofErr w:type="spellStart"/>
      <w:r w:rsidRPr="00A070DB">
        <w:rPr>
          <w:rFonts w:ascii="Cambria" w:hAnsi="Cambria"/>
          <w:color w:val="000000"/>
          <w:sz w:val="24"/>
          <w:lang w:val="en-ID"/>
        </w:rPr>
        <w:t>mengenai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pembeli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beritikad</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baik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jual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beli</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dilakukan</w:t>
      </w:r>
      <w:proofErr w:type="spellEnd"/>
      <w:r w:rsidRPr="00A070DB">
        <w:rPr>
          <w:rFonts w:ascii="Cambria" w:hAnsi="Cambria"/>
          <w:color w:val="000000"/>
          <w:sz w:val="24"/>
          <w:lang w:val="en-ID"/>
        </w:rPr>
        <w:t xml:space="preserve"> oleh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memenuhi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kriteria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sehingga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dianggap</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sebagai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perbuatan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melawan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w:t>
      </w:r>
    </w:p>
    <w:p w14:paraId="795FFDEF" w14:textId="77777777" w:rsidR="00A070DB" w:rsidRPr="00A070DB" w:rsidRDefault="00A070DB" w:rsidP="00A070DB">
      <w:pPr>
        <w:numPr>
          <w:ilvl w:val="0"/>
          <w:numId w:val="10"/>
        </w:numPr>
        <w:spacing w:after="0" w:line="360" w:lineRule="auto"/>
        <w:ind w:left="2098" w:hanging="454"/>
        <w:contextualSpacing/>
        <w:jc w:val="both"/>
        <w:rPr>
          <w:rFonts w:ascii="Cambria" w:hAnsi="Cambria"/>
          <w:color w:val="000000"/>
          <w:sz w:val="24"/>
          <w:lang w:val="en-ID"/>
        </w:rPr>
      </w:pPr>
      <w:r w:rsidRPr="00A070DB">
        <w:rPr>
          <w:rFonts w:ascii="Cambria" w:hAnsi="Cambria"/>
          <w:color w:val="000000"/>
          <w:sz w:val="24"/>
          <w:lang w:val="en-ID"/>
        </w:rPr>
        <w:t xml:space="preserve">Hakim </w:t>
      </w:r>
      <w:proofErr w:type="spellStart"/>
      <w:r w:rsidRPr="00A070DB">
        <w:rPr>
          <w:rFonts w:ascii="Cambria" w:hAnsi="Cambria"/>
          <w:color w:val="000000"/>
          <w:sz w:val="24"/>
          <w:lang w:val="en-ID"/>
        </w:rPr>
        <w:t>Anggota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menyimpulkan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adalah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milik</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sebagai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ahli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mereka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dikabulkan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sebagian</w:t>
      </w:r>
      <w:proofErr w:type="spellEnd"/>
      <w:r w:rsidRPr="00A070DB">
        <w:rPr>
          <w:rFonts w:ascii="Cambria" w:hAnsi="Cambria"/>
          <w:color w:val="000000"/>
          <w:sz w:val="24"/>
          <w:lang w:val="en-ID"/>
        </w:rPr>
        <w:t>.</w:t>
      </w:r>
    </w:p>
    <w:p w14:paraId="729DB587" w14:textId="77777777" w:rsidR="00A070DB" w:rsidRPr="00A070DB" w:rsidRDefault="00A070DB" w:rsidP="00A070DB">
      <w:pPr>
        <w:numPr>
          <w:ilvl w:val="0"/>
          <w:numId w:val="20"/>
        </w:numPr>
        <w:spacing w:after="0" w:line="360" w:lineRule="auto"/>
        <w:ind w:left="1645" w:hanging="454"/>
        <w:contextualSpacing/>
        <w:jc w:val="both"/>
        <w:rPr>
          <w:rFonts w:ascii="Cambria" w:hAnsi="Cambria"/>
          <w:color w:val="000000"/>
          <w:sz w:val="24"/>
          <w:lang w:val="en-ID"/>
        </w:rPr>
      </w:pPr>
      <w:proofErr w:type="spellStart"/>
      <w:r w:rsidRPr="00A070DB">
        <w:rPr>
          <w:rFonts w:ascii="Cambria" w:hAnsi="Cambria"/>
          <w:color w:val="000000"/>
          <w:sz w:val="24"/>
          <w:lang w:val="en-ID"/>
        </w:rPr>
        <w:t>Implikasi</w:t>
      </w:r>
      <w:proofErr w:type="spellEnd"/>
      <w:r w:rsidRPr="00A070DB">
        <w:rPr>
          <w:rFonts w:ascii="Cambria" w:hAnsi="Cambria"/>
          <w:color w:val="000000"/>
          <w:sz w:val="24"/>
          <w:lang w:val="en-ID"/>
        </w:rPr>
        <w:t xml:space="preserve"> Hukum</w:t>
      </w:r>
    </w:p>
    <w:p w14:paraId="2749F80D" w14:textId="77777777" w:rsidR="00A070DB" w:rsidRPr="00A070DB" w:rsidRDefault="00A070DB" w:rsidP="00A070DB">
      <w:pPr>
        <w:spacing w:after="0" w:line="360" w:lineRule="auto"/>
        <w:ind w:left="1644"/>
        <w:jc w:val="both"/>
        <w:rPr>
          <w:rFonts w:ascii="Cambria" w:hAnsi="Cambria"/>
          <w:color w:val="000000"/>
          <w:sz w:val="24"/>
          <w:lang w:val="en-ID"/>
        </w:rPr>
      </w:pPr>
      <w:r w:rsidRPr="00A070DB">
        <w:rPr>
          <w:rFonts w:ascii="Cambria" w:hAnsi="Cambria"/>
          <w:color w:val="000000"/>
          <w:sz w:val="24"/>
          <w:lang w:val="en-ID"/>
        </w:rPr>
        <w:t xml:space="preserve">Keputusan </w:t>
      </w:r>
      <w:proofErr w:type="spellStart"/>
      <w:r w:rsidRPr="00A070DB">
        <w:rPr>
          <w:rFonts w:ascii="Cambria" w:hAnsi="Cambria"/>
          <w:color w:val="000000"/>
          <w:sz w:val="24"/>
          <w:lang w:val="en-ID"/>
        </w:rPr>
        <w:t>mayoritas</w:t>
      </w:r>
      <w:proofErr w:type="spellEnd"/>
      <w:r w:rsidRPr="00A070DB">
        <w:rPr>
          <w:rFonts w:ascii="Cambria" w:hAnsi="Cambria"/>
          <w:color w:val="000000"/>
          <w:sz w:val="24"/>
          <w:lang w:val="en-ID"/>
        </w:rPr>
        <w:t xml:space="preserve"> hakim </w:t>
      </w:r>
      <w:proofErr w:type="spellStart"/>
      <w:r w:rsidRPr="00A070DB">
        <w:rPr>
          <w:rFonts w:ascii="Cambria" w:hAnsi="Cambria"/>
          <w:color w:val="000000"/>
          <w:sz w:val="24"/>
          <w:lang w:val="en-ID"/>
        </w:rPr>
        <w:t>menyatakan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diterima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karena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objek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sengketa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kabur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namun</w:t>
      </w:r>
      <w:proofErr w:type="spellEnd"/>
      <w:r w:rsidRPr="00A070DB">
        <w:rPr>
          <w:rFonts w:ascii="Cambria" w:hAnsi="Cambria"/>
          <w:color w:val="000000"/>
          <w:sz w:val="24"/>
          <w:lang w:val="en-ID"/>
        </w:rPr>
        <w:t xml:space="preserve"> </w:t>
      </w:r>
      <w:r w:rsidRPr="00A070DB">
        <w:rPr>
          <w:rFonts w:ascii="Cambria" w:hAnsi="Cambria"/>
          <w:i/>
          <w:iCs/>
          <w:color w:val="000000"/>
          <w:sz w:val="24"/>
          <w:lang w:val="en-ID"/>
        </w:rPr>
        <w:t>dissenting opinion</w:t>
      </w:r>
      <w:r w:rsidRPr="00A070DB">
        <w:rPr>
          <w:rFonts w:ascii="Cambria" w:hAnsi="Cambria"/>
          <w:color w:val="000000"/>
          <w:sz w:val="24"/>
          <w:lang w:val="en-ID"/>
        </w:rPr>
        <w:t xml:space="preserve"> </w:t>
      </w:r>
      <w:proofErr w:type="spellStart"/>
      <w:r w:rsidRPr="00A070DB">
        <w:rPr>
          <w:rFonts w:ascii="Cambria" w:hAnsi="Cambria"/>
          <w:color w:val="000000"/>
          <w:sz w:val="24"/>
          <w:lang w:val="en-ID"/>
        </w:rPr>
        <w:t>menunjukkan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ada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dasar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kuat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mendukung</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klaim</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berbeda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dari</w:t>
      </w:r>
      <w:proofErr w:type="spellEnd"/>
      <w:r w:rsidRPr="00A070DB">
        <w:rPr>
          <w:rFonts w:ascii="Cambria" w:hAnsi="Cambria"/>
          <w:color w:val="000000"/>
          <w:sz w:val="24"/>
          <w:lang w:val="en-ID"/>
        </w:rPr>
        <w:t xml:space="preserve"> Hakim </w:t>
      </w:r>
      <w:proofErr w:type="spellStart"/>
      <w:r w:rsidRPr="00A070DB">
        <w:rPr>
          <w:rFonts w:ascii="Cambria" w:hAnsi="Cambria"/>
          <w:color w:val="000000"/>
          <w:sz w:val="24"/>
          <w:lang w:val="en-ID"/>
        </w:rPr>
        <w:t>Anggota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berpotensi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menjadi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dasar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bagi</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mengajukan</w:t>
      </w:r>
      <w:proofErr w:type="spellEnd"/>
      <w:r w:rsidRPr="00A070DB">
        <w:rPr>
          <w:rFonts w:ascii="Cambria" w:hAnsi="Cambria"/>
          <w:color w:val="000000"/>
          <w:sz w:val="24"/>
          <w:lang w:val="en-ID"/>
        </w:rPr>
        <w:t xml:space="preserve"> banding </w:t>
      </w:r>
      <w:proofErr w:type="spellStart"/>
      <w:r w:rsidRPr="00A070DB">
        <w:rPr>
          <w:rFonts w:ascii="Cambria" w:hAnsi="Cambria"/>
          <w:color w:val="000000"/>
          <w:sz w:val="24"/>
          <w:lang w:val="en-ID"/>
        </w:rPr>
        <w:t>atau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lastRenderedPageBreak/>
        <w:t>kasasi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argumen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bahwa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disengketakan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sebenarnya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jelas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batas-batasnya</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kepemilikannya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ada</w:t>
      </w:r>
      <w:proofErr w:type="spellEnd"/>
      <w:r w:rsidRPr="00A070DB">
        <w:rPr>
          <w:rFonts w:ascii="Cambria" w:hAnsi="Cambria"/>
          <w:color w:val="000000"/>
          <w:sz w:val="24"/>
          <w:lang w:val="en-ID"/>
        </w:rPr>
        <w:t xml:space="preserve"> pada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sebagai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ahli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w:t>
      </w:r>
      <w:proofErr w:type="spellEnd"/>
      <w:r w:rsidRPr="00A070DB">
        <w:rPr>
          <w:rFonts w:ascii="Cambria" w:hAnsi="Cambria"/>
          <w:color w:val="000000"/>
          <w:sz w:val="24"/>
          <w:lang w:val="en-ID"/>
        </w:rPr>
        <w:t>.</w:t>
      </w:r>
    </w:p>
    <w:p w14:paraId="5BBDD5E0" w14:textId="77777777" w:rsidR="00A070DB" w:rsidRPr="00A070DB" w:rsidRDefault="00A070DB" w:rsidP="00A070DB">
      <w:pPr>
        <w:numPr>
          <w:ilvl w:val="0"/>
          <w:numId w:val="19"/>
        </w:numPr>
        <w:spacing w:after="0" w:line="360" w:lineRule="auto"/>
        <w:ind w:left="1174" w:hanging="454"/>
        <w:contextualSpacing/>
        <w:jc w:val="both"/>
        <w:rPr>
          <w:rFonts w:ascii="Cambria" w:hAnsi="Cambria"/>
          <w:b/>
          <w:bCs/>
          <w:color w:val="000000"/>
          <w:sz w:val="24"/>
          <w:szCs w:val="24"/>
          <w:lang w:val="id-ID"/>
        </w:rPr>
      </w:pPr>
      <w:proofErr w:type="spellStart"/>
      <w:r w:rsidRPr="00A070DB">
        <w:rPr>
          <w:rFonts w:ascii="Cambria" w:hAnsi="Cambria"/>
          <w:b/>
          <w:bCs/>
          <w:color w:val="000000"/>
          <w:sz w:val="24"/>
          <w:szCs w:val="24"/>
          <w:lang w:val="en-ID"/>
        </w:rPr>
        <w:t>Analisis</w:t>
      </w:r>
      <w:proofErr w:type="spellEnd"/>
      <w:r w:rsidRPr="00A070DB">
        <w:rPr>
          <w:rFonts w:ascii="Cambria" w:hAnsi="Cambria"/>
          <w:b/>
          <w:bCs/>
          <w:color w:val="000000"/>
          <w:sz w:val="24"/>
          <w:szCs w:val="24"/>
          <w:lang w:val="en-ID"/>
        </w:rPr>
        <w:t xml:space="preserve"> </w:t>
      </w:r>
      <w:proofErr w:type="spellStart"/>
      <w:r w:rsidRPr="00A070DB">
        <w:rPr>
          <w:rFonts w:ascii="Cambria" w:hAnsi="Cambria"/>
          <w:b/>
          <w:bCs/>
          <w:color w:val="000000"/>
          <w:sz w:val="24"/>
          <w:szCs w:val="24"/>
          <w:lang w:val="en-ID"/>
        </w:rPr>
        <w:t>Kasus</w:t>
      </w:r>
      <w:proofErr w:type="spellEnd"/>
    </w:p>
    <w:p w14:paraId="1CC2D356" w14:textId="77777777" w:rsidR="00A070DB" w:rsidRPr="00A070DB" w:rsidRDefault="00A070DB" w:rsidP="00A070DB">
      <w:pPr>
        <w:spacing w:after="0" w:line="360" w:lineRule="auto"/>
        <w:ind w:left="1191" w:firstLine="454"/>
        <w:contextualSpacing/>
        <w:jc w:val="both"/>
        <w:rPr>
          <w:rFonts w:ascii="Cambria" w:hAnsi="Cambria"/>
          <w:color w:val="000000"/>
          <w:sz w:val="24"/>
          <w:lang w:val="en-ID"/>
        </w:rPr>
      </w:pPr>
      <w:r w:rsidRPr="00A070DB">
        <w:rPr>
          <w:rFonts w:ascii="Cambria" w:hAnsi="Cambria"/>
          <w:color w:val="000000"/>
          <w:sz w:val="24"/>
          <w:szCs w:val="24"/>
          <w:lang w:val="id-ID"/>
        </w:rPr>
        <w:t xml:space="preserve">Sebagaimana bahwa pokok </w:t>
      </w:r>
      <w:proofErr w:type="spellStart"/>
      <w:r w:rsidRPr="00A070DB">
        <w:rPr>
          <w:rFonts w:ascii="Cambria" w:hAnsi="Cambria"/>
          <w:color w:val="000000"/>
          <w:sz w:val="24"/>
          <w:lang w:val="en-ID"/>
        </w:rPr>
        <w:t>sengketa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warisan</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dihadapi</w:t>
      </w:r>
      <w:proofErr w:type="spellEnd"/>
      <w:r w:rsidRPr="00A070DB">
        <w:rPr>
          <w:rFonts w:ascii="Cambria" w:hAnsi="Cambria"/>
          <w:color w:val="000000"/>
          <w:sz w:val="24"/>
          <w:lang w:val="en-ID"/>
        </w:rPr>
        <w:t xml:space="preserve"> oleh </w:t>
      </w:r>
      <w:proofErr w:type="spellStart"/>
      <w:r w:rsidRPr="00A070DB">
        <w:rPr>
          <w:rFonts w:ascii="Cambria" w:hAnsi="Cambria"/>
          <w:color w:val="000000"/>
          <w:sz w:val="24"/>
          <w:lang w:val="en-ID"/>
        </w:rPr>
        <w:t>Natahsa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Anadella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Nasution</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Nafara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Suti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Nasution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melibatkan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beberapa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perspektif</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yaitu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perdata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Islam,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adat</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pertanahan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perspektif</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perdata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berdasarkan</w:t>
      </w:r>
      <w:proofErr w:type="spellEnd"/>
      <w:r w:rsidRPr="00A070DB">
        <w:rPr>
          <w:rFonts w:ascii="Cambria" w:hAnsi="Cambria"/>
          <w:color w:val="000000"/>
          <w:sz w:val="24"/>
          <w:lang w:val="en-ID"/>
        </w:rPr>
        <w:t xml:space="preserve"> Pasal 832 </w:t>
      </w:r>
      <w:proofErr w:type="spellStart"/>
      <w:r w:rsidRPr="00A070DB">
        <w:rPr>
          <w:rFonts w:ascii="Cambria" w:hAnsi="Cambria"/>
          <w:color w:val="000000"/>
          <w:sz w:val="24"/>
          <w:lang w:val="en-ID"/>
        </w:rPr>
        <w:t>KUHPer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ahli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memiliki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hubungan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darah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pewaris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berhak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Sebagai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anak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kandung</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almarhum</w:t>
      </w:r>
      <w:proofErr w:type="spellEnd"/>
      <w:r w:rsidRPr="00A070DB">
        <w:rPr>
          <w:rFonts w:ascii="Cambria" w:hAnsi="Cambria"/>
          <w:color w:val="000000"/>
          <w:sz w:val="24"/>
          <w:lang w:val="en-ID"/>
        </w:rPr>
        <w:t xml:space="preserve"> Anas Yahya M. </w:t>
      </w:r>
      <w:proofErr w:type="spellStart"/>
      <w:r w:rsidRPr="00A070DB">
        <w:rPr>
          <w:rFonts w:ascii="Cambria" w:hAnsi="Cambria"/>
          <w:color w:val="000000"/>
          <w:sz w:val="24"/>
          <w:lang w:val="en-ID"/>
        </w:rPr>
        <w:t>Nasution</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memiliki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sah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sehingga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penjualan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oleh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tanpa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persetujuan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mereka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Selain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itu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dugaan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penggunaan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surat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palsu</w:t>
      </w:r>
      <w:proofErr w:type="spellEnd"/>
      <w:r w:rsidRPr="00A070DB">
        <w:rPr>
          <w:rFonts w:ascii="Cambria" w:hAnsi="Cambria"/>
          <w:color w:val="000000"/>
          <w:sz w:val="24"/>
          <w:lang w:val="en-ID"/>
        </w:rPr>
        <w:t xml:space="preserve"> oleh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menjadi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dasar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membatalkan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transaksi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jual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beli</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dilakukan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Sedangkan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Islam, yang </w:t>
      </w:r>
      <w:proofErr w:type="spellStart"/>
      <w:r w:rsidRPr="00A070DB">
        <w:rPr>
          <w:rFonts w:ascii="Cambria" w:hAnsi="Cambria"/>
          <w:color w:val="000000"/>
          <w:sz w:val="24"/>
          <w:lang w:val="en-ID"/>
        </w:rPr>
        <w:t>mengatur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pembagian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menurut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ketentuan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faraidh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anak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perempuan</w:t>
      </w:r>
      <w:proofErr w:type="spellEnd"/>
      <w:r w:rsidRPr="00A070DB">
        <w:rPr>
          <w:rFonts w:ascii="Cambria" w:hAnsi="Cambria"/>
          <w:color w:val="000000"/>
          <w:sz w:val="24"/>
          <w:lang w:val="en-ID"/>
        </w:rPr>
        <w:t xml:space="preserve"> juga </w:t>
      </w:r>
      <w:proofErr w:type="spellStart"/>
      <w:r w:rsidRPr="00A070DB">
        <w:rPr>
          <w:rFonts w:ascii="Cambria" w:hAnsi="Cambria"/>
          <w:color w:val="000000"/>
          <w:sz w:val="24"/>
          <w:lang w:val="en-ID"/>
        </w:rPr>
        <w:t>berhak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bagian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tertentu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dari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Penjualan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harta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tanpa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persetujuan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seluruh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ahli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bertentangan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Islam, </w:t>
      </w:r>
      <w:proofErr w:type="spellStart"/>
      <w:r w:rsidRPr="00A070DB">
        <w:rPr>
          <w:rFonts w:ascii="Cambria" w:hAnsi="Cambria"/>
          <w:color w:val="000000"/>
          <w:sz w:val="24"/>
          <w:lang w:val="en-ID"/>
        </w:rPr>
        <w:t>sehingga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tindakan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menjual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tanpa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persetujuan</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dibenarkan</w:t>
      </w:r>
      <w:proofErr w:type="spellEnd"/>
      <w:r w:rsidRPr="00A070DB">
        <w:rPr>
          <w:rFonts w:ascii="Cambria" w:hAnsi="Cambria"/>
          <w:color w:val="000000"/>
          <w:sz w:val="24"/>
          <w:lang w:val="en-ID"/>
        </w:rPr>
        <w:t xml:space="preserve">. </w:t>
      </w:r>
    </w:p>
    <w:p w14:paraId="79323F5D" w14:textId="77777777" w:rsidR="00A070DB" w:rsidRPr="00A070DB" w:rsidRDefault="00A070DB" w:rsidP="00A070DB">
      <w:pPr>
        <w:spacing w:after="0" w:line="360" w:lineRule="auto"/>
        <w:ind w:left="1191" w:firstLine="454"/>
        <w:contextualSpacing/>
        <w:jc w:val="both"/>
        <w:rPr>
          <w:rFonts w:ascii="Cambria" w:hAnsi="Cambria"/>
          <w:color w:val="000000"/>
          <w:sz w:val="24"/>
          <w:lang w:val="en-ID"/>
        </w:rPr>
      </w:pP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adat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khususnya</w:t>
      </w:r>
      <w:proofErr w:type="spellEnd"/>
      <w:r w:rsidRPr="00A070DB">
        <w:rPr>
          <w:rFonts w:ascii="Cambria" w:hAnsi="Cambria"/>
          <w:color w:val="000000"/>
          <w:sz w:val="24"/>
          <w:lang w:val="en-ID"/>
        </w:rPr>
        <w:t xml:space="preserve"> di </w:t>
      </w:r>
      <w:proofErr w:type="spellStart"/>
      <w:r w:rsidRPr="00A070DB">
        <w:rPr>
          <w:rFonts w:ascii="Cambria" w:hAnsi="Cambria"/>
          <w:color w:val="000000"/>
          <w:sz w:val="24"/>
          <w:lang w:val="en-ID"/>
        </w:rPr>
        <w:t>Mandailing</w:t>
      </w:r>
      <w:proofErr w:type="spellEnd"/>
      <w:r w:rsidRPr="00A070DB">
        <w:rPr>
          <w:rFonts w:ascii="Cambria" w:hAnsi="Cambria"/>
          <w:color w:val="000000"/>
          <w:sz w:val="24"/>
          <w:lang w:val="en-ID"/>
        </w:rPr>
        <w:t xml:space="preserve"> Natal, </w:t>
      </w:r>
      <w:proofErr w:type="spellStart"/>
      <w:r w:rsidRPr="00A070DB">
        <w:rPr>
          <w:rFonts w:ascii="Cambria" w:hAnsi="Cambria"/>
          <w:color w:val="000000"/>
          <w:sz w:val="24"/>
          <w:lang w:val="en-ID"/>
        </w:rPr>
        <w:t>pembagian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umumnya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dilakukan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melalui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musyawarah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keluarga</w:t>
      </w:r>
      <w:proofErr w:type="spellEnd"/>
      <w:r w:rsidRPr="00A070DB">
        <w:rPr>
          <w:rFonts w:ascii="Cambria" w:hAnsi="Cambria"/>
          <w:color w:val="000000"/>
          <w:sz w:val="24"/>
          <w:lang w:val="en-ID"/>
        </w:rPr>
        <w:t xml:space="preserve">. Tindakan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melibatkan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ahli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w:t>
      </w:r>
      <w:proofErr w:type="spellEnd"/>
      <w:r w:rsidRPr="00A070DB">
        <w:rPr>
          <w:rFonts w:ascii="Cambria" w:hAnsi="Cambria"/>
          <w:color w:val="000000"/>
          <w:sz w:val="24"/>
          <w:lang w:val="en-ID"/>
        </w:rPr>
        <w:t xml:space="preserve"> lain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penjualan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melanggar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norma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adat</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menghargai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musyawarah</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kesepakatan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bersama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Sedangkan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perspektif</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pertanahan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sesuai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ketentuan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(UUPA), </w:t>
      </w:r>
      <w:proofErr w:type="spellStart"/>
      <w:r w:rsidRPr="00A070DB">
        <w:rPr>
          <w:rFonts w:ascii="Cambria" w:hAnsi="Cambria"/>
          <w:color w:val="000000"/>
          <w:sz w:val="24"/>
          <w:lang w:val="en-ID"/>
        </w:rPr>
        <w:t>setiap</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transaksi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jual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harus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didasarkan</w:t>
      </w:r>
      <w:proofErr w:type="spellEnd"/>
      <w:r w:rsidRPr="00A070DB">
        <w:rPr>
          <w:rFonts w:ascii="Cambria" w:hAnsi="Cambria"/>
          <w:color w:val="000000"/>
          <w:sz w:val="24"/>
          <w:lang w:val="en-ID"/>
        </w:rPr>
        <w:t xml:space="preserve"> pada </w:t>
      </w:r>
      <w:proofErr w:type="spellStart"/>
      <w:r w:rsidRPr="00A070DB">
        <w:rPr>
          <w:rFonts w:ascii="Cambria" w:hAnsi="Cambria"/>
          <w:color w:val="000000"/>
          <w:sz w:val="24"/>
          <w:lang w:val="en-ID"/>
        </w:rPr>
        <w:t>bukti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kepemilikan</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sah</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persetujuan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semua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pihak</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berkepentingan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termasuk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ahli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w:t>
      </w:r>
      <w:proofErr w:type="spellEnd"/>
      <w:r w:rsidRPr="00A070DB">
        <w:rPr>
          <w:rFonts w:ascii="Cambria" w:hAnsi="Cambria"/>
          <w:color w:val="000000"/>
          <w:sz w:val="24"/>
          <w:lang w:val="en-ID"/>
        </w:rPr>
        <w:t xml:space="preserve">. Jika </w:t>
      </w:r>
      <w:proofErr w:type="spellStart"/>
      <w:r w:rsidRPr="00A070DB">
        <w:rPr>
          <w:rFonts w:ascii="Cambria" w:hAnsi="Cambria"/>
          <w:color w:val="000000"/>
          <w:sz w:val="24"/>
          <w:lang w:val="en-ID"/>
        </w:rPr>
        <w:t>surat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penyerahan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digunakan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menjual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terbukti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palsu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maka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jual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itu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melanggar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pertanahan</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dibatalkan</w:t>
      </w:r>
      <w:proofErr w:type="spellEnd"/>
      <w:r w:rsidRPr="00A070DB">
        <w:rPr>
          <w:rFonts w:ascii="Cambria" w:hAnsi="Cambria"/>
          <w:color w:val="000000"/>
          <w:sz w:val="24"/>
          <w:lang w:val="en-ID"/>
        </w:rPr>
        <w:t xml:space="preserve">. Oleh </w:t>
      </w:r>
      <w:proofErr w:type="spellStart"/>
      <w:r w:rsidRPr="00A070DB">
        <w:rPr>
          <w:rFonts w:ascii="Cambria" w:hAnsi="Cambria"/>
          <w:color w:val="000000"/>
          <w:sz w:val="24"/>
          <w:lang w:val="en-ID"/>
        </w:rPr>
        <w:t>karena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itu</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memiliki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dasar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kuat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mempertahankan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mereka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warisan</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mengajukan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lebih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lanjut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guna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memperoleh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perlindungan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ahli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waris</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sah</w:t>
      </w:r>
      <w:proofErr w:type="spellEnd"/>
      <w:r w:rsidRPr="00A070DB">
        <w:rPr>
          <w:rFonts w:ascii="Cambria" w:hAnsi="Cambria"/>
          <w:color w:val="000000"/>
          <w:sz w:val="24"/>
          <w:lang w:val="en-ID"/>
        </w:rPr>
        <w:t>.</w:t>
      </w:r>
    </w:p>
    <w:p w14:paraId="17B5CAAC" w14:textId="77777777" w:rsidR="00A070DB" w:rsidRPr="00A070DB" w:rsidRDefault="00A070DB" w:rsidP="00A070DB">
      <w:pPr>
        <w:spacing w:after="0" w:line="360" w:lineRule="auto"/>
        <w:ind w:left="1191" w:firstLine="454"/>
        <w:contextualSpacing/>
        <w:jc w:val="both"/>
        <w:rPr>
          <w:rFonts w:ascii="Cambria" w:hAnsi="Cambria"/>
          <w:color w:val="000000"/>
          <w:sz w:val="24"/>
          <w:lang w:val="en-ID"/>
        </w:rPr>
      </w:pPr>
      <w:proofErr w:type="spellStart"/>
      <w:r w:rsidRPr="00A070DB">
        <w:rPr>
          <w:rFonts w:ascii="Cambria" w:hAnsi="Cambria"/>
          <w:color w:val="000000"/>
          <w:sz w:val="24"/>
          <w:lang w:val="en-ID"/>
        </w:rPr>
        <w:lastRenderedPageBreak/>
        <w:t>Namun</w:t>
      </w:r>
      <w:proofErr w:type="spellEnd"/>
      <w:r w:rsidRPr="00A070DB">
        <w:rPr>
          <w:rFonts w:ascii="Cambria" w:hAnsi="Cambria"/>
          <w:color w:val="000000"/>
          <w:sz w:val="24"/>
          <w:lang w:val="en-ID"/>
        </w:rPr>
        <w:t xml:space="preserve"> pada </w:t>
      </w:r>
      <w:proofErr w:type="spellStart"/>
      <w:r w:rsidRPr="00A070DB">
        <w:rPr>
          <w:rFonts w:ascii="Cambria" w:hAnsi="Cambria"/>
          <w:color w:val="000000"/>
          <w:sz w:val="24"/>
          <w:lang w:val="en-ID"/>
        </w:rPr>
        <w:t>faktanya</w:t>
      </w:r>
      <w:proofErr w:type="spellEnd"/>
      <w:r w:rsidRPr="00A070DB">
        <w:rPr>
          <w:rFonts w:ascii="Cambria" w:hAnsi="Cambria"/>
          <w:color w:val="000000"/>
          <w:sz w:val="24"/>
          <w:lang w:val="en-ID"/>
        </w:rPr>
        <w:t xml:space="preserve"> hakim </w:t>
      </w:r>
      <w:proofErr w:type="spellStart"/>
      <w:r w:rsidRPr="00A070DB">
        <w:rPr>
          <w:rFonts w:ascii="Cambria" w:hAnsi="Cambria"/>
          <w:color w:val="000000"/>
          <w:sz w:val="24"/>
          <w:lang w:val="en-ID"/>
        </w:rPr>
        <w:t>Menolak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Eksepsi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empat</w:t>
      </w:r>
      <w:proofErr w:type="spellEnd"/>
      <w:r w:rsidRPr="00A070DB">
        <w:rPr>
          <w:rFonts w:ascii="Cambria" w:hAnsi="Cambria"/>
          <w:color w:val="000000"/>
          <w:sz w:val="24"/>
          <w:lang w:val="en-ID"/>
        </w:rPr>
        <w:t xml:space="preserve"> dan </w:t>
      </w:r>
      <w:proofErr w:type="spellStart"/>
      <w:r w:rsidRPr="00A070DB">
        <w:rPr>
          <w:rFonts w:ascii="Cambria" w:hAnsi="Cambria"/>
          <w:color w:val="000000"/>
          <w:sz w:val="24"/>
          <w:lang w:val="en-ID"/>
        </w:rPr>
        <w:t>Turut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Pokok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Perkara</w:t>
      </w:r>
      <w:proofErr w:type="spellEnd"/>
      <w:r w:rsidRPr="00A070DB">
        <w:rPr>
          <w:rFonts w:ascii="Cambria" w:hAnsi="Cambria"/>
          <w:color w:val="000000"/>
          <w:sz w:val="24"/>
          <w:lang w:val="en-ID"/>
        </w:rPr>
        <w:t xml:space="preserve">. 1 </w:t>
      </w:r>
      <w:proofErr w:type="spellStart"/>
      <w:r w:rsidRPr="00A070DB">
        <w:rPr>
          <w:rFonts w:ascii="Cambria" w:hAnsi="Cambria"/>
          <w:color w:val="000000"/>
          <w:sz w:val="24"/>
          <w:lang w:val="en-ID"/>
        </w:rPr>
        <w:t>Menyatakan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diterima</w:t>
      </w:r>
      <w:proofErr w:type="spellEnd"/>
      <w:r w:rsidRPr="00A070DB">
        <w:rPr>
          <w:rFonts w:ascii="Cambria" w:hAnsi="Cambria"/>
          <w:color w:val="000000"/>
          <w:sz w:val="24"/>
          <w:lang w:val="en-ID"/>
        </w:rPr>
        <w:t xml:space="preserve"> </w:t>
      </w:r>
      <w:r w:rsidRPr="00A070DB">
        <w:rPr>
          <w:rFonts w:ascii="Cambria" w:hAnsi="Cambria"/>
          <w:i/>
          <w:iCs/>
          <w:color w:val="000000"/>
          <w:sz w:val="24"/>
          <w:lang w:val="en-ID"/>
        </w:rPr>
        <w:t>(</w:t>
      </w:r>
      <w:proofErr w:type="spellStart"/>
      <w:r w:rsidRPr="00A070DB">
        <w:rPr>
          <w:rFonts w:ascii="Cambria" w:hAnsi="Cambria"/>
          <w:i/>
          <w:iCs/>
          <w:color w:val="000000"/>
          <w:sz w:val="24"/>
          <w:lang w:val="en-ID"/>
        </w:rPr>
        <w:t>niet</w:t>
      </w:r>
      <w:proofErr w:type="spellEnd"/>
      <w:r w:rsidRPr="00A070DB">
        <w:rPr>
          <w:rFonts w:ascii="Cambria" w:hAnsi="Cambria"/>
          <w:i/>
          <w:iCs/>
          <w:color w:val="000000"/>
          <w:sz w:val="24"/>
          <w:lang w:val="en-ID"/>
        </w:rPr>
        <w:t xml:space="preserve"> </w:t>
      </w:r>
      <w:proofErr w:type="spellStart"/>
      <w:r w:rsidRPr="00A070DB">
        <w:rPr>
          <w:rFonts w:ascii="Cambria" w:hAnsi="Cambria"/>
          <w:i/>
          <w:iCs/>
          <w:color w:val="000000"/>
          <w:sz w:val="24"/>
          <w:lang w:val="en-ID"/>
        </w:rPr>
        <w:t>ontvankelijk</w:t>
      </w:r>
      <w:proofErr w:type="spellEnd"/>
      <w:r w:rsidRPr="00A070DB">
        <w:rPr>
          <w:rFonts w:ascii="Cambria" w:hAnsi="Cambria"/>
          <w:i/>
          <w:iCs/>
          <w:color w:val="000000"/>
          <w:sz w:val="24"/>
          <w:lang w:val="en-ID"/>
        </w:rPr>
        <w:t xml:space="preserve"> </w:t>
      </w:r>
      <w:proofErr w:type="spellStart"/>
      <w:r w:rsidRPr="00A070DB">
        <w:rPr>
          <w:rFonts w:ascii="Cambria" w:hAnsi="Cambria"/>
          <w:i/>
          <w:iCs/>
          <w:color w:val="000000"/>
          <w:sz w:val="24"/>
          <w:lang w:val="en-ID"/>
        </w:rPr>
        <w:t>verklaard</w:t>
      </w:r>
      <w:proofErr w:type="spellEnd"/>
      <w:r w:rsidRPr="00A070DB">
        <w:rPr>
          <w:rFonts w:ascii="Cambria" w:hAnsi="Cambria"/>
          <w:i/>
          <w:iCs/>
          <w:color w:val="000000"/>
          <w:sz w:val="24"/>
          <w:lang w:val="en-ID"/>
        </w:rPr>
        <w:t>)</w:t>
      </w:r>
      <w:r w:rsidRPr="00A070DB">
        <w:rPr>
          <w:rFonts w:ascii="Cambria" w:hAnsi="Cambria"/>
          <w:color w:val="000000"/>
          <w:sz w:val="24"/>
          <w:lang w:val="en-ID"/>
        </w:rPr>
        <w:t xml:space="preserve">; 2. </w:t>
      </w:r>
      <w:proofErr w:type="spellStart"/>
      <w:r w:rsidRPr="00A070DB">
        <w:rPr>
          <w:rFonts w:ascii="Cambria" w:hAnsi="Cambria"/>
          <w:color w:val="000000"/>
          <w:sz w:val="24"/>
          <w:lang w:val="en-ID"/>
        </w:rPr>
        <w:t>Menghukum</w:t>
      </w:r>
      <w:proofErr w:type="spellEnd"/>
      <w:r w:rsidRPr="00A070DB">
        <w:rPr>
          <w:rFonts w:ascii="Cambria" w:hAnsi="Cambria"/>
          <w:color w:val="000000"/>
          <w:sz w:val="24"/>
          <w:lang w:val="en-ID"/>
        </w:rPr>
        <w:t xml:space="preserve">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membayar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biaya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perkara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sebesar</w:t>
      </w:r>
      <w:proofErr w:type="spellEnd"/>
      <w:r w:rsidRPr="00A070DB">
        <w:rPr>
          <w:rFonts w:ascii="Cambria" w:hAnsi="Cambria"/>
          <w:color w:val="000000"/>
          <w:sz w:val="24"/>
          <w:lang w:val="en-ID"/>
        </w:rPr>
        <w:t xml:space="preserve"> Rp. 9. 862.500,00 (</w:t>
      </w:r>
      <w:proofErr w:type="spellStart"/>
      <w:r w:rsidRPr="00A070DB">
        <w:rPr>
          <w:rFonts w:ascii="Cambria" w:hAnsi="Cambria"/>
          <w:color w:val="000000"/>
          <w:sz w:val="24"/>
          <w:lang w:val="en-ID"/>
        </w:rPr>
        <w:t>sembilan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delapan</w:t>
      </w:r>
      <w:proofErr w:type="spellEnd"/>
      <w:r w:rsidRPr="00A070DB">
        <w:rPr>
          <w:rFonts w:ascii="Cambria" w:hAnsi="Cambria"/>
          <w:color w:val="000000"/>
          <w:sz w:val="24"/>
          <w:lang w:val="en-ID"/>
        </w:rPr>
        <w:t xml:space="preserve"> ratus </w:t>
      </w:r>
      <w:proofErr w:type="spellStart"/>
      <w:r w:rsidRPr="00A070DB">
        <w:rPr>
          <w:rFonts w:ascii="Cambria" w:hAnsi="Cambria"/>
          <w:color w:val="000000"/>
          <w:sz w:val="24"/>
          <w:lang w:val="en-ID"/>
        </w:rPr>
        <w:t>enam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puluh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ribu</w:t>
      </w:r>
      <w:proofErr w:type="spellEnd"/>
      <w:r w:rsidRPr="00A070DB">
        <w:rPr>
          <w:rFonts w:ascii="Cambria" w:hAnsi="Cambria"/>
          <w:color w:val="000000"/>
          <w:sz w:val="24"/>
          <w:lang w:val="en-ID"/>
        </w:rPr>
        <w:t xml:space="preserve"> lima ratus rupiah); 3. </w:t>
      </w:r>
      <w:proofErr w:type="spellStart"/>
      <w:r w:rsidRPr="00A070DB">
        <w:rPr>
          <w:rFonts w:ascii="Cambria" w:hAnsi="Cambria"/>
          <w:color w:val="000000"/>
          <w:sz w:val="24"/>
          <w:lang w:val="en-ID"/>
        </w:rPr>
        <w:t>Menghukum</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satu</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tiga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lima dan </w:t>
      </w:r>
      <w:proofErr w:type="spellStart"/>
      <w:r w:rsidRPr="00A070DB">
        <w:rPr>
          <w:rFonts w:ascii="Cambria" w:hAnsi="Cambria"/>
          <w:color w:val="000000"/>
          <w:sz w:val="24"/>
          <w:lang w:val="en-ID"/>
        </w:rPr>
        <w:t>Turut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Tergugat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membayar</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biaya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mediasi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sebesar</w:t>
      </w:r>
      <w:proofErr w:type="spellEnd"/>
      <w:r w:rsidRPr="00A070DB">
        <w:rPr>
          <w:rFonts w:ascii="Cambria" w:hAnsi="Cambria"/>
          <w:color w:val="000000"/>
          <w:sz w:val="24"/>
          <w:lang w:val="en-ID"/>
        </w:rPr>
        <w:t xml:space="preserve"> Rp. 2.119.500,000 (</w:t>
      </w:r>
      <w:proofErr w:type="spellStart"/>
      <w:r w:rsidRPr="00A070DB">
        <w:rPr>
          <w:rFonts w:ascii="Cambria" w:hAnsi="Cambria"/>
          <w:color w:val="000000"/>
          <w:sz w:val="24"/>
          <w:lang w:val="en-ID"/>
        </w:rPr>
        <w:t>dua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juta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seratus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sembilan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belas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ribu</w:t>
      </w:r>
      <w:proofErr w:type="spellEnd"/>
      <w:r w:rsidRPr="00A070DB">
        <w:rPr>
          <w:rFonts w:ascii="Cambria" w:hAnsi="Cambria"/>
          <w:color w:val="000000"/>
          <w:sz w:val="24"/>
          <w:lang w:val="en-ID"/>
        </w:rPr>
        <w:t xml:space="preserve"> lima ratus rupiah) </w:t>
      </w:r>
      <w:proofErr w:type="spellStart"/>
      <w:r w:rsidRPr="00A070DB">
        <w:rPr>
          <w:rFonts w:ascii="Cambria" w:hAnsi="Cambria"/>
          <w:color w:val="000000"/>
          <w:sz w:val="24"/>
          <w:lang w:val="en-ID"/>
        </w:rPr>
        <w:t>Dalam</w:t>
      </w:r>
      <w:proofErr w:type="spellEnd"/>
      <w:r w:rsidRPr="00A070DB">
        <w:rPr>
          <w:rFonts w:ascii="Cambria" w:hAnsi="Cambria"/>
          <w:color w:val="000000"/>
          <w:sz w:val="24"/>
          <w:lang w:val="en-ID"/>
        </w:rPr>
        <w:t xml:space="preserve"> proses </w:t>
      </w:r>
      <w:proofErr w:type="spellStart"/>
      <w:r w:rsidRPr="00A070DB">
        <w:rPr>
          <w:rFonts w:ascii="Cambria" w:hAnsi="Cambria"/>
          <w:color w:val="000000"/>
          <w:sz w:val="24"/>
          <w:lang w:val="en-ID"/>
        </w:rPr>
        <w:t>tersebut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majelis</w:t>
      </w:r>
      <w:proofErr w:type="spellEnd"/>
      <w:r w:rsidRPr="00A070DB">
        <w:rPr>
          <w:rFonts w:ascii="Cambria" w:hAnsi="Cambria"/>
          <w:color w:val="000000"/>
          <w:sz w:val="24"/>
          <w:lang w:val="en-ID"/>
        </w:rPr>
        <w:t xml:space="preserve"> hakim </w:t>
      </w:r>
      <w:proofErr w:type="spellStart"/>
      <w:r w:rsidRPr="00A070DB">
        <w:rPr>
          <w:rFonts w:ascii="Cambria" w:hAnsi="Cambria"/>
          <w:color w:val="000000"/>
          <w:sz w:val="24"/>
          <w:lang w:val="en-ID"/>
        </w:rPr>
        <w:t>mempertimbangkan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alasan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berbagai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bukti</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baik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berupa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surat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maupun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kesaksian</w:t>
      </w:r>
      <w:proofErr w:type="spellEnd"/>
      <w:r w:rsidRPr="00A070DB">
        <w:rPr>
          <w:rFonts w:ascii="Cambria" w:hAnsi="Cambria"/>
          <w:color w:val="000000"/>
          <w:sz w:val="24"/>
          <w:lang w:val="en-ID"/>
        </w:rPr>
        <w:t xml:space="preserve">, dan juga </w:t>
      </w:r>
      <w:proofErr w:type="spellStart"/>
      <w:r w:rsidRPr="00A070DB">
        <w:rPr>
          <w:rFonts w:ascii="Cambria" w:hAnsi="Cambria"/>
          <w:color w:val="000000"/>
          <w:sz w:val="24"/>
          <w:lang w:val="en-ID"/>
        </w:rPr>
        <w:t>melakukan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pemeriksaan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setempat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untuk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memperjelas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batas-batas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tanah</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sengketa</w:t>
      </w:r>
      <w:proofErr w:type="spellEnd"/>
      <w:r w:rsidRPr="00A070DB">
        <w:rPr>
          <w:rFonts w:ascii="Cambria" w:hAnsi="Cambria"/>
          <w:color w:val="000000"/>
          <w:sz w:val="24"/>
          <w:lang w:val="en-ID"/>
        </w:rPr>
        <w:t xml:space="preserve">. Hasil </w:t>
      </w:r>
      <w:proofErr w:type="spellStart"/>
      <w:r w:rsidRPr="00A070DB">
        <w:rPr>
          <w:rFonts w:ascii="Cambria" w:hAnsi="Cambria"/>
          <w:color w:val="000000"/>
          <w:sz w:val="24"/>
          <w:lang w:val="en-ID"/>
        </w:rPr>
        <w:t>pemeriksaan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setempat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menunjukkan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adanya</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ketidaksesuaian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batas</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objek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sengketa</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diajukan</w:t>
      </w:r>
      <w:proofErr w:type="spellEnd"/>
      <w:r w:rsidRPr="00A070DB">
        <w:rPr>
          <w:rFonts w:ascii="Cambria" w:hAnsi="Cambria"/>
          <w:color w:val="000000"/>
          <w:sz w:val="24"/>
          <w:lang w:val="en-ID"/>
        </w:rPr>
        <w:t xml:space="preserve"> oleh para </w:t>
      </w:r>
      <w:proofErr w:type="spellStart"/>
      <w:r w:rsidRPr="00A070DB">
        <w:rPr>
          <w:rFonts w:ascii="Cambria" w:hAnsi="Cambria"/>
          <w:color w:val="000000"/>
          <w:sz w:val="24"/>
          <w:lang w:val="en-ID"/>
        </w:rPr>
        <w:t>penggugat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dengan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hasil</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pemeriksaan</w:t>
      </w:r>
      <w:proofErr w:type="spellEnd"/>
      <w:r w:rsidRPr="00A070DB">
        <w:rPr>
          <w:rFonts w:ascii="Cambria" w:hAnsi="Cambria"/>
          <w:color w:val="000000"/>
          <w:sz w:val="24"/>
          <w:lang w:val="en-ID"/>
        </w:rPr>
        <w:t xml:space="preserve"> di </w:t>
      </w:r>
      <w:proofErr w:type="spellStart"/>
      <w:r w:rsidRPr="00A070DB">
        <w:rPr>
          <w:rFonts w:ascii="Cambria" w:hAnsi="Cambria"/>
          <w:color w:val="000000"/>
          <w:sz w:val="24"/>
          <w:lang w:val="en-ID"/>
        </w:rPr>
        <w:t>lapangan</w:t>
      </w:r>
      <w:proofErr w:type="spellEnd"/>
      <w:r w:rsidRPr="00A070DB">
        <w:rPr>
          <w:rFonts w:ascii="Cambria" w:hAnsi="Cambria"/>
          <w:color w:val="000000"/>
          <w:sz w:val="24"/>
          <w:lang w:val="en-ID"/>
        </w:rPr>
        <w:t xml:space="preserve">, yang </w:t>
      </w:r>
      <w:proofErr w:type="spellStart"/>
      <w:r w:rsidRPr="00A070DB">
        <w:rPr>
          <w:rFonts w:ascii="Cambria" w:hAnsi="Cambria"/>
          <w:color w:val="000000"/>
          <w:sz w:val="24"/>
          <w:lang w:val="en-ID"/>
        </w:rPr>
        <w:t>menyebabkan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gugatan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dinyatakan</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kabur</w:t>
      </w:r>
      <w:proofErr w:type="spellEnd"/>
      <w:r w:rsidRPr="00A070DB">
        <w:rPr>
          <w:rFonts w:ascii="Cambria" w:hAnsi="Cambria"/>
          <w:color w:val="000000"/>
          <w:sz w:val="24"/>
          <w:lang w:val="en-ID"/>
        </w:rPr>
        <w:t xml:space="preserve"> </w:t>
      </w:r>
      <w:r w:rsidRPr="00A070DB">
        <w:rPr>
          <w:rFonts w:ascii="Cambria" w:hAnsi="Cambria"/>
          <w:i/>
          <w:iCs/>
          <w:color w:val="000000"/>
          <w:sz w:val="24"/>
          <w:lang w:val="en-ID"/>
        </w:rPr>
        <w:t>(</w:t>
      </w:r>
      <w:proofErr w:type="spellStart"/>
      <w:r w:rsidRPr="00A070DB">
        <w:rPr>
          <w:rFonts w:ascii="Cambria" w:hAnsi="Cambria"/>
          <w:i/>
          <w:iCs/>
          <w:color w:val="000000"/>
          <w:sz w:val="24"/>
          <w:lang w:val="en-ID"/>
        </w:rPr>
        <w:t>obscuur</w:t>
      </w:r>
      <w:proofErr w:type="spellEnd"/>
      <w:r w:rsidRPr="00A070DB">
        <w:rPr>
          <w:rFonts w:ascii="Cambria" w:hAnsi="Cambria"/>
          <w:i/>
          <w:iCs/>
          <w:color w:val="000000"/>
          <w:sz w:val="24"/>
          <w:lang w:val="en-ID"/>
        </w:rPr>
        <w:t xml:space="preserve"> libel)</w:t>
      </w:r>
      <w:r w:rsidRPr="00A070DB">
        <w:rPr>
          <w:rFonts w:ascii="Cambria" w:hAnsi="Cambria"/>
          <w:color w:val="000000"/>
          <w:sz w:val="24"/>
          <w:lang w:val="en-ID"/>
        </w:rPr>
        <w:t xml:space="preserve"> dan </w:t>
      </w:r>
      <w:proofErr w:type="spellStart"/>
      <w:r w:rsidRPr="00A070DB">
        <w:rPr>
          <w:rFonts w:ascii="Cambria" w:hAnsi="Cambria"/>
          <w:color w:val="000000"/>
          <w:sz w:val="24"/>
          <w:lang w:val="en-ID"/>
        </w:rPr>
        <w:t>tidak</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dapat</w:t>
      </w:r>
      <w:proofErr w:type="spellEnd"/>
      <w:r w:rsidRPr="00A070DB">
        <w:rPr>
          <w:rFonts w:ascii="Cambria" w:hAnsi="Cambria"/>
          <w:color w:val="000000"/>
          <w:sz w:val="24"/>
          <w:lang w:val="en-ID"/>
        </w:rPr>
        <w:t xml:space="preserve"> </w:t>
      </w:r>
      <w:proofErr w:type="spellStart"/>
      <w:r w:rsidRPr="00A070DB">
        <w:rPr>
          <w:rFonts w:ascii="Cambria" w:hAnsi="Cambria"/>
          <w:color w:val="000000"/>
          <w:sz w:val="24"/>
          <w:lang w:val="en-ID"/>
        </w:rPr>
        <w:t>diterima</w:t>
      </w:r>
      <w:proofErr w:type="spellEnd"/>
      <w:r w:rsidRPr="00A070DB">
        <w:rPr>
          <w:rFonts w:ascii="Cambria" w:hAnsi="Cambria"/>
          <w:color w:val="000000"/>
          <w:sz w:val="24"/>
          <w:lang w:val="en-ID"/>
        </w:rPr>
        <w:t>.</w:t>
      </w:r>
    </w:p>
    <w:p w14:paraId="342CF3F0" w14:textId="77777777" w:rsidR="00A070DB" w:rsidRPr="00A070DB" w:rsidRDefault="00A070DB" w:rsidP="00A070DB">
      <w:pPr>
        <w:spacing w:after="0" w:line="360" w:lineRule="auto"/>
        <w:ind w:left="1191" w:firstLine="454"/>
        <w:contextualSpacing/>
        <w:jc w:val="both"/>
        <w:rPr>
          <w:rFonts w:ascii="Cambria" w:hAnsi="Cambria"/>
          <w:color w:val="000000"/>
          <w:sz w:val="24"/>
          <w:lang w:val="id-ID"/>
        </w:rPr>
      </w:pP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seharusnya</w:t>
      </w:r>
      <w:proofErr w:type="spellEnd"/>
      <w:r w:rsidRPr="00A070DB">
        <w:rPr>
          <w:rFonts w:ascii="Cambria" w:hAnsi="Cambria"/>
          <w:bCs/>
          <w:color w:val="000000"/>
          <w:sz w:val="24"/>
          <w:szCs w:val="24"/>
          <w:lang w:val="en-ID"/>
        </w:rPr>
        <w:t xml:space="preserve"> hakim </w:t>
      </w:r>
      <w:proofErr w:type="spellStart"/>
      <w:r w:rsidRPr="00A070DB">
        <w:rPr>
          <w:rFonts w:ascii="Cambria" w:hAnsi="Cambria"/>
          <w:bCs/>
          <w:color w:val="000000"/>
          <w:sz w:val="24"/>
          <w:szCs w:val="24"/>
          <w:lang w:val="en-ID"/>
        </w:rPr>
        <w:t>melihat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menurut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ketentuan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perundang-undangan</w:t>
      </w:r>
      <w:proofErr w:type="spellEnd"/>
      <w:r w:rsidRPr="00A070DB">
        <w:rPr>
          <w:rFonts w:ascii="Cambria" w:hAnsi="Cambria"/>
          <w:bCs/>
          <w:color w:val="000000"/>
          <w:sz w:val="24"/>
          <w:szCs w:val="24"/>
          <w:lang w:val="en-ID"/>
        </w:rPr>
        <w:t xml:space="preserve">. Salah </w:t>
      </w:r>
      <w:proofErr w:type="spellStart"/>
      <w:r w:rsidRPr="00A070DB">
        <w:rPr>
          <w:rFonts w:ascii="Cambria" w:hAnsi="Cambria"/>
          <w:bCs/>
          <w:color w:val="000000"/>
          <w:sz w:val="24"/>
          <w:szCs w:val="24"/>
          <w:lang w:val="en-ID"/>
        </w:rPr>
        <w:t>satu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kekhususan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adalah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turun-temurun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terkuat</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terpenuh</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dipunyai</w:t>
      </w:r>
      <w:proofErr w:type="spellEnd"/>
      <w:r w:rsidRPr="00A070DB">
        <w:rPr>
          <w:rFonts w:ascii="Cambria" w:hAnsi="Cambria"/>
          <w:bCs/>
          <w:color w:val="000000"/>
          <w:sz w:val="24"/>
          <w:szCs w:val="24"/>
          <w:lang w:val="en-ID"/>
        </w:rPr>
        <w:t xml:space="preserve"> orang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Hak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beralih</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diberikan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pihak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lain</w:t>
      </w:r>
      <w:proofErr w:type="spellEnd"/>
      <w:r w:rsidRPr="00A070DB">
        <w:rPr>
          <w:rFonts w:ascii="Cambria" w:hAnsi="Cambria"/>
          <w:bCs/>
          <w:color w:val="000000"/>
          <w:sz w:val="24"/>
          <w:szCs w:val="24"/>
          <w:lang w:val="en-ID"/>
        </w:rPr>
        <w:t xml:space="preserve">. Salah </w:t>
      </w:r>
      <w:proofErr w:type="spellStart"/>
      <w:r w:rsidRPr="00A070DB">
        <w:rPr>
          <w:rFonts w:ascii="Cambria" w:hAnsi="Cambria"/>
          <w:bCs/>
          <w:color w:val="000000"/>
          <w:sz w:val="24"/>
          <w:szCs w:val="24"/>
          <w:lang w:val="en-ID"/>
        </w:rPr>
        <w:t>satu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kekhususan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tidak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terbatas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lamanya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yaitu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selama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masih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diakui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rangka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berlakunya</w:t>
      </w:r>
      <w:proofErr w:type="spellEnd"/>
      <w:r w:rsidRPr="00A070DB">
        <w:rPr>
          <w:rFonts w:ascii="Cambria" w:hAnsi="Cambria"/>
          <w:bCs/>
          <w:color w:val="000000"/>
          <w:sz w:val="24"/>
          <w:szCs w:val="24"/>
          <w:lang w:val="en-ID"/>
        </w:rPr>
        <w:t xml:space="preserve"> Pasal 27 UUPA. </w:t>
      </w:r>
      <w:proofErr w:type="spellStart"/>
      <w:r w:rsidRPr="00A070DB">
        <w:rPr>
          <w:rFonts w:ascii="Cambria" w:hAnsi="Cambria"/>
          <w:bCs/>
          <w:color w:val="000000"/>
          <w:sz w:val="24"/>
          <w:szCs w:val="24"/>
          <w:lang w:val="en-ID"/>
        </w:rPr>
        <w:t>Biasanya</w:t>
      </w:r>
      <w:proofErr w:type="spellEnd"/>
      <w:r w:rsidRPr="00A070DB">
        <w:rPr>
          <w:rFonts w:ascii="Cambria" w:hAnsi="Cambria"/>
          <w:bCs/>
          <w:color w:val="000000"/>
          <w:sz w:val="24"/>
          <w:szCs w:val="24"/>
          <w:lang w:val="en-ID"/>
        </w:rPr>
        <w:t xml:space="preserve"> kata </w:t>
      </w:r>
      <w:proofErr w:type="spellStart"/>
      <w:r w:rsidRPr="00A070DB">
        <w:rPr>
          <w:rFonts w:ascii="Cambria" w:hAnsi="Cambria"/>
          <w:bCs/>
          <w:color w:val="000000"/>
          <w:sz w:val="24"/>
          <w:szCs w:val="24"/>
          <w:lang w:val="en-ID"/>
        </w:rPr>
        <w:t>boedel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dipakai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menunjuk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i/>
          <w:iCs/>
          <w:color w:val="000000"/>
          <w:sz w:val="24"/>
          <w:szCs w:val="24"/>
          <w:lang w:val="en-ID"/>
        </w:rPr>
        <w:t>boedel</w:t>
      </w:r>
      <w:proofErr w:type="spellEnd"/>
      <w:r w:rsidRPr="00A070DB">
        <w:rPr>
          <w:rFonts w:ascii="Cambria" w:hAnsi="Cambria"/>
          <w:bCs/>
          <w:i/>
          <w:iCs/>
          <w:color w:val="000000"/>
          <w:sz w:val="24"/>
          <w:szCs w:val="24"/>
          <w:lang w:val="en-ID"/>
        </w:rPr>
        <w:t xml:space="preserve"> </w:t>
      </w:r>
      <w:proofErr w:type="spellStart"/>
      <w:r w:rsidRPr="00A070DB">
        <w:rPr>
          <w:rFonts w:ascii="Cambria" w:hAnsi="Cambria"/>
          <w:bCs/>
          <w:color w:val="000000"/>
          <w:sz w:val="24"/>
          <w:szCs w:val="24"/>
          <w:lang w:val="en-ID"/>
        </w:rPr>
        <w:t>pailit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w:t>
      </w:r>
      <w:proofErr w:type="spellStart"/>
      <w:r w:rsidRPr="00A070DB">
        <w:rPr>
          <w:rFonts w:ascii="Cambria" w:hAnsi="Cambria"/>
          <w:bCs/>
          <w:i/>
          <w:iCs/>
          <w:color w:val="000000"/>
          <w:sz w:val="24"/>
          <w:szCs w:val="24"/>
          <w:lang w:val="en-ID"/>
        </w:rPr>
        <w:t>boedel</w:t>
      </w:r>
      <w:proofErr w:type="spellEnd"/>
      <w:r w:rsidRPr="00A070DB">
        <w:rPr>
          <w:rFonts w:ascii="Cambria" w:hAnsi="Cambria"/>
          <w:bCs/>
          <w:i/>
          <w:iCs/>
          <w:color w:val="000000"/>
          <w:sz w:val="24"/>
          <w:szCs w:val="24"/>
          <w:lang w:val="en-ID"/>
        </w:rPr>
        <w:t xml:space="preserve"> </w:t>
      </w:r>
      <w:proofErr w:type="spellStart"/>
      <w:r w:rsidRPr="00A070DB">
        <w:rPr>
          <w:rFonts w:ascii="Cambria" w:hAnsi="Cambria"/>
          <w:bCs/>
          <w:color w:val="000000"/>
          <w:sz w:val="24"/>
          <w:szCs w:val="24"/>
          <w:lang w:val="en-ID"/>
        </w:rPr>
        <w:t>seorang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i/>
          <w:iCs/>
          <w:color w:val="000000"/>
          <w:sz w:val="24"/>
          <w:szCs w:val="24"/>
          <w:lang w:val="en-ID"/>
        </w:rPr>
        <w:t>boedel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warisan</w:t>
      </w:r>
      <w:proofErr w:type="spellEnd"/>
      <w:r w:rsidRPr="00A070DB">
        <w:rPr>
          <w:rFonts w:ascii="Cambria" w:hAnsi="Cambria"/>
          <w:bCs/>
          <w:color w:val="000000"/>
          <w:sz w:val="24"/>
          <w:szCs w:val="24"/>
          <w:lang w:val="en-ID"/>
        </w:rPr>
        <w:t>).</w:t>
      </w:r>
    </w:p>
    <w:p w14:paraId="3B9714A8" w14:textId="77777777" w:rsidR="00A070DB" w:rsidRPr="00A070DB" w:rsidRDefault="00A070DB" w:rsidP="00A070DB">
      <w:pPr>
        <w:spacing w:after="0" w:line="360" w:lineRule="auto"/>
        <w:ind w:left="1191" w:firstLine="454"/>
        <w:contextualSpacing/>
        <w:jc w:val="both"/>
        <w:rPr>
          <w:rFonts w:ascii="Cambria" w:hAnsi="Cambria"/>
          <w:b/>
          <w:color w:val="000000"/>
          <w:sz w:val="24"/>
          <w:szCs w:val="24"/>
          <w:lang w:val="en-ID"/>
        </w:rPr>
      </w:pPr>
      <w:proofErr w:type="spellStart"/>
      <w:r w:rsidRPr="00A070DB">
        <w:rPr>
          <w:rFonts w:ascii="Cambria" w:hAnsi="Cambria"/>
          <w:bCs/>
          <w:color w:val="000000"/>
          <w:sz w:val="24"/>
          <w:szCs w:val="24"/>
          <w:lang w:val="en-ID"/>
        </w:rPr>
        <w:t>Alasan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diartikan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sebagai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bukti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penguasaan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yuridis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berupa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alat-alat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bukti</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menerangkan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hubungan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antara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mempunyai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pula </w:t>
      </w:r>
      <w:proofErr w:type="spellStart"/>
      <w:r w:rsidRPr="00A070DB">
        <w:rPr>
          <w:rFonts w:ascii="Cambria" w:hAnsi="Cambria"/>
          <w:bCs/>
          <w:color w:val="000000"/>
          <w:sz w:val="24"/>
          <w:szCs w:val="24"/>
          <w:lang w:val="en-ID"/>
        </w:rPr>
        <w:t>berupa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riwayat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diterbitkan</w:t>
      </w:r>
      <w:proofErr w:type="spellEnd"/>
      <w:r w:rsidRPr="00A070DB">
        <w:rPr>
          <w:rFonts w:ascii="Cambria" w:hAnsi="Cambria"/>
          <w:bCs/>
          <w:color w:val="000000"/>
          <w:sz w:val="24"/>
          <w:szCs w:val="24"/>
          <w:lang w:val="en-ID"/>
        </w:rPr>
        <w:t xml:space="preserve"> oleh </w:t>
      </w:r>
      <w:proofErr w:type="spellStart"/>
      <w:r w:rsidRPr="00A070DB">
        <w:rPr>
          <w:rFonts w:ascii="Cambria" w:hAnsi="Cambria"/>
          <w:bCs/>
          <w:color w:val="000000"/>
          <w:sz w:val="24"/>
          <w:szCs w:val="24"/>
          <w:lang w:val="en-ID"/>
        </w:rPr>
        <w:t>pejabat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pemerintah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sebelumnya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maupun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bukti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pengakuan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pejabat</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berwenang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Alasan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yuridis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biasanya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dituangkan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tertulis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suatu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lastRenderedPageBreak/>
        <w:t>keputusan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keterangan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pernyataan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akta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otentik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maupun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dibawah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lainnya</w:t>
      </w:r>
      <w:proofErr w:type="spellEnd"/>
      <w:r w:rsidRPr="00A070DB">
        <w:rPr>
          <w:rFonts w:ascii="Cambria" w:hAnsi="Cambria"/>
          <w:bCs/>
          <w:color w:val="000000"/>
          <w:sz w:val="24"/>
          <w:szCs w:val="24"/>
          <w:lang w:val="en-ID"/>
        </w:rPr>
        <w:t>.</w:t>
      </w:r>
      <w:r w:rsidRPr="00A070DB">
        <w:rPr>
          <w:rFonts w:ascii="Cambria" w:hAnsi="Cambria"/>
          <w:bCs/>
          <w:color w:val="000000"/>
          <w:sz w:val="24"/>
          <w:szCs w:val="24"/>
          <w:vertAlign w:val="superscript"/>
          <w:lang w:val="en-ID"/>
        </w:rPr>
        <w:footnoteReference w:id="17"/>
      </w:r>
    </w:p>
    <w:p w14:paraId="2E003C09" w14:textId="77777777" w:rsidR="00A070DB" w:rsidRPr="00A070DB" w:rsidRDefault="00A070DB" w:rsidP="00A070DB">
      <w:pPr>
        <w:spacing w:after="0" w:line="360" w:lineRule="auto"/>
        <w:ind w:left="1191" w:firstLine="454"/>
        <w:contextualSpacing/>
        <w:jc w:val="both"/>
        <w:rPr>
          <w:rFonts w:ascii="Cambria" w:hAnsi="Cambria"/>
          <w:bCs/>
          <w:color w:val="000000"/>
          <w:sz w:val="24"/>
          <w:szCs w:val="24"/>
          <w:lang w:val="en-ID"/>
        </w:rPr>
      </w:pPr>
      <w:proofErr w:type="spellStart"/>
      <w:r w:rsidRPr="00A070DB">
        <w:rPr>
          <w:rFonts w:ascii="Cambria" w:hAnsi="Cambria"/>
          <w:bCs/>
          <w:color w:val="000000"/>
          <w:sz w:val="24"/>
          <w:szCs w:val="24"/>
          <w:lang w:val="en-ID"/>
        </w:rPr>
        <w:t>Kedudukan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adalah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seorang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mempunyai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bukti</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kuat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kepemilikan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berupa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peralihan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seseorang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adalah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karena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kematian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peristiwa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mengakibatkan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peralihan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kekayaan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dari</w:t>
      </w:r>
      <w:proofErr w:type="spellEnd"/>
      <w:r w:rsidRPr="00A070DB">
        <w:rPr>
          <w:rFonts w:ascii="Cambria" w:hAnsi="Cambria"/>
          <w:bCs/>
          <w:color w:val="000000"/>
          <w:sz w:val="24"/>
          <w:szCs w:val="24"/>
          <w:lang w:val="en-ID"/>
        </w:rPr>
        <w:t xml:space="preserve"> orang yang </w:t>
      </w:r>
      <w:proofErr w:type="spellStart"/>
      <w:r w:rsidRPr="00A070DB">
        <w:rPr>
          <w:rFonts w:ascii="Cambria" w:hAnsi="Cambria"/>
          <w:bCs/>
          <w:color w:val="000000"/>
          <w:sz w:val="24"/>
          <w:szCs w:val="24"/>
          <w:lang w:val="en-ID"/>
        </w:rPr>
        <w:t>meninggal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kekayaan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materil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maupun</w:t>
      </w:r>
      <w:proofErr w:type="spellEnd"/>
      <w:r w:rsidRPr="00A070DB">
        <w:rPr>
          <w:rFonts w:ascii="Cambria" w:hAnsi="Cambria"/>
          <w:bCs/>
          <w:color w:val="000000"/>
          <w:sz w:val="24"/>
          <w:szCs w:val="24"/>
          <w:lang w:val="en-ID"/>
        </w:rPr>
        <w:t xml:space="preserve"> immaterial </w:t>
      </w:r>
      <w:proofErr w:type="spellStart"/>
      <w:r w:rsidRPr="00A070DB">
        <w:rPr>
          <w:rFonts w:ascii="Cambria" w:hAnsi="Cambria"/>
          <w:bCs/>
          <w:color w:val="000000"/>
          <w:sz w:val="24"/>
          <w:szCs w:val="24"/>
          <w:lang w:val="en-ID"/>
        </w:rPr>
        <w:t>kepada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orang yang </w:t>
      </w:r>
      <w:proofErr w:type="spellStart"/>
      <w:r w:rsidRPr="00A070DB">
        <w:rPr>
          <w:rFonts w:ascii="Cambria" w:hAnsi="Cambria"/>
          <w:bCs/>
          <w:color w:val="000000"/>
          <w:sz w:val="24"/>
          <w:szCs w:val="24"/>
          <w:lang w:val="en-ID"/>
        </w:rPr>
        <w:t>meninggal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tersebut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meninggalnya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seseorang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harta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kekayaan</w:t>
      </w:r>
      <w:proofErr w:type="spellEnd"/>
      <w:r w:rsidRPr="00A070DB">
        <w:rPr>
          <w:rFonts w:ascii="Cambria" w:hAnsi="Cambria"/>
          <w:bCs/>
          <w:color w:val="000000"/>
          <w:sz w:val="24"/>
          <w:szCs w:val="24"/>
          <w:lang w:val="en-ID"/>
        </w:rPr>
        <w:t>.</w:t>
      </w:r>
      <w:r w:rsidRPr="00A070DB">
        <w:rPr>
          <w:rFonts w:ascii="Cambria" w:hAnsi="Cambria"/>
          <w:b/>
          <w:color w:val="000000"/>
          <w:sz w:val="24"/>
          <w:szCs w:val="24"/>
          <w:lang w:val="en-ID"/>
        </w:rPr>
        <w:t xml:space="preserve"> </w:t>
      </w:r>
      <w:proofErr w:type="spellStart"/>
      <w:r w:rsidRPr="00A070DB">
        <w:rPr>
          <w:rFonts w:ascii="Cambria" w:hAnsi="Cambria"/>
          <w:bCs/>
          <w:color w:val="000000"/>
          <w:sz w:val="24"/>
          <w:szCs w:val="24"/>
          <w:lang w:val="en-ID"/>
        </w:rPr>
        <w:t>Peralihan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diatur</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Pasal 20 </w:t>
      </w:r>
      <w:proofErr w:type="spellStart"/>
      <w:r w:rsidRPr="00A070DB">
        <w:rPr>
          <w:rFonts w:ascii="Cambria" w:hAnsi="Cambria"/>
          <w:bCs/>
          <w:color w:val="000000"/>
          <w:sz w:val="24"/>
          <w:szCs w:val="24"/>
          <w:lang w:val="en-ID"/>
        </w:rPr>
        <w:t>ayat</w:t>
      </w:r>
      <w:proofErr w:type="spellEnd"/>
      <w:r w:rsidRPr="00A070DB">
        <w:rPr>
          <w:rFonts w:ascii="Cambria" w:hAnsi="Cambria"/>
          <w:bCs/>
          <w:color w:val="000000"/>
          <w:sz w:val="24"/>
          <w:szCs w:val="24"/>
          <w:lang w:val="en-ID"/>
        </w:rPr>
        <w:t xml:space="preserve"> (2) UUPA </w:t>
      </w:r>
      <w:proofErr w:type="spellStart"/>
      <w:r w:rsidRPr="00A070DB">
        <w:rPr>
          <w:rFonts w:ascii="Cambria" w:hAnsi="Cambria"/>
          <w:bCs/>
          <w:color w:val="000000"/>
          <w:sz w:val="24"/>
          <w:szCs w:val="24"/>
          <w:lang w:val="en-ID"/>
        </w:rPr>
        <w:t>yaitu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beralih</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dialihkan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pihak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lain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Beralih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adalah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berpindahnya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dari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pemegang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pihak</w:t>
      </w:r>
      <w:proofErr w:type="spellEnd"/>
      <w:r w:rsidRPr="00A070DB">
        <w:rPr>
          <w:rFonts w:ascii="Cambria" w:hAnsi="Cambria"/>
          <w:bCs/>
          <w:color w:val="000000"/>
          <w:sz w:val="24"/>
          <w:szCs w:val="24"/>
          <w:lang w:val="en-ID"/>
        </w:rPr>
        <w:t xml:space="preserve"> lain </w:t>
      </w:r>
      <w:proofErr w:type="spellStart"/>
      <w:r w:rsidRPr="00A070DB">
        <w:rPr>
          <w:rFonts w:ascii="Cambria" w:hAnsi="Cambria"/>
          <w:bCs/>
          <w:color w:val="000000"/>
          <w:sz w:val="24"/>
          <w:szCs w:val="24"/>
          <w:lang w:val="en-ID"/>
        </w:rPr>
        <w:t>karena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pemegang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meninggal</w:t>
      </w:r>
      <w:proofErr w:type="spellEnd"/>
      <w:r w:rsidRPr="00A070DB">
        <w:rPr>
          <w:rFonts w:ascii="Cambria" w:hAnsi="Cambria"/>
          <w:bCs/>
          <w:color w:val="000000"/>
          <w:sz w:val="24"/>
          <w:szCs w:val="24"/>
          <w:lang w:val="en-ID"/>
        </w:rPr>
        <w:t xml:space="preserve"> dunia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melalui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pewarisan</w:t>
      </w:r>
      <w:proofErr w:type="spellEnd"/>
      <w:r w:rsidRPr="00A070DB">
        <w:rPr>
          <w:rFonts w:ascii="Cambria" w:hAnsi="Cambria"/>
          <w:bCs/>
          <w:color w:val="000000"/>
          <w:sz w:val="24"/>
          <w:szCs w:val="24"/>
          <w:lang w:val="en-ID"/>
        </w:rPr>
        <w:t>.</w:t>
      </w:r>
      <w:r w:rsidRPr="00A070DB">
        <w:rPr>
          <w:rFonts w:ascii="Cambria" w:hAnsi="Cambria"/>
          <w:bCs/>
          <w:color w:val="000000"/>
          <w:sz w:val="24"/>
          <w:szCs w:val="24"/>
          <w:vertAlign w:val="superscript"/>
          <w:lang w:val="en-ID"/>
        </w:rPr>
        <w:footnoteReference w:id="18"/>
      </w:r>
      <w:r w:rsidRPr="00A070DB">
        <w:rPr>
          <w:rFonts w:ascii="Cambria" w:hAnsi="Cambria"/>
          <w:bCs/>
          <w:color w:val="000000"/>
          <w:sz w:val="24"/>
          <w:szCs w:val="24"/>
          <w:lang w:val="en-ID"/>
        </w:rPr>
        <w:t xml:space="preserve"> </w:t>
      </w:r>
    </w:p>
    <w:p w14:paraId="5A0BF84A" w14:textId="77777777" w:rsidR="00A070DB" w:rsidRPr="00A070DB" w:rsidRDefault="00A070DB" w:rsidP="00A070DB">
      <w:pPr>
        <w:spacing w:after="0" w:line="360" w:lineRule="auto"/>
        <w:ind w:left="1191" w:firstLine="454"/>
        <w:contextualSpacing/>
        <w:jc w:val="both"/>
        <w:rPr>
          <w:rFonts w:ascii="Cambria" w:hAnsi="Cambria"/>
          <w:bCs/>
          <w:color w:val="000000"/>
          <w:sz w:val="24"/>
          <w:szCs w:val="24"/>
          <w:lang w:val="en-ID"/>
        </w:rPr>
      </w:pPr>
      <w:proofErr w:type="spellStart"/>
      <w:r w:rsidRPr="00A070DB">
        <w:rPr>
          <w:rFonts w:ascii="Cambria" w:hAnsi="Cambria"/>
          <w:bCs/>
          <w:color w:val="000000"/>
          <w:sz w:val="24"/>
          <w:szCs w:val="24"/>
          <w:lang w:val="en-ID"/>
        </w:rPr>
        <w:t>Peralihan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terjadi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karena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artinya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meninggalnya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pemegang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subjek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memperoleh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Oleh </w:t>
      </w:r>
      <w:proofErr w:type="spellStart"/>
      <w:r w:rsidRPr="00A070DB">
        <w:rPr>
          <w:rFonts w:ascii="Cambria" w:hAnsi="Cambria"/>
          <w:bCs/>
          <w:color w:val="000000"/>
          <w:sz w:val="24"/>
          <w:szCs w:val="24"/>
          <w:lang w:val="en-ID"/>
        </w:rPr>
        <w:t>karena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harus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memenuhi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syarat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sebagai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pemegang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akibat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peralihan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tersebut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Peralihan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berupa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dibuktikan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melalui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keterangan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dibuat</w:t>
      </w:r>
      <w:proofErr w:type="spellEnd"/>
      <w:r w:rsidRPr="00A070DB">
        <w:rPr>
          <w:rFonts w:ascii="Cambria" w:hAnsi="Cambria"/>
          <w:bCs/>
          <w:color w:val="000000"/>
          <w:sz w:val="24"/>
          <w:szCs w:val="24"/>
          <w:lang w:val="en-ID"/>
        </w:rPr>
        <w:t xml:space="preserve"> oleh para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diketahui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disahkan</w:t>
      </w:r>
      <w:proofErr w:type="spellEnd"/>
      <w:r w:rsidRPr="00A070DB">
        <w:rPr>
          <w:rFonts w:ascii="Cambria" w:hAnsi="Cambria"/>
          <w:bCs/>
          <w:color w:val="000000"/>
          <w:sz w:val="24"/>
          <w:szCs w:val="24"/>
          <w:lang w:val="en-ID"/>
        </w:rPr>
        <w:t xml:space="preserve"> oleh </w:t>
      </w:r>
      <w:proofErr w:type="spellStart"/>
      <w:r w:rsidRPr="00A070DB">
        <w:rPr>
          <w:rFonts w:ascii="Cambria" w:hAnsi="Cambria"/>
          <w:bCs/>
          <w:color w:val="000000"/>
          <w:sz w:val="24"/>
          <w:szCs w:val="24"/>
          <w:lang w:val="en-ID"/>
        </w:rPr>
        <w:t>pejabat</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berwenang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keterangan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tersebut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kemudian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dilakukan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pendaftaran</w:t>
      </w:r>
      <w:proofErr w:type="spellEnd"/>
      <w:r w:rsidRPr="00A070DB">
        <w:rPr>
          <w:rFonts w:ascii="Cambria" w:hAnsi="Cambria"/>
          <w:bCs/>
          <w:color w:val="000000"/>
          <w:sz w:val="24"/>
          <w:szCs w:val="24"/>
          <w:lang w:val="en-ID"/>
        </w:rPr>
        <w:t xml:space="preserve"> pada Kantor </w:t>
      </w:r>
      <w:proofErr w:type="spellStart"/>
      <w:r w:rsidRPr="00A070DB">
        <w:rPr>
          <w:rFonts w:ascii="Cambria" w:hAnsi="Cambria"/>
          <w:bCs/>
          <w:color w:val="000000"/>
          <w:sz w:val="24"/>
          <w:szCs w:val="24"/>
          <w:lang w:val="en-ID"/>
        </w:rPr>
        <w:t>Pertanahan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setempat</w:t>
      </w:r>
      <w:proofErr w:type="spellEnd"/>
      <w:r w:rsidRPr="00A070DB">
        <w:rPr>
          <w:rFonts w:ascii="Cambria" w:hAnsi="Cambria"/>
          <w:bCs/>
          <w:color w:val="000000"/>
          <w:sz w:val="24"/>
          <w:szCs w:val="24"/>
          <w:lang w:val="en-ID"/>
        </w:rPr>
        <w:t xml:space="preserve"> agar </w:t>
      </w:r>
      <w:proofErr w:type="spellStart"/>
      <w:r w:rsidRPr="00A070DB">
        <w:rPr>
          <w:rFonts w:ascii="Cambria" w:hAnsi="Cambria"/>
          <w:bCs/>
          <w:color w:val="000000"/>
          <w:sz w:val="24"/>
          <w:szCs w:val="24"/>
          <w:lang w:val="en-ID"/>
        </w:rPr>
        <w:t>dicatat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buku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tentang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pemegang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baru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yaitu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nama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sangat </w:t>
      </w:r>
      <w:proofErr w:type="spellStart"/>
      <w:r w:rsidRPr="00A070DB">
        <w:rPr>
          <w:rFonts w:ascii="Cambria" w:hAnsi="Cambria"/>
          <w:bCs/>
          <w:color w:val="000000"/>
          <w:sz w:val="24"/>
          <w:szCs w:val="24"/>
          <w:lang w:val="en-ID"/>
        </w:rPr>
        <w:t>penting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dilakukan</w:t>
      </w:r>
      <w:proofErr w:type="spellEnd"/>
      <w:r w:rsidRPr="00A070DB">
        <w:rPr>
          <w:rFonts w:ascii="Cambria" w:hAnsi="Cambria"/>
          <w:bCs/>
          <w:color w:val="000000"/>
          <w:sz w:val="24"/>
          <w:szCs w:val="24"/>
          <w:lang w:val="en-ID"/>
        </w:rPr>
        <w:t xml:space="preserve"> agar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mempunyai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kekuatan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w:t>
      </w:r>
      <w:r w:rsidRPr="00A070DB">
        <w:rPr>
          <w:rFonts w:ascii="Cambria" w:hAnsi="Cambria"/>
          <w:bCs/>
          <w:color w:val="000000"/>
          <w:sz w:val="24"/>
          <w:szCs w:val="24"/>
          <w:vertAlign w:val="superscript"/>
          <w:lang w:val="en-ID"/>
        </w:rPr>
        <w:footnoteReference w:id="19"/>
      </w:r>
    </w:p>
    <w:p w14:paraId="1841129D" w14:textId="77777777" w:rsidR="00A070DB" w:rsidRPr="00A070DB" w:rsidRDefault="00A070DB" w:rsidP="00A070DB">
      <w:pPr>
        <w:spacing w:after="0" w:line="360" w:lineRule="auto"/>
        <w:ind w:left="1191" w:firstLine="454"/>
        <w:contextualSpacing/>
        <w:jc w:val="both"/>
        <w:rPr>
          <w:rFonts w:ascii="Cambria" w:hAnsi="Cambria"/>
          <w:bCs/>
          <w:color w:val="000000"/>
          <w:sz w:val="24"/>
          <w:szCs w:val="24"/>
          <w:lang w:val="en-ID"/>
        </w:rPr>
      </w:pPr>
      <w:proofErr w:type="spellStart"/>
      <w:r w:rsidRPr="00A070DB">
        <w:rPr>
          <w:rFonts w:ascii="Cambria" w:hAnsi="Cambria"/>
          <w:bCs/>
          <w:color w:val="000000"/>
          <w:sz w:val="24"/>
          <w:szCs w:val="24"/>
          <w:lang w:val="en-ID"/>
        </w:rPr>
        <w:lastRenderedPageBreak/>
        <w:t>Penyelesaian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seharunya</w:t>
      </w:r>
      <w:proofErr w:type="spellEnd"/>
      <w:r w:rsidRPr="00A070DB">
        <w:rPr>
          <w:rFonts w:ascii="Cambria" w:hAnsi="Cambria"/>
          <w:bCs/>
          <w:color w:val="000000"/>
          <w:sz w:val="24"/>
          <w:szCs w:val="24"/>
          <w:lang w:val="en-ID"/>
        </w:rPr>
        <w:t xml:space="preserve"> hakim </w:t>
      </w:r>
      <w:proofErr w:type="spellStart"/>
      <w:r w:rsidRPr="00A070DB">
        <w:rPr>
          <w:rFonts w:ascii="Cambria" w:hAnsi="Cambria"/>
          <w:bCs/>
          <w:color w:val="000000"/>
          <w:sz w:val="24"/>
          <w:szCs w:val="24"/>
          <w:lang w:val="en-ID"/>
        </w:rPr>
        <w:t>melihat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pentingnya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legalitas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kepemilikan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turun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temurun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yaitu</w:t>
      </w:r>
      <w:proofErr w:type="spellEnd"/>
      <w:r w:rsidRPr="00A070DB">
        <w:rPr>
          <w:rFonts w:ascii="Cambria" w:hAnsi="Cambria"/>
          <w:bCs/>
          <w:color w:val="000000"/>
          <w:sz w:val="24"/>
          <w:szCs w:val="24"/>
          <w:lang w:val="en-ID"/>
        </w:rPr>
        <w:t xml:space="preserve"> Tanah </w:t>
      </w:r>
      <w:proofErr w:type="spellStart"/>
      <w:r w:rsidRPr="00A070DB">
        <w:rPr>
          <w:rFonts w:ascii="Cambria" w:hAnsi="Cambria"/>
          <w:bCs/>
          <w:color w:val="000000"/>
          <w:sz w:val="24"/>
          <w:szCs w:val="24"/>
          <w:lang w:val="en-ID"/>
        </w:rPr>
        <w:t>sebagai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sumber</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merupakan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karunia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Tuhan</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Maha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Esa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bangsa</w:t>
      </w:r>
      <w:proofErr w:type="spellEnd"/>
      <w:r w:rsidRPr="00A070DB">
        <w:rPr>
          <w:rFonts w:ascii="Cambria" w:hAnsi="Cambria"/>
          <w:bCs/>
          <w:color w:val="000000"/>
          <w:sz w:val="24"/>
          <w:szCs w:val="24"/>
          <w:lang w:val="en-ID"/>
        </w:rPr>
        <w:t xml:space="preserve"> Indonesia. Oleh </w:t>
      </w:r>
      <w:proofErr w:type="spellStart"/>
      <w:r w:rsidRPr="00A070DB">
        <w:rPr>
          <w:rFonts w:ascii="Cambria" w:hAnsi="Cambria"/>
          <w:bCs/>
          <w:color w:val="000000"/>
          <w:sz w:val="24"/>
          <w:szCs w:val="24"/>
          <w:lang w:val="en-ID"/>
        </w:rPr>
        <w:t>karena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sudah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sewajarnya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apabila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kita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mengelola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sebaik-baiknya</w:t>
      </w:r>
      <w:proofErr w:type="spellEnd"/>
      <w:r w:rsidRPr="00A070DB">
        <w:rPr>
          <w:rFonts w:ascii="Cambria" w:hAnsi="Cambria"/>
          <w:bCs/>
          <w:color w:val="000000"/>
          <w:sz w:val="24"/>
          <w:szCs w:val="24"/>
          <w:lang w:val="en-ID"/>
        </w:rPr>
        <w:t xml:space="preserve"> agar </w:t>
      </w:r>
      <w:proofErr w:type="spellStart"/>
      <w:r w:rsidRPr="00A070DB">
        <w:rPr>
          <w:rFonts w:ascii="Cambria" w:hAnsi="Cambria"/>
          <w:bCs/>
          <w:color w:val="000000"/>
          <w:sz w:val="24"/>
          <w:szCs w:val="24"/>
          <w:lang w:val="en-ID"/>
        </w:rPr>
        <w:t>pemanfaatannya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kemakmuran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rakyat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sebagaimana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diamanatkan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Pasal 33 </w:t>
      </w:r>
      <w:proofErr w:type="spellStart"/>
      <w:r w:rsidRPr="00A070DB">
        <w:rPr>
          <w:rFonts w:ascii="Cambria" w:hAnsi="Cambria"/>
          <w:bCs/>
          <w:color w:val="000000"/>
          <w:sz w:val="24"/>
          <w:szCs w:val="24"/>
          <w:lang w:val="en-ID"/>
        </w:rPr>
        <w:t>ayat</w:t>
      </w:r>
      <w:proofErr w:type="spellEnd"/>
      <w:r w:rsidRPr="00A070DB">
        <w:rPr>
          <w:rFonts w:ascii="Cambria" w:hAnsi="Cambria"/>
          <w:bCs/>
          <w:color w:val="000000"/>
          <w:sz w:val="24"/>
          <w:szCs w:val="24"/>
          <w:lang w:val="en-ID"/>
        </w:rPr>
        <w:t xml:space="preserve"> (3) </w:t>
      </w:r>
      <w:proofErr w:type="spellStart"/>
      <w:r w:rsidRPr="00A070DB">
        <w:rPr>
          <w:rFonts w:ascii="Cambria" w:hAnsi="Cambria"/>
          <w:bCs/>
          <w:color w:val="000000"/>
          <w:sz w:val="24"/>
          <w:szCs w:val="24"/>
          <w:lang w:val="en-ID"/>
        </w:rPr>
        <w:t>Undang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Undang</w:t>
      </w:r>
      <w:proofErr w:type="spellEnd"/>
      <w:r w:rsidRPr="00A070DB">
        <w:rPr>
          <w:rFonts w:ascii="Cambria" w:hAnsi="Cambria"/>
          <w:bCs/>
          <w:color w:val="000000"/>
          <w:sz w:val="24"/>
          <w:szCs w:val="24"/>
          <w:lang w:val="en-ID"/>
        </w:rPr>
        <w:t xml:space="preserve"> Dasar 1945. Hak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adalah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turun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temurun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terkuat</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terpenuh</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dipunyai</w:t>
      </w:r>
      <w:proofErr w:type="spellEnd"/>
      <w:r w:rsidRPr="00A070DB">
        <w:rPr>
          <w:rFonts w:ascii="Cambria" w:hAnsi="Cambria"/>
          <w:bCs/>
          <w:color w:val="000000"/>
          <w:sz w:val="24"/>
          <w:szCs w:val="24"/>
          <w:lang w:val="en-ID"/>
        </w:rPr>
        <w:t xml:space="preserve"> orang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badan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mengingat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fungsi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sosial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pasal</w:t>
      </w:r>
      <w:proofErr w:type="spellEnd"/>
      <w:r w:rsidRPr="00A070DB">
        <w:rPr>
          <w:rFonts w:ascii="Cambria" w:hAnsi="Cambria"/>
          <w:bCs/>
          <w:color w:val="000000"/>
          <w:sz w:val="24"/>
          <w:szCs w:val="24"/>
          <w:lang w:val="en-ID"/>
        </w:rPr>
        <w:t xml:space="preserve"> 20 UUPA. Sifat </w:t>
      </w:r>
      <w:proofErr w:type="spellStart"/>
      <w:r w:rsidRPr="00A070DB">
        <w:rPr>
          <w:rFonts w:ascii="Cambria" w:hAnsi="Cambria"/>
          <w:bCs/>
          <w:color w:val="000000"/>
          <w:sz w:val="24"/>
          <w:szCs w:val="24"/>
          <w:lang w:val="en-ID"/>
        </w:rPr>
        <w:t>kuat</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terpenuhi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berarti</w:t>
      </w:r>
      <w:proofErr w:type="spellEnd"/>
      <w:r w:rsidRPr="00A070DB">
        <w:rPr>
          <w:rFonts w:ascii="Cambria" w:hAnsi="Cambria"/>
          <w:bCs/>
          <w:color w:val="000000"/>
          <w:sz w:val="24"/>
          <w:szCs w:val="24"/>
          <w:lang w:val="en-ID"/>
        </w:rPr>
        <w:t xml:space="preserve"> yang paling </w:t>
      </w:r>
      <w:proofErr w:type="spellStart"/>
      <w:r w:rsidRPr="00A070DB">
        <w:rPr>
          <w:rFonts w:ascii="Cambria" w:hAnsi="Cambria"/>
          <w:bCs/>
          <w:color w:val="000000"/>
          <w:sz w:val="24"/>
          <w:szCs w:val="24"/>
          <w:lang w:val="en-ID"/>
        </w:rPr>
        <w:t>kuat</w:t>
      </w:r>
      <w:proofErr w:type="spellEnd"/>
      <w:r w:rsidRPr="00A070DB">
        <w:rPr>
          <w:rFonts w:ascii="Cambria" w:hAnsi="Cambria"/>
          <w:bCs/>
          <w:color w:val="000000"/>
          <w:sz w:val="24"/>
          <w:szCs w:val="24"/>
          <w:lang w:val="en-ID"/>
        </w:rPr>
        <w:t xml:space="preserve"> dan paling </w:t>
      </w:r>
      <w:proofErr w:type="spellStart"/>
      <w:r w:rsidRPr="00A070DB">
        <w:rPr>
          <w:rFonts w:ascii="Cambria" w:hAnsi="Cambria"/>
          <w:bCs/>
          <w:color w:val="000000"/>
          <w:sz w:val="24"/>
          <w:szCs w:val="24"/>
          <w:lang w:val="en-ID"/>
        </w:rPr>
        <w:t>penuh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berarti</w:t>
      </w:r>
      <w:proofErr w:type="spellEnd"/>
      <w:r w:rsidRPr="00A070DB">
        <w:rPr>
          <w:rFonts w:ascii="Cambria" w:hAnsi="Cambria"/>
          <w:bCs/>
          <w:color w:val="000000"/>
          <w:sz w:val="24"/>
          <w:szCs w:val="24"/>
          <w:lang w:val="en-ID"/>
        </w:rPr>
        <w:t xml:space="preserve"> pula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pemegang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mempunyai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berbuat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bebas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artinya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boleh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mengasingkan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pihak</w:t>
      </w:r>
      <w:proofErr w:type="spellEnd"/>
      <w:r w:rsidRPr="00A070DB">
        <w:rPr>
          <w:rFonts w:ascii="Cambria" w:hAnsi="Cambria"/>
          <w:bCs/>
          <w:color w:val="000000"/>
          <w:sz w:val="24"/>
          <w:szCs w:val="24"/>
          <w:lang w:val="en-ID"/>
        </w:rPr>
        <w:t xml:space="preserve"> lain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jalan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menjualnya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menghibahkan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menukarkan</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mewariskannya</w:t>
      </w:r>
      <w:proofErr w:type="spellEnd"/>
      <w:r w:rsidRPr="00A070DB">
        <w:rPr>
          <w:rFonts w:ascii="Cambria" w:hAnsi="Cambria"/>
          <w:bCs/>
          <w:color w:val="000000"/>
          <w:sz w:val="24"/>
          <w:szCs w:val="24"/>
          <w:lang w:val="en-ID"/>
        </w:rPr>
        <w:t>.</w:t>
      </w:r>
      <w:r w:rsidRPr="00A070DB">
        <w:rPr>
          <w:rFonts w:ascii="Cambria" w:hAnsi="Cambria"/>
          <w:bCs/>
          <w:color w:val="000000"/>
          <w:sz w:val="24"/>
          <w:szCs w:val="24"/>
          <w:vertAlign w:val="superscript"/>
          <w:lang w:val="en-ID"/>
        </w:rPr>
        <w:footnoteReference w:id="20"/>
      </w:r>
      <w:r w:rsidRPr="00A070DB">
        <w:rPr>
          <w:rFonts w:ascii="Cambria" w:hAnsi="Cambria"/>
          <w:bCs/>
          <w:color w:val="000000"/>
          <w:sz w:val="24"/>
          <w:szCs w:val="24"/>
          <w:lang w:val="en-ID"/>
        </w:rPr>
        <w:t xml:space="preserve"> “Turun </w:t>
      </w:r>
      <w:proofErr w:type="spellStart"/>
      <w:r w:rsidRPr="00A070DB">
        <w:rPr>
          <w:rFonts w:ascii="Cambria" w:hAnsi="Cambria"/>
          <w:bCs/>
          <w:color w:val="000000"/>
          <w:sz w:val="24"/>
          <w:szCs w:val="24"/>
          <w:lang w:val="en-ID"/>
        </w:rPr>
        <w:t>temurun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artinya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berlangsung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terus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selama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pemiliknya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masih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hidup</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bila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pemiliknya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sudah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meninggal</w:t>
      </w:r>
      <w:proofErr w:type="spellEnd"/>
      <w:r w:rsidRPr="00A070DB">
        <w:rPr>
          <w:rFonts w:ascii="Cambria" w:hAnsi="Cambria"/>
          <w:bCs/>
          <w:color w:val="000000"/>
          <w:sz w:val="24"/>
          <w:szCs w:val="24"/>
          <w:lang w:val="en-ID"/>
        </w:rPr>
        <w:t xml:space="preserve"> dunia, </w:t>
      </w:r>
      <w:proofErr w:type="spellStart"/>
      <w:r w:rsidRPr="00A070DB">
        <w:rPr>
          <w:rFonts w:ascii="Cambria" w:hAnsi="Cambria"/>
          <w:bCs/>
          <w:color w:val="000000"/>
          <w:sz w:val="24"/>
          <w:szCs w:val="24"/>
          <w:lang w:val="en-ID"/>
        </w:rPr>
        <w:t>maka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dilanjutkan</w:t>
      </w:r>
      <w:proofErr w:type="spellEnd"/>
      <w:r w:rsidRPr="00A070DB">
        <w:rPr>
          <w:rFonts w:ascii="Cambria" w:hAnsi="Cambria"/>
          <w:bCs/>
          <w:color w:val="000000"/>
          <w:sz w:val="24"/>
          <w:szCs w:val="24"/>
          <w:lang w:val="en-ID"/>
        </w:rPr>
        <w:t xml:space="preserve"> oleh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warisnya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sepanjang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memenuhi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syarat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sebagai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subjek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milik</w:t>
      </w:r>
      <w:proofErr w:type="spellEnd"/>
      <w:r w:rsidRPr="00A070DB">
        <w:rPr>
          <w:rFonts w:ascii="Cambria" w:hAnsi="Cambria"/>
          <w:bCs/>
          <w:color w:val="000000"/>
          <w:sz w:val="24"/>
          <w:szCs w:val="24"/>
          <w:lang w:val="en-ID"/>
        </w:rPr>
        <w:t>.</w:t>
      </w:r>
    </w:p>
    <w:p w14:paraId="1373E1D0" w14:textId="77777777" w:rsidR="00A070DB" w:rsidRPr="00A070DB" w:rsidRDefault="00A070DB" w:rsidP="00A070DB">
      <w:pPr>
        <w:numPr>
          <w:ilvl w:val="0"/>
          <w:numId w:val="13"/>
        </w:numPr>
        <w:spacing w:after="0" w:line="360" w:lineRule="auto"/>
        <w:contextualSpacing/>
        <w:jc w:val="both"/>
        <w:rPr>
          <w:rFonts w:ascii="Cambria" w:hAnsi="Cambria"/>
          <w:b/>
          <w:color w:val="000000"/>
          <w:sz w:val="24"/>
          <w:szCs w:val="24"/>
          <w:lang w:val="en-ID"/>
        </w:rPr>
      </w:pPr>
      <w:r w:rsidRPr="00A070DB">
        <w:rPr>
          <w:rFonts w:ascii="Cambria" w:hAnsi="Cambria"/>
          <w:b/>
          <w:color w:val="000000"/>
          <w:sz w:val="24"/>
          <w:szCs w:val="24"/>
          <w:lang w:val="en-ID"/>
        </w:rPr>
        <w:t xml:space="preserve">Alat Bukti yang </w:t>
      </w:r>
      <w:proofErr w:type="spellStart"/>
      <w:r w:rsidRPr="00A070DB">
        <w:rPr>
          <w:rFonts w:ascii="Cambria" w:hAnsi="Cambria"/>
          <w:b/>
          <w:color w:val="000000"/>
          <w:sz w:val="24"/>
          <w:szCs w:val="24"/>
          <w:lang w:val="en-ID"/>
        </w:rPr>
        <w:t>Digunakan</w:t>
      </w:r>
      <w:proofErr w:type="spellEnd"/>
      <w:r w:rsidRPr="00A070DB">
        <w:rPr>
          <w:rFonts w:ascii="Cambria" w:hAnsi="Cambria"/>
          <w:b/>
          <w:color w:val="000000"/>
          <w:sz w:val="24"/>
          <w:szCs w:val="24"/>
          <w:lang w:val="en-ID"/>
        </w:rPr>
        <w:t xml:space="preserve"> Hakim </w:t>
      </w:r>
      <w:proofErr w:type="spellStart"/>
      <w:r w:rsidRPr="00A070DB">
        <w:rPr>
          <w:rFonts w:ascii="Cambria" w:hAnsi="Cambria"/>
          <w:b/>
          <w:color w:val="000000"/>
          <w:sz w:val="24"/>
          <w:szCs w:val="24"/>
          <w:lang w:val="en-ID"/>
        </w:rPr>
        <w:t>Dalam</w:t>
      </w:r>
      <w:proofErr w:type="spellEnd"/>
      <w:r w:rsidRPr="00A070DB">
        <w:rPr>
          <w:rFonts w:ascii="Cambria" w:hAnsi="Cambria"/>
          <w:b/>
          <w:color w:val="000000"/>
          <w:sz w:val="24"/>
          <w:szCs w:val="24"/>
          <w:lang w:val="en-ID"/>
        </w:rPr>
        <w:t xml:space="preserve"> </w:t>
      </w:r>
      <w:proofErr w:type="spellStart"/>
      <w:r w:rsidRPr="00A070DB">
        <w:rPr>
          <w:rFonts w:ascii="Cambria" w:hAnsi="Cambria"/>
          <w:b/>
          <w:color w:val="000000"/>
          <w:sz w:val="24"/>
          <w:szCs w:val="24"/>
          <w:lang w:val="en-ID"/>
        </w:rPr>
        <w:t>Memutuskan</w:t>
      </w:r>
      <w:proofErr w:type="spellEnd"/>
      <w:r w:rsidRPr="00A070DB">
        <w:rPr>
          <w:rFonts w:ascii="Cambria" w:hAnsi="Cambria"/>
          <w:b/>
          <w:color w:val="000000"/>
          <w:sz w:val="24"/>
          <w:szCs w:val="24"/>
          <w:lang w:val="en-ID"/>
        </w:rPr>
        <w:t xml:space="preserve"> </w:t>
      </w:r>
      <w:proofErr w:type="spellStart"/>
      <w:r w:rsidRPr="00A070DB">
        <w:rPr>
          <w:rFonts w:ascii="Cambria" w:hAnsi="Cambria"/>
          <w:b/>
          <w:color w:val="000000"/>
          <w:sz w:val="24"/>
          <w:szCs w:val="24"/>
          <w:lang w:val="en-ID"/>
        </w:rPr>
        <w:t>Perkara</w:t>
      </w:r>
      <w:proofErr w:type="spellEnd"/>
      <w:r w:rsidRPr="00A070DB">
        <w:rPr>
          <w:rFonts w:ascii="Cambria" w:hAnsi="Cambria"/>
          <w:b/>
          <w:color w:val="000000"/>
          <w:sz w:val="24"/>
          <w:szCs w:val="24"/>
          <w:lang w:val="en-ID"/>
        </w:rPr>
        <w:t xml:space="preserve"> Pada </w:t>
      </w:r>
      <w:proofErr w:type="spellStart"/>
      <w:r w:rsidRPr="00A070DB">
        <w:rPr>
          <w:rFonts w:ascii="Cambria" w:hAnsi="Cambria"/>
          <w:b/>
          <w:color w:val="000000"/>
          <w:sz w:val="24"/>
          <w:szCs w:val="24"/>
          <w:lang w:val="en-ID"/>
        </w:rPr>
        <w:t>Putusan</w:t>
      </w:r>
      <w:proofErr w:type="spellEnd"/>
      <w:r w:rsidRPr="00A070DB">
        <w:rPr>
          <w:rFonts w:ascii="Cambria" w:hAnsi="Cambria"/>
          <w:b/>
          <w:color w:val="000000"/>
          <w:sz w:val="24"/>
          <w:szCs w:val="24"/>
          <w:lang w:val="en-ID"/>
        </w:rPr>
        <w:t xml:space="preserve"> </w:t>
      </w:r>
    </w:p>
    <w:p w14:paraId="5FAA94B2"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Negeri </w:t>
      </w:r>
      <w:proofErr w:type="spellStart"/>
      <w:r w:rsidRPr="00A070DB">
        <w:rPr>
          <w:rFonts w:ascii="Cambria" w:hAnsi="Cambria"/>
          <w:color w:val="000000"/>
          <w:sz w:val="24"/>
          <w:szCs w:val="24"/>
          <w:lang w:val="en-ID"/>
        </w:rPr>
        <w:t>Mandailing</w:t>
      </w:r>
      <w:proofErr w:type="spellEnd"/>
      <w:r w:rsidRPr="00A070DB">
        <w:rPr>
          <w:rFonts w:ascii="Cambria" w:hAnsi="Cambria"/>
          <w:color w:val="000000"/>
          <w:sz w:val="24"/>
          <w:szCs w:val="24"/>
          <w:lang w:val="en-ID"/>
        </w:rPr>
        <w:t xml:space="preserve"> Natal </w:t>
      </w:r>
      <w:proofErr w:type="spellStart"/>
      <w:r w:rsidRPr="00A070DB">
        <w:rPr>
          <w:rFonts w:ascii="Cambria" w:hAnsi="Cambria"/>
          <w:color w:val="000000"/>
          <w:sz w:val="24"/>
          <w:szCs w:val="24"/>
          <w:lang w:val="en-ID"/>
        </w:rPr>
        <w:t>Nomor</w:t>
      </w:r>
      <w:proofErr w:type="spellEnd"/>
      <w:r w:rsidRPr="00A070DB">
        <w:rPr>
          <w:rFonts w:ascii="Cambria" w:hAnsi="Cambria"/>
          <w:color w:val="000000"/>
          <w:sz w:val="24"/>
          <w:szCs w:val="24"/>
          <w:lang w:val="en-ID"/>
        </w:rPr>
        <w:t xml:space="preserve"> 3/</w:t>
      </w:r>
      <w:proofErr w:type="spellStart"/>
      <w:r w:rsidRPr="00A070DB">
        <w:rPr>
          <w:rFonts w:ascii="Cambria" w:hAnsi="Cambria"/>
          <w:color w:val="000000"/>
          <w:sz w:val="24"/>
          <w:szCs w:val="24"/>
          <w:lang w:val="en-ID"/>
        </w:rPr>
        <w:t>Pdt.G</w:t>
      </w:r>
      <w:proofErr w:type="spellEnd"/>
      <w:r w:rsidRPr="00A070DB">
        <w:rPr>
          <w:rFonts w:ascii="Cambria" w:hAnsi="Cambria"/>
          <w:color w:val="000000"/>
          <w:sz w:val="24"/>
          <w:szCs w:val="24"/>
          <w:lang w:val="en-ID"/>
        </w:rPr>
        <w:t>/2022/</w:t>
      </w:r>
      <w:proofErr w:type="spellStart"/>
      <w:proofErr w:type="gramStart"/>
      <w:r w:rsidRPr="00A070DB">
        <w:rPr>
          <w:rFonts w:ascii="Cambria" w:hAnsi="Cambria"/>
          <w:color w:val="000000"/>
          <w:sz w:val="24"/>
          <w:szCs w:val="24"/>
          <w:lang w:val="en-ID"/>
        </w:rPr>
        <w:t>PN.Mdl</w:t>
      </w:r>
      <w:proofErr w:type="spellEnd"/>
      <w:proofErr w:type="gram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Majelis</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menggunakan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berbagai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mendukung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pengakuan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persetujuan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pembagian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peninggalan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alm</w:t>
      </w:r>
      <w:proofErr w:type="spellEnd"/>
      <w:r w:rsidRPr="00A070DB">
        <w:rPr>
          <w:rFonts w:ascii="Cambria" w:hAnsi="Cambria"/>
          <w:color w:val="000000"/>
          <w:sz w:val="24"/>
          <w:szCs w:val="24"/>
          <w:lang w:val="en-ID"/>
        </w:rPr>
        <w:t xml:space="preserve"> H. A. Malik </w:t>
      </w:r>
      <w:proofErr w:type="spellStart"/>
      <w:r w:rsidRPr="00A070DB">
        <w:rPr>
          <w:rFonts w:ascii="Cambria" w:hAnsi="Cambria"/>
          <w:color w:val="000000"/>
          <w:sz w:val="24"/>
          <w:szCs w:val="24"/>
          <w:lang w:val="en-ID"/>
        </w:rPr>
        <w:t>tanggal</w:t>
      </w:r>
      <w:proofErr w:type="spellEnd"/>
      <w:r w:rsidRPr="00A070DB">
        <w:rPr>
          <w:rFonts w:ascii="Cambria" w:hAnsi="Cambria"/>
          <w:color w:val="000000"/>
          <w:sz w:val="24"/>
          <w:szCs w:val="24"/>
          <w:lang w:val="en-ID"/>
        </w:rPr>
        <w:t xml:space="preserve"> 30 </w:t>
      </w:r>
      <w:proofErr w:type="spellStart"/>
      <w:r w:rsidRPr="00A070DB">
        <w:rPr>
          <w:rFonts w:ascii="Cambria" w:hAnsi="Cambria"/>
          <w:color w:val="000000"/>
          <w:sz w:val="24"/>
          <w:szCs w:val="24"/>
          <w:lang w:val="en-ID"/>
        </w:rPr>
        <w:t>Oktober</w:t>
      </w:r>
      <w:proofErr w:type="spellEnd"/>
      <w:r w:rsidRPr="00A070DB">
        <w:rPr>
          <w:rFonts w:ascii="Cambria" w:hAnsi="Cambria"/>
          <w:color w:val="000000"/>
          <w:sz w:val="24"/>
          <w:szCs w:val="24"/>
          <w:lang w:val="en-ID"/>
        </w:rPr>
        <w:t xml:space="preserve"> 1969 dan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tanggal</w:t>
      </w:r>
      <w:proofErr w:type="spellEnd"/>
      <w:r w:rsidRPr="00A070DB">
        <w:rPr>
          <w:rFonts w:ascii="Cambria" w:hAnsi="Cambria"/>
          <w:color w:val="000000"/>
          <w:sz w:val="24"/>
          <w:szCs w:val="24"/>
          <w:lang w:val="en-ID"/>
        </w:rPr>
        <w:t xml:space="preserve"> 14 </w:t>
      </w:r>
      <w:proofErr w:type="spellStart"/>
      <w:r w:rsidRPr="00A070DB">
        <w:rPr>
          <w:rFonts w:ascii="Cambria" w:hAnsi="Cambria"/>
          <w:color w:val="000000"/>
          <w:sz w:val="24"/>
          <w:szCs w:val="24"/>
          <w:lang w:val="en-ID"/>
        </w:rPr>
        <w:t>Maret</w:t>
      </w:r>
      <w:proofErr w:type="spellEnd"/>
      <w:r w:rsidRPr="00A070DB">
        <w:rPr>
          <w:rFonts w:ascii="Cambria" w:hAnsi="Cambria"/>
          <w:color w:val="000000"/>
          <w:sz w:val="24"/>
          <w:szCs w:val="24"/>
          <w:lang w:val="en-ID"/>
        </w:rPr>
        <w:t xml:space="preserve"> 1997 </w:t>
      </w:r>
      <w:proofErr w:type="spellStart"/>
      <w:r w:rsidRPr="00A070DB">
        <w:rPr>
          <w:rFonts w:ascii="Cambria" w:hAnsi="Cambria"/>
          <w:color w:val="000000"/>
          <w:sz w:val="24"/>
          <w:szCs w:val="24"/>
          <w:lang w:val="en-ID"/>
        </w:rPr>
        <w:t>menjadi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penting</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Dokumen-dokumen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menegaskan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pengakuan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resmi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berfungsi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sebagai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dasar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klaim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Selain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itu</w:t>
      </w:r>
      <w:proofErr w:type="spellEnd"/>
      <w:r w:rsidRPr="00A070DB">
        <w:rPr>
          <w:rFonts w:ascii="Cambria" w:hAnsi="Cambria"/>
          <w:color w:val="000000"/>
          <w:sz w:val="24"/>
          <w:szCs w:val="24"/>
          <w:lang w:val="en-ID"/>
        </w:rPr>
        <w:t xml:space="preserve">, hakim juga </w:t>
      </w:r>
      <w:proofErr w:type="spellStart"/>
      <w:r w:rsidRPr="00A070DB">
        <w:rPr>
          <w:rFonts w:ascii="Cambria" w:hAnsi="Cambria"/>
          <w:color w:val="000000"/>
          <w:sz w:val="24"/>
          <w:szCs w:val="24"/>
          <w:lang w:val="en-ID"/>
        </w:rPr>
        <w:t>mempertimbangkan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penyerahan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milik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kepada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dua</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lainnya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berkaitan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pengalihan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Namun</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menyimpulkan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semua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dokumen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lastRenderedPageBreak/>
        <w:t>cacat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karena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memiliki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kepemilikan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sah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dijualnya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permohonannya</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juga </w:t>
      </w:r>
      <w:proofErr w:type="spellStart"/>
      <w:r w:rsidRPr="00A070DB">
        <w:rPr>
          <w:rFonts w:ascii="Cambria" w:hAnsi="Cambria"/>
          <w:color w:val="000000"/>
          <w:sz w:val="24"/>
          <w:szCs w:val="24"/>
          <w:lang w:val="en-ID"/>
        </w:rPr>
        <w:t>meminta</w:t>
      </w:r>
      <w:proofErr w:type="spellEnd"/>
      <w:r w:rsidRPr="00A070DB">
        <w:rPr>
          <w:rFonts w:ascii="Cambria" w:hAnsi="Cambria"/>
          <w:color w:val="000000"/>
          <w:sz w:val="24"/>
          <w:szCs w:val="24"/>
          <w:lang w:val="en-ID"/>
        </w:rPr>
        <w:t xml:space="preserve"> agar </w:t>
      </w:r>
      <w:proofErr w:type="spellStart"/>
      <w:r w:rsidRPr="00A070DB">
        <w:rPr>
          <w:rFonts w:ascii="Cambria" w:hAnsi="Cambria"/>
          <w:color w:val="000000"/>
          <w:sz w:val="24"/>
          <w:szCs w:val="24"/>
          <w:lang w:val="en-ID"/>
        </w:rPr>
        <w:t>Majelis</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meletakkan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jaminan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mencegah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pengalihan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lebih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lanjut</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langkah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proaktif</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melindungi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
    <w:p w14:paraId="2E1749FB"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Meskipun</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mengajukan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dianggap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kuat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mendukung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klaim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hasil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Negeri </w:t>
      </w:r>
      <w:proofErr w:type="spellStart"/>
      <w:r w:rsidRPr="00A070DB">
        <w:rPr>
          <w:rFonts w:ascii="Cambria" w:hAnsi="Cambria"/>
          <w:color w:val="000000"/>
          <w:sz w:val="24"/>
          <w:szCs w:val="24"/>
          <w:lang w:val="en-ID"/>
        </w:rPr>
        <w:t>Mandailing</w:t>
      </w:r>
      <w:proofErr w:type="spellEnd"/>
      <w:r w:rsidRPr="00A070DB">
        <w:rPr>
          <w:rFonts w:ascii="Cambria" w:hAnsi="Cambria"/>
          <w:color w:val="000000"/>
          <w:sz w:val="24"/>
          <w:szCs w:val="24"/>
          <w:lang w:val="en-ID"/>
        </w:rPr>
        <w:t xml:space="preserve"> Natal </w:t>
      </w:r>
      <w:proofErr w:type="spellStart"/>
      <w:r w:rsidRPr="00A070DB">
        <w:rPr>
          <w:rFonts w:ascii="Cambria" w:hAnsi="Cambria"/>
          <w:color w:val="000000"/>
          <w:sz w:val="24"/>
          <w:szCs w:val="24"/>
          <w:lang w:val="en-ID"/>
        </w:rPr>
        <w:t>Nomor</w:t>
      </w:r>
      <w:proofErr w:type="spellEnd"/>
      <w:r w:rsidRPr="00A070DB">
        <w:rPr>
          <w:rFonts w:ascii="Cambria" w:hAnsi="Cambria"/>
          <w:color w:val="000000"/>
          <w:sz w:val="24"/>
          <w:szCs w:val="24"/>
          <w:lang w:val="en-ID"/>
        </w:rPr>
        <w:t xml:space="preserve"> 3/</w:t>
      </w:r>
      <w:proofErr w:type="spellStart"/>
      <w:r w:rsidRPr="00A070DB">
        <w:rPr>
          <w:rFonts w:ascii="Cambria" w:hAnsi="Cambria"/>
          <w:color w:val="000000"/>
          <w:sz w:val="24"/>
          <w:szCs w:val="24"/>
          <w:lang w:val="en-ID"/>
        </w:rPr>
        <w:t>Pdt.G</w:t>
      </w:r>
      <w:proofErr w:type="spellEnd"/>
      <w:r w:rsidRPr="00A070DB">
        <w:rPr>
          <w:rFonts w:ascii="Cambria" w:hAnsi="Cambria"/>
          <w:color w:val="000000"/>
          <w:sz w:val="24"/>
          <w:szCs w:val="24"/>
          <w:lang w:val="en-ID"/>
        </w:rPr>
        <w:t>/2022/</w:t>
      </w:r>
      <w:proofErr w:type="spellStart"/>
      <w:proofErr w:type="gramStart"/>
      <w:r w:rsidRPr="00A070DB">
        <w:rPr>
          <w:rFonts w:ascii="Cambria" w:hAnsi="Cambria"/>
          <w:color w:val="000000"/>
          <w:sz w:val="24"/>
          <w:szCs w:val="24"/>
          <w:lang w:val="en-ID"/>
        </w:rPr>
        <w:t>PN.Mdl</w:t>
      </w:r>
      <w:proofErr w:type="spellEnd"/>
      <w:proofErr w:type="gram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menyatakan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diterima</w:t>
      </w:r>
      <w:proofErr w:type="spellEnd"/>
      <w:r w:rsidRPr="00A070DB">
        <w:rPr>
          <w:rFonts w:ascii="Cambria" w:hAnsi="Cambria"/>
          <w:color w:val="000000"/>
          <w:sz w:val="24"/>
          <w:szCs w:val="24"/>
          <w:lang w:val="en-ID"/>
        </w:rPr>
        <w:t xml:space="preserve"> oleh hakim. Keputusan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kekurangan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memenuhi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syarat</w:t>
      </w:r>
      <w:proofErr w:type="spellEnd"/>
      <w:r w:rsidRPr="00A070DB">
        <w:rPr>
          <w:rFonts w:ascii="Cambria" w:hAnsi="Cambria"/>
          <w:color w:val="000000"/>
          <w:sz w:val="24"/>
          <w:szCs w:val="24"/>
          <w:lang w:val="en-ID"/>
        </w:rPr>
        <w:t xml:space="preserve"> formal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substansial</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ditentukan</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membuat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dilanjutkan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Meskipun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surat-surat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pengakuan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keterangan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dihadirkan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sebagai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menguatkan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menemukan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aspek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lain yang </w:t>
      </w:r>
      <w:proofErr w:type="spellStart"/>
      <w:r w:rsidRPr="00A070DB">
        <w:rPr>
          <w:rFonts w:ascii="Cambria" w:hAnsi="Cambria"/>
          <w:color w:val="000000"/>
          <w:sz w:val="24"/>
          <w:szCs w:val="24"/>
          <w:lang w:val="en-ID"/>
        </w:rPr>
        <w:t>menghalangi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penerimaan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seperti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ketidakjelasan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ketidaklengkapan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dokumen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diperlukan</w:t>
      </w:r>
      <w:proofErr w:type="spellEnd"/>
      <w:r w:rsidRPr="00A070DB">
        <w:rPr>
          <w:rFonts w:ascii="Cambria" w:hAnsi="Cambria"/>
          <w:color w:val="000000"/>
          <w:sz w:val="24"/>
          <w:szCs w:val="24"/>
          <w:lang w:val="en-ID"/>
        </w:rPr>
        <w:t xml:space="preserve">. </w:t>
      </w:r>
    </w:p>
    <w:p w14:paraId="4E7DE971"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Menurut</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anggota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dua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barang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diajukan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seperti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pengakuan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persetujuan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pembagian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peninggalan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cukup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kuat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disengketakan</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beranggapan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meskipun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beberapa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kekurangan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formalitas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substansi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klaim</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diajukan</w:t>
      </w:r>
      <w:proofErr w:type="spellEnd"/>
      <w:r w:rsidRPr="00A070DB">
        <w:rPr>
          <w:rFonts w:ascii="Cambria" w:hAnsi="Cambria"/>
          <w:color w:val="000000"/>
          <w:sz w:val="24"/>
          <w:szCs w:val="24"/>
          <w:lang w:val="en-ID"/>
        </w:rPr>
        <w:t xml:space="preserve"> oleh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sah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perlu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diakui</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dilindungi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anggota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dua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menunjukkan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komitmen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menegaskan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pentingnya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kepastian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juga </w:t>
      </w:r>
      <w:proofErr w:type="spellStart"/>
      <w:r w:rsidRPr="00A070DB">
        <w:rPr>
          <w:rFonts w:ascii="Cambria" w:hAnsi="Cambria"/>
          <w:color w:val="000000"/>
          <w:sz w:val="24"/>
          <w:szCs w:val="24"/>
          <w:lang w:val="en-ID"/>
        </w:rPr>
        <w:t>mencerminkan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pemahaman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dijunjung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tinggi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terutama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konteks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di mana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individu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harta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telah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ditinggalkan</w:t>
      </w:r>
      <w:proofErr w:type="spellEnd"/>
      <w:r w:rsidRPr="00A070DB">
        <w:rPr>
          <w:rFonts w:ascii="Cambria" w:hAnsi="Cambria"/>
          <w:color w:val="000000"/>
          <w:sz w:val="24"/>
          <w:szCs w:val="24"/>
          <w:lang w:val="en-ID"/>
        </w:rPr>
        <w:t xml:space="preserve"> oleh orang </w:t>
      </w:r>
      <w:proofErr w:type="spellStart"/>
      <w:r w:rsidRPr="00A070DB">
        <w:rPr>
          <w:rFonts w:ascii="Cambria" w:hAnsi="Cambria"/>
          <w:color w:val="000000"/>
          <w:sz w:val="24"/>
          <w:szCs w:val="24"/>
          <w:lang w:val="en-ID"/>
        </w:rPr>
        <w:t>tua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menjadi</w:t>
      </w:r>
      <w:proofErr w:type="spellEnd"/>
      <w:r w:rsidRPr="00A070DB">
        <w:rPr>
          <w:rFonts w:ascii="Cambria" w:hAnsi="Cambria"/>
          <w:color w:val="000000"/>
          <w:sz w:val="24"/>
          <w:szCs w:val="24"/>
          <w:lang w:val="en-ID"/>
        </w:rPr>
        <w:t xml:space="preserve"> sangat </w:t>
      </w:r>
      <w:proofErr w:type="spellStart"/>
      <w:r w:rsidRPr="00A070DB">
        <w:rPr>
          <w:rFonts w:ascii="Cambria" w:hAnsi="Cambria"/>
          <w:color w:val="000000"/>
          <w:sz w:val="24"/>
          <w:szCs w:val="24"/>
          <w:lang w:val="en-ID"/>
        </w:rPr>
        <w:t>kompleks</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sensitif</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situasi</w:t>
      </w:r>
      <w:proofErr w:type="spellEnd"/>
      <w:r w:rsidRPr="00A070DB">
        <w:rPr>
          <w:rFonts w:ascii="Cambria" w:hAnsi="Cambria"/>
          <w:color w:val="000000"/>
          <w:sz w:val="24"/>
          <w:szCs w:val="24"/>
          <w:lang w:val="en-ID"/>
        </w:rPr>
        <w:t xml:space="preserve"> di mana </w:t>
      </w:r>
      <w:proofErr w:type="spellStart"/>
      <w:r w:rsidRPr="00A070DB">
        <w:rPr>
          <w:rFonts w:ascii="Cambria" w:hAnsi="Cambria"/>
          <w:color w:val="000000"/>
          <w:sz w:val="24"/>
          <w:szCs w:val="24"/>
          <w:lang w:val="en-ID"/>
        </w:rPr>
        <w:t>terdapat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perbedaan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pendapat</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antara</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hal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menciptakan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ruang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diskusi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lebih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lanjut</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tingkat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lebih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tinggi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membuka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kemungkinan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banding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memperjuangkan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lebih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efektif</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kepastian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p>
    <w:p w14:paraId="4F7163EC"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Dasar </w:t>
      </w:r>
      <w:proofErr w:type="spellStart"/>
      <w:r w:rsidRPr="00A070DB">
        <w:rPr>
          <w:rFonts w:ascii="Cambria" w:hAnsi="Cambria"/>
          <w:color w:val="000000"/>
          <w:sz w:val="24"/>
          <w:szCs w:val="24"/>
          <w:lang w:val="en-ID"/>
        </w:rPr>
        <w:t>pertimbangan</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memutuskan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berupa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Alat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didatangkan</w:t>
      </w:r>
      <w:proofErr w:type="spellEnd"/>
      <w:r w:rsidRPr="00A070DB">
        <w:rPr>
          <w:rFonts w:ascii="Cambria" w:hAnsi="Cambria"/>
          <w:color w:val="000000"/>
          <w:sz w:val="24"/>
          <w:szCs w:val="24"/>
          <w:lang w:val="en-ID"/>
        </w:rPr>
        <w:t xml:space="preserve"> oleh para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Ahli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Anas Yahya M. </w:t>
      </w:r>
      <w:proofErr w:type="spellStart"/>
      <w:r w:rsidRPr="00A070DB">
        <w:rPr>
          <w:rFonts w:ascii="Cambria" w:hAnsi="Cambria"/>
          <w:color w:val="000000"/>
          <w:sz w:val="24"/>
          <w:szCs w:val="24"/>
          <w:lang w:val="en-ID"/>
        </w:rPr>
        <w:t>Nasution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Awaluddin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Dalimunthe</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empat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bermacam-macam</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antaranya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tulisan, </w:t>
      </w:r>
      <w:proofErr w:type="spellStart"/>
      <w:r w:rsidRPr="00A070DB">
        <w:rPr>
          <w:rFonts w:ascii="Cambria" w:hAnsi="Cambria"/>
          <w:color w:val="000000"/>
          <w:sz w:val="24"/>
          <w:szCs w:val="24"/>
          <w:lang w:val="en-ID"/>
        </w:rPr>
        <w:t>keterangan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saksi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persangkaan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pengakuan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sumpah</w:t>
      </w:r>
      <w:proofErr w:type="spellEnd"/>
      <w:r w:rsidRPr="00A070DB">
        <w:rPr>
          <w:rFonts w:ascii="Cambria" w:hAnsi="Cambria"/>
          <w:color w:val="000000"/>
          <w:sz w:val="24"/>
          <w:szCs w:val="24"/>
          <w:lang w:val="en-ID"/>
        </w:rPr>
        <w:t xml:space="preserve">. </w:t>
      </w:r>
      <w:r w:rsidRPr="00A070DB">
        <w:rPr>
          <w:rFonts w:ascii="Cambria" w:hAnsi="Cambria"/>
          <w:color w:val="000000"/>
          <w:sz w:val="24"/>
          <w:szCs w:val="24"/>
          <w:lang w:val="en-ID"/>
        </w:rPr>
        <w:lastRenderedPageBreak/>
        <w:t xml:space="preserve">Dari </w:t>
      </w:r>
      <w:proofErr w:type="spellStart"/>
      <w:r w:rsidRPr="00A070DB">
        <w:rPr>
          <w:rFonts w:ascii="Cambria" w:hAnsi="Cambria"/>
          <w:color w:val="000000"/>
          <w:sz w:val="24"/>
          <w:szCs w:val="24"/>
          <w:lang w:val="en-ID"/>
        </w:rPr>
        <w:t>kelima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tulisan </w:t>
      </w:r>
      <w:proofErr w:type="spellStart"/>
      <w:r w:rsidRPr="00A070DB">
        <w:rPr>
          <w:rFonts w:ascii="Cambria" w:hAnsi="Cambria"/>
          <w:color w:val="000000"/>
          <w:sz w:val="24"/>
          <w:szCs w:val="24"/>
          <w:lang w:val="en-ID"/>
        </w:rPr>
        <w:t>menempati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urutan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pertama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menjadi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penilaian</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menyelidiki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suatu</w:t>
      </w:r>
      <w:proofErr w:type="spellEnd"/>
      <w:r w:rsidRPr="00A070DB">
        <w:rPr>
          <w:rFonts w:ascii="Cambria" w:hAnsi="Cambria"/>
          <w:color w:val="000000"/>
          <w:sz w:val="24"/>
          <w:szCs w:val="24"/>
          <w:lang w:val="en-ID"/>
        </w:rPr>
        <w:t xml:space="preserve"> proses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nantinya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pertimbangan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dijatuhkannya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sebuah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
    <w:p w14:paraId="4C1346B3"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Alat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tulisan </w:t>
      </w:r>
      <w:proofErr w:type="spellStart"/>
      <w:r w:rsidRPr="00A070DB">
        <w:rPr>
          <w:rFonts w:ascii="Cambria" w:hAnsi="Cambria"/>
          <w:color w:val="000000"/>
          <w:sz w:val="24"/>
          <w:szCs w:val="24"/>
          <w:lang w:val="en-ID"/>
        </w:rPr>
        <w:t>merupakan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aspek</w:t>
      </w:r>
      <w:proofErr w:type="spellEnd"/>
      <w:r w:rsidRPr="00A070DB">
        <w:rPr>
          <w:rFonts w:ascii="Cambria" w:hAnsi="Cambria"/>
          <w:color w:val="000000"/>
          <w:sz w:val="24"/>
          <w:szCs w:val="24"/>
          <w:lang w:val="en-ID"/>
        </w:rPr>
        <w:t xml:space="preserve"> yang sangat </w:t>
      </w:r>
      <w:proofErr w:type="spellStart"/>
      <w:r w:rsidRPr="00A070DB">
        <w:rPr>
          <w:rFonts w:ascii="Cambria" w:hAnsi="Cambria"/>
          <w:color w:val="000000"/>
          <w:sz w:val="24"/>
          <w:szCs w:val="24"/>
          <w:lang w:val="en-ID"/>
        </w:rPr>
        <w:t>penting</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tahap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pembuktian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Sebelum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Majelis</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mengambil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sebuah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kasus</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mempertimbangkan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alat-alat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dikemukakan</w:t>
      </w:r>
      <w:proofErr w:type="spellEnd"/>
      <w:r w:rsidRPr="00A070DB">
        <w:rPr>
          <w:rFonts w:ascii="Cambria" w:hAnsi="Cambria"/>
          <w:color w:val="000000"/>
          <w:sz w:val="24"/>
          <w:szCs w:val="24"/>
          <w:lang w:val="en-ID"/>
        </w:rPr>
        <w:t xml:space="preserve"> oleh para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Menurut</w:t>
      </w:r>
      <w:proofErr w:type="spellEnd"/>
      <w:r w:rsidRPr="00A070DB">
        <w:rPr>
          <w:rFonts w:ascii="Cambria" w:hAnsi="Cambria"/>
          <w:color w:val="000000"/>
          <w:sz w:val="24"/>
          <w:szCs w:val="24"/>
          <w:lang w:val="en-ID"/>
        </w:rPr>
        <w:t xml:space="preserve"> Pasal 1866 </w:t>
      </w:r>
      <w:proofErr w:type="spellStart"/>
      <w:r w:rsidRPr="00A070DB">
        <w:rPr>
          <w:rFonts w:ascii="Cambria" w:hAnsi="Cambria"/>
          <w:color w:val="000000"/>
          <w:sz w:val="24"/>
          <w:szCs w:val="24"/>
          <w:lang w:val="en-ID"/>
        </w:rPr>
        <w:t>KUHPerdata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dijelaskan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terdiri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tulisan,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saksi-saksi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persangkaan-persangkaan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pengakuan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sumpah</w:t>
      </w:r>
      <w:proofErr w:type="spellEnd"/>
      <w:r w:rsidRPr="00A070DB">
        <w:rPr>
          <w:rFonts w:ascii="Cambria" w:hAnsi="Cambria"/>
          <w:color w:val="000000"/>
          <w:sz w:val="24"/>
          <w:szCs w:val="24"/>
          <w:lang w:val="en-ID"/>
        </w:rPr>
        <w:t>.</w:t>
      </w:r>
      <w:r w:rsidRPr="00A070DB">
        <w:rPr>
          <w:rFonts w:ascii="Cambria" w:hAnsi="Cambria"/>
          <w:color w:val="000000"/>
          <w:sz w:val="24"/>
          <w:szCs w:val="24"/>
          <w:vertAlign w:val="superscript"/>
          <w:lang w:val="en-ID"/>
        </w:rPr>
        <w:footnoteReference w:id="21"/>
      </w:r>
      <w:r w:rsidRPr="00A070DB">
        <w:rPr>
          <w:rFonts w:ascii="Cambria" w:hAnsi="Cambria"/>
          <w:color w:val="000000"/>
          <w:sz w:val="24"/>
          <w:szCs w:val="24"/>
          <w:lang w:val="en-ID"/>
        </w:rPr>
        <w:t xml:space="preserve"> </w:t>
      </w:r>
    </w:p>
    <w:p w14:paraId="1A8C256F"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Alat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digunakan</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memutuskan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Negeri </w:t>
      </w:r>
      <w:proofErr w:type="spellStart"/>
      <w:r w:rsidRPr="00A070DB">
        <w:rPr>
          <w:rFonts w:ascii="Cambria" w:hAnsi="Cambria"/>
          <w:color w:val="000000"/>
          <w:sz w:val="24"/>
          <w:szCs w:val="24"/>
          <w:lang w:val="en-ID"/>
        </w:rPr>
        <w:t>Mandailing</w:t>
      </w:r>
      <w:proofErr w:type="spellEnd"/>
      <w:r w:rsidRPr="00A070DB">
        <w:rPr>
          <w:rFonts w:ascii="Cambria" w:hAnsi="Cambria"/>
          <w:color w:val="000000"/>
          <w:sz w:val="24"/>
          <w:szCs w:val="24"/>
          <w:lang w:val="en-ID"/>
        </w:rPr>
        <w:t xml:space="preserve"> Natal Nomor.3/</w:t>
      </w:r>
      <w:proofErr w:type="spellStart"/>
      <w:r w:rsidRPr="00A070DB">
        <w:rPr>
          <w:rFonts w:ascii="Cambria" w:hAnsi="Cambria"/>
          <w:color w:val="000000"/>
          <w:sz w:val="24"/>
          <w:szCs w:val="24"/>
          <w:lang w:val="en-ID"/>
        </w:rPr>
        <w:t>Pdt</w:t>
      </w:r>
      <w:proofErr w:type="spellEnd"/>
      <w:r w:rsidRPr="00A070DB">
        <w:rPr>
          <w:rFonts w:ascii="Cambria" w:hAnsi="Cambria"/>
          <w:color w:val="000000"/>
          <w:sz w:val="24"/>
          <w:szCs w:val="24"/>
          <w:lang w:val="en-ID"/>
        </w:rPr>
        <w:t>/G/2022/</w:t>
      </w:r>
      <w:proofErr w:type="spellStart"/>
      <w:r w:rsidRPr="00A070DB">
        <w:rPr>
          <w:rFonts w:ascii="Cambria" w:hAnsi="Cambria"/>
          <w:color w:val="000000"/>
          <w:sz w:val="24"/>
          <w:szCs w:val="24"/>
          <w:lang w:val="en-ID"/>
        </w:rPr>
        <w:t>PN.Mdl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berdasarkan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diajukan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yaitu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P.1-14, P.6 </w:t>
      </w:r>
      <w:proofErr w:type="spellStart"/>
      <w:r w:rsidRPr="00A070DB">
        <w:rPr>
          <w:rFonts w:ascii="Cambria" w:hAnsi="Cambria"/>
          <w:color w:val="000000"/>
          <w:sz w:val="24"/>
          <w:szCs w:val="24"/>
          <w:lang w:val="en-ID"/>
        </w:rPr>
        <w:t>berupa</w:t>
      </w:r>
      <w:proofErr w:type="spellEnd"/>
      <w:r w:rsidRPr="00A070DB">
        <w:rPr>
          <w:rFonts w:ascii="Cambria" w:hAnsi="Cambria"/>
          <w:color w:val="000000"/>
          <w:sz w:val="24"/>
          <w:szCs w:val="24"/>
          <w:lang w:val="en-ID"/>
        </w:rPr>
        <w:t xml:space="preserve"> Surat </w:t>
      </w:r>
      <w:proofErr w:type="spellStart"/>
      <w:r w:rsidRPr="00A070DB">
        <w:rPr>
          <w:rFonts w:ascii="Cambria" w:hAnsi="Cambria"/>
          <w:color w:val="000000"/>
          <w:sz w:val="24"/>
          <w:szCs w:val="24"/>
          <w:lang w:val="en-ID"/>
        </w:rPr>
        <w:t>Keterangan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Jual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antara</w:t>
      </w:r>
      <w:proofErr w:type="spellEnd"/>
      <w:r w:rsidRPr="00A070DB">
        <w:rPr>
          <w:rFonts w:ascii="Cambria" w:hAnsi="Cambria"/>
          <w:color w:val="000000"/>
          <w:sz w:val="24"/>
          <w:szCs w:val="24"/>
          <w:lang w:val="en-ID"/>
        </w:rPr>
        <w:t xml:space="preserve"> Andi </w:t>
      </w:r>
      <w:proofErr w:type="spellStart"/>
      <w:r w:rsidRPr="00A070DB">
        <w:rPr>
          <w:rFonts w:ascii="Cambria" w:hAnsi="Cambria"/>
          <w:color w:val="000000"/>
          <w:sz w:val="24"/>
          <w:szCs w:val="24"/>
          <w:lang w:val="en-ID"/>
        </w:rPr>
        <w:t>Cahyadi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Nasution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Asad</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Nasution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sebidang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rumah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berdasarkan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fakta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pemeriksaan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setempat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kemudian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dikuatkan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berdasarkan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keterangan</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saksi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menerangkan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sebelah</w:t>
      </w:r>
      <w:proofErr w:type="spellEnd"/>
      <w:r w:rsidRPr="00A070DB">
        <w:rPr>
          <w:rFonts w:ascii="Cambria" w:hAnsi="Cambria"/>
          <w:color w:val="000000"/>
          <w:sz w:val="24"/>
          <w:szCs w:val="24"/>
          <w:lang w:val="en-ID"/>
        </w:rPr>
        <w:t xml:space="preserve"> Barat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jual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berbatasan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Tanah Jalan Raya, yang </w:t>
      </w:r>
      <w:proofErr w:type="spellStart"/>
      <w:r w:rsidRPr="00A070DB">
        <w:rPr>
          <w:rFonts w:ascii="Cambria" w:hAnsi="Cambria"/>
          <w:color w:val="000000"/>
          <w:sz w:val="24"/>
          <w:szCs w:val="24"/>
          <w:lang w:val="en-ID"/>
        </w:rPr>
        <w:t>apabila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mengacu</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pemeriksaan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setempat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jalan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raya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dimaksud</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merupakan</w:t>
      </w:r>
      <w:proofErr w:type="spellEnd"/>
      <w:r w:rsidRPr="00A070DB">
        <w:rPr>
          <w:rFonts w:ascii="Cambria" w:hAnsi="Cambria"/>
          <w:color w:val="000000"/>
          <w:sz w:val="24"/>
          <w:szCs w:val="24"/>
          <w:lang w:val="en-ID"/>
        </w:rPr>
        <w:t xml:space="preserve"> Jalan </w:t>
      </w:r>
      <w:proofErr w:type="spellStart"/>
      <w:r w:rsidRPr="00A070DB">
        <w:rPr>
          <w:rFonts w:ascii="Cambria" w:hAnsi="Cambria"/>
          <w:color w:val="000000"/>
          <w:sz w:val="24"/>
          <w:szCs w:val="24"/>
          <w:lang w:val="en-ID"/>
        </w:rPr>
        <w:t>Perintis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Kemerdekaan</w:t>
      </w:r>
      <w:proofErr w:type="spellEnd"/>
      <w:r w:rsidRPr="00A070DB">
        <w:rPr>
          <w:rFonts w:ascii="Cambria" w:hAnsi="Cambria"/>
          <w:color w:val="000000"/>
          <w:sz w:val="24"/>
          <w:szCs w:val="24"/>
          <w:lang w:val="en-ID"/>
        </w:rPr>
        <w:t>.</w:t>
      </w:r>
    </w:p>
    <w:p w14:paraId="0D84D617"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Pertimbangan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alat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diajukan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dihubungkan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diajukan</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kondisi</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lokasi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ditemukan</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saat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dilakukannya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pemeriksaan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setempat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Majelis</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menemukan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sesuaian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perbedaan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antara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hasil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pemeriksaan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surat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keterangan</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Saksi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sehingga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menyebabkan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jelas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letak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luas</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batas-batasnya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sehingga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berakibat</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sulitnya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dilaksanakan</w:t>
      </w:r>
      <w:proofErr w:type="spellEnd"/>
      <w:r w:rsidRPr="00A070DB">
        <w:rPr>
          <w:rFonts w:ascii="Cambria" w:hAnsi="Cambria"/>
          <w:color w:val="000000"/>
          <w:sz w:val="24"/>
          <w:szCs w:val="24"/>
          <w:lang w:val="en-ID"/>
        </w:rPr>
        <w:t xml:space="preserve"> proses </w:t>
      </w:r>
      <w:proofErr w:type="spellStart"/>
      <w:r w:rsidRPr="00A070DB">
        <w:rPr>
          <w:rFonts w:ascii="Cambria" w:hAnsi="Cambria"/>
          <w:color w:val="000000"/>
          <w:sz w:val="24"/>
          <w:szCs w:val="24"/>
          <w:lang w:val="en-ID"/>
        </w:rPr>
        <w:t>eksekusi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apabila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mempunyai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kekuatan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tetap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nantinya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jelasnya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objek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menyebabkan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menjadi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kabur</w:t>
      </w:r>
      <w:proofErr w:type="spellEnd"/>
      <w:r w:rsidRPr="00A070DB">
        <w:rPr>
          <w:rFonts w:ascii="Cambria" w:hAnsi="Cambria"/>
          <w:color w:val="000000"/>
          <w:sz w:val="24"/>
          <w:szCs w:val="24"/>
          <w:lang w:val="en-ID"/>
        </w:rPr>
        <w:t xml:space="preserve"> (</w:t>
      </w:r>
      <w:proofErr w:type="spellStart"/>
      <w:r w:rsidRPr="00A070DB">
        <w:rPr>
          <w:rFonts w:ascii="Cambria" w:hAnsi="Cambria"/>
          <w:i/>
          <w:color w:val="000000"/>
          <w:sz w:val="24"/>
          <w:szCs w:val="24"/>
          <w:lang w:val="en-ID"/>
        </w:rPr>
        <w:t>obscuur</w:t>
      </w:r>
      <w:proofErr w:type="spellEnd"/>
      <w:r w:rsidRPr="00A070DB">
        <w:rPr>
          <w:rFonts w:ascii="Cambria" w:hAnsi="Cambria"/>
          <w:i/>
          <w:color w:val="000000"/>
          <w:sz w:val="24"/>
          <w:szCs w:val="24"/>
          <w:lang w:val="en-ID"/>
        </w:rPr>
        <w:t xml:space="preserve"> libel)</w:t>
      </w:r>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harus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dinyatakan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diterima</w:t>
      </w:r>
      <w:proofErr w:type="spellEnd"/>
      <w:r w:rsidRPr="00A070DB">
        <w:rPr>
          <w:rFonts w:ascii="Cambria" w:hAnsi="Cambria"/>
          <w:color w:val="000000"/>
          <w:sz w:val="24"/>
          <w:szCs w:val="24"/>
          <w:lang w:val="en-ID"/>
        </w:rPr>
        <w:t xml:space="preserve"> (</w:t>
      </w:r>
      <w:proofErr w:type="spellStart"/>
      <w:r w:rsidRPr="00A070DB">
        <w:rPr>
          <w:rFonts w:ascii="Cambria" w:hAnsi="Cambria"/>
          <w:i/>
          <w:color w:val="000000"/>
          <w:sz w:val="24"/>
          <w:szCs w:val="24"/>
          <w:lang w:val="en-ID"/>
        </w:rPr>
        <w:t>niet</w:t>
      </w:r>
      <w:proofErr w:type="spellEnd"/>
      <w:r w:rsidRPr="00A070DB">
        <w:rPr>
          <w:rFonts w:ascii="Cambria" w:hAnsi="Cambria"/>
          <w:i/>
          <w:color w:val="000000"/>
          <w:sz w:val="24"/>
          <w:szCs w:val="24"/>
          <w:lang w:val="en-ID"/>
        </w:rPr>
        <w:t xml:space="preserve"> </w:t>
      </w:r>
      <w:proofErr w:type="spellStart"/>
      <w:r w:rsidRPr="00A070DB">
        <w:rPr>
          <w:rFonts w:ascii="Cambria" w:hAnsi="Cambria"/>
          <w:i/>
          <w:color w:val="000000"/>
          <w:sz w:val="24"/>
          <w:szCs w:val="24"/>
          <w:lang w:val="en-ID"/>
        </w:rPr>
        <w:t>onvtvankelijk</w:t>
      </w:r>
      <w:proofErr w:type="spellEnd"/>
      <w:r w:rsidRPr="00A070DB">
        <w:rPr>
          <w:rFonts w:ascii="Cambria" w:hAnsi="Cambria"/>
          <w:i/>
          <w:color w:val="000000"/>
          <w:sz w:val="24"/>
          <w:szCs w:val="24"/>
          <w:lang w:val="en-ID"/>
        </w:rPr>
        <w:t xml:space="preserve"> </w:t>
      </w:r>
      <w:proofErr w:type="spellStart"/>
      <w:r w:rsidRPr="00A070DB">
        <w:rPr>
          <w:rFonts w:ascii="Cambria" w:hAnsi="Cambria"/>
          <w:i/>
          <w:color w:val="000000"/>
          <w:sz w:val="24"/>
          <w:szCs w:val="24"/>
          <w:lang w:val="en-ID"/>
        </w:rPr>
        <w:t>verklaard</w:t>
      </w:r>
      <w:proofErr w:type="spellEnd"/>
      <w:r w:rsidRPr="00A070DB">
        <w:rPr>
          <w:rFonts w:ascii="Cambria" w:hAnsi="Cambria"/>
          <w:i/>
          <w:color w:val="000000"/>
          <w:sz w:val="24"/>
          <w:szCs w:val="24"/>
          <w:lang w:val="en-ID"/>
        </w:rPr>
        <w:t>)</w:t>
      </w:r>
      <w:r w:rsidRPr="00A070DB">
        <w:rPr>
          <w:rFonts w:ascii="Cambria" w:hAnsi="Cambria"/>
          <w:color w:val="000000"/>
          <w:sz w:val="24"/>
          <w:szCs w:val="24"/>
          <w:lang w:val="en-ID"/>
        </w:rPr>
        <w:t>.</w:t>
      </w:r>
    </w:p>
    <w:p w14:paraId="3C15DDC3" w14:textId="77777777" w:rsidR="00A070DB" w:rsidRPr="00A070DB" w:rsidRDefault="00A070DB" w:rsidP="00A070DB">
      <w:pPr>
        <w:spacing w:after="0" w:line="360" w:lineRule="auto"/>
        <w:ind w:firstLine="720"/>
        <w:contextualSpacing/>
        <w:jc w:val="both"/>
        <w:rPr>
          <w:rFonts w:ascii="Cambria" w:hAnsi="Cambria"/>
          <w:color w:val="000000"/>
          <w:sz w:val="24"/>
          <w:szCs w:val="24"/>
          <w:lang w:val="en-ID"/>
        </w:rPr>
      </w:pPr>
      <w:r w:rsidRPr="00A070DB">
        <w:rPr>
          <w:rFonts w:ascii="Cambria" w:hAnsi="Cambria"/>
          <w:color w:val="000000"/>
          <w:sz w:val="24"/>
          <w:szCs w:val="24"/>
          <w:lang w:val="en-ID"/>
        </w:rPr>
        <w:lastRenderedPageBreak/>
        <w:t xml:space="preserve">Keputusan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berimplikasi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signifikan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mendapatkan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klaim</w:t>
      </w:r>
      <w:proofErr w:type="spellEnd"/>
      <w:r w:rsidRPr="00A070DB">
        <w:rPr>
          <w:rFonts w:ascii="Cambria" w:hAnsi="Cambria"/>
          <w:color w:val="000000"/>
          <w:sz w:val="24"/>
          <w:szCs w:val="24"/>
          <w:lang w:val="en-ID"/>
        </w:rPr>
        <w:t xml:space="preserve">. Hal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menyoroti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tantangan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dihadapi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proses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di mana </w:t>
      </w:r>
      <w:proofErr w:type="spellStart"/>
      <w:r w:rsidRPr="00A070DB">
        <w:rPr>
          <w:rFonts w:ascii="Cambria" w:hAnsi="Cambria"/>
          <w:color w:val="000000"/>
          <w:sz w:val="24"/>
          <w:szCs w:val="24"/>
          <w:lang w:val="en-ID"/>
        </w:rPr>
        <w:t>perbedaan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pendapat</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kalangan</w:t>
      </w:r>
      <w:proofErr w:type="spellEnd"/>
      <w:r w:rsidRPr="00A070DB">
        <w:rPr>
          <w:rFonts w:ascii="Cambria" w:hAnsi="Cambria"/>
          <w:color w:val="000000"/>
          <w:sz w:val="24"/>
          <w:szCs w:val="24"/>
          <w:lang w:val="en-ID"/>
        </w:rPr>
        <w:t xml:space="preserve"> hakim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mengakibatkan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keputusan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menguntungkan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pihak-pihak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memperjuangkan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Selain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mencerminkan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pentingnya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kepastian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individu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konteks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pertanahan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Negeri </w:t>
      </w:r>
      <w:proofErr w:type="spellStart"/>
      <w:r w:rsidRPr="00A070DB">
        <w:rPr>
          <w:rFonts w:ascii="Cambria" w:hAnsi="Cambria"/>
          <w:color w:val="000000"/>
          <w:sz w:val="24"/>
          <w:szCs w:val="24"/>
          <w:lang w:val="en-ID"/>
        </w:rPr>
        <w:t>Mandailing</w:t>
      </w:r>
      <w:proofErr w:type="spellEnd"/>
      <w:r w:rsidRPr="00A070DB">
        <w:rPr>
          <w:rFonts w:ascii="Cambria" w:hAnsi="Cambria"/>
          <w:color w:val="000000"/>
          <w:sz w:val="24"/>
          <w:szCs w:val="24"/>
          <w:lang w:val="en-ID"/>
        </w:rPr>
        <w:t xml:space="preserve"> Natal </w:t>
      </w:r>
      <w:proofErr w:type="spellStart"/>
      <w:r w:rsidRPr="00A070DB">
        <w:rPr>
          <w:rFonts w:ascii="Cambria" w:hAnsi="Cambria"/>
          <w:color w:val="000000"/>
          <w:sz w:val="24"/>
          <w:szCs w:val="24"/>
          <w:lang w:val="en-ID"/>
        </w:rPr>
        <w:t>Nomor</w:t>
      </w:r>
      <w:proofErr w:type="spellEnd"/>
      <w:r w:rsidRPr="00A070DB">
        <w:rPr>
          <w:rFonts w:ascii="Cambria" w:hAnsi="Cambria"/>
          <w:color w:val="000000"/>
          <w:sz w:val="24"/>
          <w:szCs w:val="24"/>
          <w:lang w:val="en-ID"/>
        </w:rPr>
        <w:t xml:space="preserve"> 3/</w:t>
      </w:r>
      <w:proofErr w:type="spellStart"/>
      <w:r w:rsidRPr="00A070DB">
        <w:rPr>
          <w:rFonts w:ascii="Cambria" w:hAnsi="Cambria"/>
          <w:color w:val="000000"/>
          <w:sz w:val="24"/>
          <w:szCs w:val="24"/>
          <w:lang w:val="en-ID"/>
        </w:rPr>
        <w:t>Pdt.G</w:t>
      </w:r>
      <w:proofErr w:type="spellEnd"/>
      <w:r w:rsidRPr="00A070DB">
        <w:rPr>
          <w:rFonts w:ascii="Cambria" w:hAnsi="Cambria"/>
          <w:color w:val="000000"/>
          <w:sz w:val="24"/>
          <w:szCs w:val="24"/>
          <w:lang w:val="en-ID"/>
        </w:rPr>
        <w:t>/2022/</w:t>
      </w:r>
      <w:proofErr w:type="spellStart"/>
      <w:proofErr w:type="gramStart"/>
      <w:r w:rsidRPr="00A070DB">
        <w:rPr>
          <w:rFonts w:ascii="Cambria" w:hAnsi="Cambria"/>
          <w:color w:val="000000"/>
          <w:sz w:val="24"/>
          <w:szCs w:val="24"/>
          <w:lang w:val="en-ID"/>
        </w:rPr>
        <w:t>PN.Mdl</w:t>
      </w:r>
      <w:proofErr w:type="spellEnd"/>
      <w:proofErr w:type="gram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memiliki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implikasi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penting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dari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sosial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maupun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ekonomi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Berikut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adalah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beberapa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implikasi</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muncul</w:t>
      </w:r>
      <w:proofErr w:type="spellEnd"/>
      <w:r w:rsidRPr="00A070DB">
        <w:rPr>
          <w:rFonts w:ascii="Cambria" w:hAnsi="Cambria"/>
          <w:color w:val="000000"/>
          <w:sz w:val="24"/>
          <w:szCs w:val="24"/>
          <w:lang w:val="en-ID"/>
        </w:rPr>
        <w:t>:</w:t>
      </w:r>
    </w:p>
    <w:p w14:paraId="2DE95E87" w14:textId="77777777" w:rsidR="00A070DB" w:rsidRPr="00A070DB" w:rsidRDefault="00A070DB" w:rsidP="00A070DB">
      <w:pPr>
        <w:numPr>
          <w:ilvl w:val="0"/>
          <w:numId w:val="21"/>
        </w:numPr>
        <w:spacing w:after="0" w:line="360" w:lineRule="auto"/>
        <w:ind w:left="1174" w:hanging="454"/>
        <w:jc w:val="both"/>
        <w:rPr>
          <w:rFonts w:ascii="Cambria" w:hAnsi="Cambria"/>
          <w:color w:val="000000"/>
          <w:sz w:val="24"/>
          <w:szCs w:val="24"/>
          <w:lang w:val="en-ID"/>
        </w:rPr>
      </w:pPr>
      <w:proofErr w:type="spellStart"/>
      <w:r w:rsidRPr="00A070DB">
        <w:rPr>
          <w:rFonts w:ascii="Cambria" w:hAnsi="Cambria"/>
          <w:color w:val="000000"/>
          <w:sz w:val="24"/>
          <w:szCs w:val="24"/>
          <w:lang w:val="en-ID"/>
        </w:rPr>
        <w:t>Implikasi</w:t>
      </w:r>
      <w:proofErr w:type="spellEnd"/>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keputusan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menyatakan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gugatan</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diterima</w:t>
      </w:r>
      <w:proofErr w:type="spellEnd"/>
      <w:r w:rsidRPr="00A070DB">
        <w:rPr>
          <w:rFonts w:ascii="Cambria" w:hAnsi="Cambria"/>
          <w:color w:val="000000"/>
          <w:sz w:val="24"/>
          <w:szCs w:val="24"/>
          <w:lang w:val="en-ID"/>
        </w:rPr>
        <w:t xml:space="preserve"> (</w:t>
      </w:r>
      <w:proofErr w:type="spellStart"/>
      <w:r w:rsidRPr="00A070DB">
        <w:rPr>
          <w:rFonts w:ascii="Cambria" w:hAnsi="Cambria"/>
          <w:i/>
          <w:iCs/>
          <w:color w:val="000000"/>
          <w:sz w:val="24"/>
          <w:szCs w:val="24"/>
          <w:lang w:val="en-ID"/>
        </w:rPr>
        <w:t>niet</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ontvankelijk</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verklaard</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memberikan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preseden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perkara-perkara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serupa</w:t>
      </w:r>
      <w:proofErr w:type="spellEnd"/>
      <w:r w:rsidRPr="00A070DB">
        <w:rPr>
          <w:rFonts w:ascii="Cambria" w:hAnsi="Cambria"/>
          <w:color w:val="000000"/>
          <w:sz w:val="24"/>
          <w:szCs w:val="24"/>
          <w:lang w:val="en-ID"/>
        </w:rPr>
        <w:t xml:space="preserve"> di masa </w:t>
      </w:r>
      <w:proofErr w:type="spellStart"/>
      <w:r w:rsidRPr="00A070DB">
        <w:rPr>
          <w:rFonts w:ascii="Cambria" w:hAnsi="Cambria"/>
          <w:color w:val="000000"/>
          <w:sz w:val="24"/>
          <w:szCs w:val="24"/>
          <w:lang w:val="en-ID"/>
        </w:rPr>
        <w:t>depan</w:t>
      </w:r>
      <w:proofErr w:type="spellEnd"/>
      <w:r w:rsidRPr="00A070DB">
        <w:rPr>
          <w:rFonts w:ascii="Cambria" w:hAnsi="Cambria"/>
          <w:color w:val="000000"/>
          <w:sz w:val="24"/>
          <w:szCs w:val="24"/>
          <w:lang w:val="en-ID"/>
        </w:rPr>
        <w:t xml:space="preserve">. Keputusan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dipandang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sebagai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pengabaian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diakui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menciptakan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potensi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ketidakpastian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pihak-pihak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memiliki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bersengketa</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pemilik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lainnya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merasa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khawatir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juga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dilindungi</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jika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kasus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dikelola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baik</w:t>
      </w:r>
      <w:proofErr w:type="spellEnd"/>
      <w:r w:rsidRPr="00A070DB">
        <w:rPr>
          <w:rFonts w:ascii="Cambria" w:hAnsi="Cambria"/>
          <w:color w:val="000000"/>
          <w:sz w:val="24"/>
          <w:szCs w:val="24"/>
          <w:lang w:val="en-ID"/>
        </w:rPr>
        <w:t>.</w:t>
      </w:r>
    </w:p>
    <w:p w14:paraId="6CDC2EF7" w14:textId="77777777" w:rsidR="00A070DB" w:rsidRPr="00A070DB" w:rsidRDefault="00A070DB" w:rsidP="00A070DB">
      <w:pPr>
        <w:numPr>
          <w:ilvl w:val="0"/>
          <w:numId w:val="21"/>
        </w:numPr>
        <w:spacing w:after="0" w:line="360" w:lineRule="auto"/>
        <w:ind w:left="1174" w:hanging="454"/>
        <w:jc w:val="both"/>
        <w:rPr>
          <w:rFonts w:ascii="Cambria" w:hAnsi="Cambria"/>
          <w:color w:val="000000"/>
          <w:sz w:val="24"/>
          <w:szCs w:val="24"/>
          <w:lang w:val="en-ID"/>
        </w:rPr>
      </w:pPr>
      <w:proofErr w:type="spellStart"/>
      <w:r w:rsidRPr="00A070DB">
        <w:rPr>
          <w:rFonts w:ascii="Cambria" w:hAnsi="Cambria"/>
          <w:color w:val="000000"/>
          <w:sz w:val="24"/>
          <w:szCs w:val="24"/>
          <w:lang w:val="en-ID"/>
        </w:rPr>
        <w:t>Implikasi</w:t>
      </w:r>
      <w:proofErr w:type="spellEnd"/>
      <w:r w:rsidRPr="00A070DB">
        <w:rPr>
          <w:rFonts w:ascii="Cambria" w:hAnsi="Cambria"/>
          <w:color w:val="000000"/>
          <w:sz w:val="24"/>
          <w:szCs w:val="24"/>
          <w:lang w:val="en-ID"/>
        </w:rPr>
        <w:t xml:space="preserve"> Sosial: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menimbulkan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ketidakpuasan</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kalangan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masyarakat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khususnya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Ketidakpuasan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bisa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memicu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ketegangan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sosial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terutama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jika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persepsi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bahwa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sistem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adil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memberikan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individu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Selain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ketidakpuasan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memperburuk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hubungan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antara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pihak-pihak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bersengketa</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berdampak</w:t>
      </w:r>
      <w:proofErr w:type="spellEnd"/>
      <w:r w:rsidRPr="00A070DB">
        <w:rPr>
          <w:rFonts w:ascii="Cambria" w:hAnsi="Cambria"/>
          <w:color w:val="000000"/>
          <w:sz w:val="24"/>
          <w:szCs w:val="24"/>
          <w:lang w:val="en-ID"/>
        </w:rPr>
        <w:t xml:space="preserve"> pada </w:t>
      </w:r>
      <w:proofErr w:type="spellStart"/>
      <w:r w:rsidRPr="00A070DB">
        <w:rPr>
          <w:rFonts w:ascii="Cambria" w:hAnsi="Cambria"/>
          <w:color w:val="000000"/>
          <w:sz w:val="24"/>
          <w:szCs w:val="24"/>
          <w:lang w:val="en-ID"/>
        </w:rPr>
        <w:t>hubungan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sosial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komunitas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w:t>
      </w:r>
    </w:p>
    <w:p w14:paraId="5602B656" w14:textId="77777777" w:rsidR="00A070DB" w:rsidRPr="00A070DB" w:rsidRDefault="00A070DB" w:rsidP="00A070DB">
      <w:pPr>
        <w:numPr>
          <w:ilvl w:val="0"/>
          <w:numId w:val="21"/>
        </w:numPr>
        <w:spacing w:after="0" w:line="360" w:lineRule="auto"/>
        <w:ind w:left="1174" w:hanging="454"/>
        <w:jc w:val="both"/>
        <w:rPr>
          <w:rFonts w:ascii="Cambria" w:hAnsi="Cambria"/>
          <w:color w:val="000000"/>
          <w:sz w:val="24"/>
          <w:szCs w:val="24"/>
          <w:lang w:val="en-ID"/>
        </w:rPr>
      </w:pPr>
      <w:proofErr w:type="spellStart"/>
      <w:r w:rsidRPr="00A070DB">
        <w:rPr>
          <w:rFonts w:ascii="Cambria" w:hAnsi="Cambria"/>
          <w:color w:val="000000"/>
          <w:sz w:val="24"/>
          <w:szCs w:val="24"/>
          <w:lang w:val="en-ID"/>
        </w:rPr>
        <w:t>Implikasi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Ekonomi</w:t>
      </w:r>
      <w:proofErr w:type="spellEnd"/>
      <w:r w:rsidRPr="00A070DB">
        <w:rPr>
          <w:rFonts w:ascii="Cambria" w:hAnsi="Cambria"/>
          <w:color w:val="000000"/>
          <w:sz w:val="24"/>
          <w:szCs w:val="24"/>
          <w:lang w:val="en-ID"/>
        </w:rPr>
        <w:t xml:space="preserve">: Keputusan yang </w:t>
      </w:r>
      <w:proofErr w:type="spellStart"/>
      <w:r w:rsidRPr="00A070DB">
        <w:rPr>
          <w:rFonts w:ascii="Cambria" w:hAnsi="Cambria"/>
          <w:color w:val="000000"/>
          <w:sz w:val="24"/>
          <w:szCs w:val="24"/>
          <w:lang w:val="en-ID"/>
        </w:rPr>
        <w:t>merugikan</w:t>
      </w:r>
      <w:proofErr w:type="spellEnd"/>
      <w:r w:rsidRPr="00A070DB">
        <w:rPr>
          <w:rFonts w:ascii="Cambria" w:hAnsi="Cambria"/>
          <w:color w:val="000000"/>
          <w:sz w:val="24"/>
          <w:szCs w:val="24"/>
          <w:lang w:val="en-ID"/>
        </w:rPr>
        <w:t xml:space="preserve"> Para </w:t>
      </w:r>
      <w:proofErr w:type="spellStart"/>
      <w:r w:rsidRPr="00A070DB">
        <w:rPr>
          <w:rFonts w:ascii="Cambria" w:hAnsi="Cambria"/>
          <w:color w:val="000000"/>
          <w:sz w:val="24"/>
          <w:szCs w:val="24"/>
          <w:lang w:val="en-ID"/>
        </w:rPr>
        <w:t>Penggugat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mengakibatkan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kerugian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ekonomi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terutama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jika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disengketakan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merupakan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sumber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penghasilan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aset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berharga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Hal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memengaruhi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investasi</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perkembangan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ekonomi</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kawasan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tersebut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terutama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jika</w:t>
      </w:r>
      <w:proofErr w:type="spellEnd"/>
      <w:r w:rsidRPr="00A070DB">
        <w:rPr>
          <w:rFonts w:ascii="Cambria" w:hAnsi="Cambria"/>
          <w:color w:val="000000"/>
          <w:sz w:val="24"/>
          <w:szCs w:val="24"/>
          <w:lang w:val="en-ID"/>
        </w:rPr>
        <w:t xml:space="preserve"> orang </w:t>
      </w:r>
      <w:proofErr w:type="spellStart"/>
      <w:r w:rsidRPr="00A070DB">
        <w:rPr>
          <w:rFonts w:ascii="Cambria" w:hAnsi="Cambria"/>
          <w:color w:val="000000"/>
          <w:sz w:val="24"/>
          <w:szCs w:val="24"/>
          <w:lang w:val="en-ID"/>
        </w:rPr>
        <w:t>merasa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aman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untuk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melakukan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transaksi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karena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takut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mereka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diakui</w:t>
      </w:r>
      <w:proofErr w:type="spellEnd"/>
      <w:r w:rsidRPr="00A070DB">
        <w:rPr>
          <w:rFonts w:ascii="Cambria" w:hAnsi="Cambria"/>
          <w:color w:val="000000"/>
          <w:sz w:val="24"/>
          <w:szCs w:val="24"/>
          <w:lang w:val="en-ID"/>
        </w:rPr>
        <w:t xml:space="preserve"> oleh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w:t>
      </w:r>
    </w:p>
    <w:p w14:paraId="4119DDC7" w14:textId="77777777" w:rsidR="00A070DB" w:rsidRPr="00A070DB" w:rsidRDefault="00A070DB" w:rsidP="00A070DB">
      <w:pPr>
        <w:numPr>
          <w:ilvl w:val="0"/>
          <w:numId w:val="21"/>
        </w:numPr>
        <w:spacing w:after="0" w:line="360" w:lineRule="auto"/>
        <w:ind w:left="1174" w:hanging="454"/>
        <w:jc w:val="both"/>
        <w:rPr>
          <w:rFonts w:ascii="Cambria" w:hAnsi="Cambria"/>
          <w:color w:val="000000"/>
          <w:sz w:val="24"/>
          <w:szCs w:val="24"/>
          <w:lang w:val="en-ID"/>
        </w:rPr>
      </w:pPr>
      <w:proofErr w:type="spellStart"/>
      <w:r w:rsidRPr="00A070DB">
        <w:rPr>
          <w:rFonts w:ascii="Cambria" w:hAnsi="Cambria"/>
          <w:color w:val="000000"/>
          <w:sz w:val="24"/>
          <w:szCs w:val="24"/>
          <w:lang w:val="en-ID"/>
        </w:rPr>
        <w:t>Implikasi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Pendaftaran</w:t>
      </w:r>
      <w:proofErr w:type="spellEnd"/>
      <w:r w:rsidRPr="00A070DB">
        <w:rPr>
          <w:rFonts w:ascii="Cambria" w:hAnsi="Cambria"/>
          <w:color w:val="000000"/>
          <w:sz w:val="24"/>
          <w:szCs w:val="24"/>
          <w:lang w:val="en-ID"/>
        </w:rPr>
        <w:t xml:space="preserve"> Tanah: </w:t>
      </w: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memengaruhi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kebijakan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praktik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terkait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pendaftaran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di Indonesia.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adanya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lastRenderedPageBreak/>
        <w:t>keputusan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tidak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mendukung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ahli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pihak</w:t>
      </w:r>
      <w:proofErr w:type="spellEnd"/>
      <w:r w:rsidRPr="00A070DB">
        <w:rPr>
          <w:rFonts w:ascii="Cambria" w:hAnsi="Cambria"/>
          <w:color w:val="000000"/>
          <w:sz w:val="24"/>
          <w:szCs w:val="24"/>
          <w:lang w:val="en-ID"/>
        </w:rPr>
        <w:t xml:space="preserve"> lain yang </w:t>
      </w:r>
      <w:proofErr w:type="spellStart"/>
      <w:r w:rsidRPr="00A070DB">
        <w:rPr>
          <w:rFonts w:ascii="Cambria" w:hAnsi="Cambria"/>
          <w:color w:val="000000"/>
          <w:sz w:val="24"/>
          <w:szCs w:val="24"/>
          <w:lang w:val="en-ID"/>
        </w:rPr>
        <w:t>memiliki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klaim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muncul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keraguan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sistem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pendaftaran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ada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sehingga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mendorong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perlunya</w:t>
      </w:r>
      <w:proofErr w:type="spellEnd"/>
      <w:r w:rsidRPr="00A070DB">
        <w:rPr>
          <w:rFonts w:ascii="Cambria" w:hAnsi="Cambria"/>
          <w:color w:val="000000"/>
          <w:sz w:val="24"/>
          <w:szCs w:val="24"/>
          <w:lang w:val="en-ID"/>
        </w:rPr>
        <w:t xml:space="preserve"> reformasi </w:t>
      </w:r>
      <w:proofErr w:type="spellStart"/>
      <w:r w:rsidRPr="00A070DB">
        <w:rPr>
          <w:rFonts w:ascii="Cambria" w:hAnsi="Cambria"/>
          <w:color w:val="000000"/>
          <w:sz w:val="24"/>
          <w:szCs w:val="24"/>
          <w:lang w:val="en-ID"/>
        </w:rPr>
        <w:t>atau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evaluasi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lebih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lanjut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mengenai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sistem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pertanahan</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pendaftaran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tanah</w:t>
      </w:r>
      <w:proofErr w:type="spellEnd"/>
      <w:r w:rsidRPr="00A070DB">
        <w:rPr>
          <w:rFonts w:ascii="Cambria" w:hAnsi="Cambria"/>
          <w:color w:val="000000"/>
          <w:sz w:val="24"/>
          <w:szCs w:val="24"/>
          <w:lang w:val="en-ID"/>
        </w:rPr>
        <w:t>.</w:t>
      </w:r>
    </w:p>
    <w:p w14:paraId="185E01A6" w14:textId="688978EA" w:rsidR="00A070DB" w:rsidRDefault="00A070DB" w:rsidP="00A070DB">
      <w:pPr>
        <w:numPr>
          <w:ilvl w:val="0"/>
          <w:numId w:val="21"/>
        </w:numPr>
        <w:spacing w:after="0" w:line="360" w:lineRule="auto"/>
        <w:ind w:left="1174" w:hanging="454"/>
        <w:jc w:val="both"/>
        <w:rPr>
          <w:rFonts w:ascii="Cambria" w:hAnsi="Cambria"/>
          <w:color w:val="000000"/>
          <w:sz w:val="24"/>
          <w:szCs w:val="24"/>
          <w:lang w:val="en-ID"/>
        </w:rPr>
      </w:pPr>
      <w:proofErr w:type="spellStart"/>
      <w:r w:rsidRPr="00A070DB">
        <w:rPr>
          <w:rFonts w:ascii="Cambria" w:hAnsi="Cambria"/>
          <w:color w:val="000000"/>
          <w:sz w:val="24"/>
          <w:szCs w:val="24"/>
          <w:lang w:val="en-ID"/>
        </w:rPr>
        <w:t>Implikasi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bagi</w:t>
      </w:r>
      <w:proofErr w:type="spellEnd"/>
      <w:r w:rsidRPr="00A070DB">
        <w:rPr>
          <w:rFonts w:ascii="Cambria" w:hAnsi="Cambria"/>
          <w:color w:val="000000"/>
          <w:sz w:val="24"/>
          <w:szCs w:val="24"/>
          <w:lang w:val="en-ID"/>
        </w:rPr>
        <w:t xml:space="preserve"> Proses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Kasus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menyoroti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perlunya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transparansi</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kejelasan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proses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perlunya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pertimbangan</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lebih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oleh hakim </w:t>
      </w:r>
      <w:proofErr w:type="spellStart"/>
      <w:r w:rsidRPr="00A070DB">
        <w:rPr>
          <w:rFonts w:ascii="Cambria" w:hAnsi="Cambria"/>
          <w:color w:val="000000"/>
          <w:sz w:val="24"/>
          <w:szCs w:val="24"/>
          <w:lang w:val="en-ID"/>
        </w:rPr>
        <w:t>mengenai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hak-hak</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terlibat</w:t>
      </w:r>
      <w:proofErr w:type="spellEnd"/>
      <w:r w:rsidRPr="00A070DB">
        <w:rPr>
          <w:rFonts w:ascii="Cambria" w:hAnsi="Cambria"/>
          <w:color w:val="000000"/>
          <w:sz w:val="24"/>
          <w:szCs w:val="24"/>
          <w:lang w:val="en-ID"/>
        </w:rPr>
        <w:t xml:space="preserve">. Jika </w:t>
      </w:r>
      <w:proofErr w:type="spellStart"/>
      <w:r w:rsidRPr="00A070DB">
        <w:rPr>
          <w:rFonts w:ascii="Cambria" w:hAnsi="Cambria"/>
          <w:color w:val="000000"/>
          <w:sz w:val="24"/>
          <w:szCs w:val="24"/>
          <w:lang w:val="en-ID"/>
        </w:rPr>
        <w:t>keputusan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diambil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secara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sembarangan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tanpa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mempertimbangkan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bukti</w:t>
      </w:r>
      <w:proofErr w:type="spellEnd"/>
      <w:r w:rsidRPr="00A070DB">
        <w:rPr>
          <w:rFonts w:ascii="Cambria" w:hAnsi="Cambria"/>
          <w:color w:val="000000"/>
          <w:sz w:val="24"/>
          <w:szCs w:val="24"/>
          <w:lang w:val="en-ID"/>
        </w:rPr>
        <w:t xml:space="preserve"> yang </w:t>
      </w:r>
      <w:proofErr w:type="spellStart"/>
      <w:r w:rsidRPr="00A070DB">
        <w:rPr>
          <w:rFonts w:ascii="Cambria" w:hAnsi="Cambria"/>
          <w:color w:val="000000"/>
          <w:sz w:val="24"/>
          <w:szCs w:val="24"/>
          <w:lang w:val="en-ID"/>
        </w:rPr>
        <w:t>ada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ini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dapat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merusak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kepercayaan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masyarakat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sistem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hukum</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w:t>
      </w:r>
    </w:p>
    <w:p w14:paraId="7CF0A7C8" w14:textId="77777777" w:rsidR="00A070DB" w:rsidRPr="00A070DB" w:rsidRDefault="00A070DB" w:rsidP="00A070DB">
      <w:pPr>
        <w:spacing w:after="0" w:line="360" w:lineRule="auto"/>
        <w:ind w:left="1174"/>
        <w:jc w:val="both"/>
        <w:rPr>
          <w:rFonts w:ascii="Cambria" w:hAnsi="Cambria"/>
          <w:color w:val="000000"/>
          <w:sz w:val="24"/>
          <w:szCs w:val="24"/>
          <w:lang w:val="en-ID"/>
        </w:rPr>
      </w:pPr>
    </w:p>
    <w:p w14:paraId="6971F56C" w14:textId="77777777" w:rsidR="00A070DB" w:rsidRPr="00A070DB" w:rsidRDefault="00A070DB" w:rsidP="00A070DB">
      <w:pPr>
        <w:numPr>
          <w:ilvl w:val="0"/>
          <w:numId w:val="11"/>
        </w:numPr>
        <w:spacing w:after="0" w:line="360" w:lineRule="auto"/>
        <w:ind w:left="272" w:hanging="272"/>
        <w:contextualSpacing/>
        <w:rPr>
          <w:rFonts w:ascii="Cambria" w:hAnsi="Cambria"/>
          <w:b/>
          <w:color w:val="000000"/>
          <w:sz w:val="24"/>
          <w:szCs w:val="24"/>
          <w:lang w:val="en-ID"/>
        </w:rPr>
      </w:pPr>
      <w:r w:rsidRPr="00A070DB">
        <w:rPr>
          <w:rFonts w:ascii="Cambria" w:hAnsi="Cambria"/>
          <w:b/>
          <w:bCs/>
          <w:color w:val="000000"/>
          <w:sz w:val="24"/>
          <w:szCs w:val="24"/>
          <w:lang w:val="en-ID"/>
        </w:rPr>
        <w:t>Kesimpulan</w:t>
      </w:r>
    </w:p>
    <w:p w14:paraId="53E1324F" w14:textId="77777777" w:rsidR="00A070DB" w:rsidRPr="00A070DB" w:rsidRDefault="00A070DB" w:rsidP="00A070DB">
      <w:pPr>
        <w:spacing w:after="0" w:line="360" w:lineRule="auto"/>
        <w:ind w:firstLine="720"/>
        <w:contextualSpacing/>
        <w:jc w:val="both"/>
        <w:rPr>
          <w:rFonts w:ascii="Cambria" w:hAnsi="Cambria"/>
          <w:bCs/>
          <w:color w:val="000000"/>
          <w:sz w:val="24"/>
          <w:szCs w:val="24"/>
          <w:lang w:val="en-ID"/>
        </w:rPr>
      </w:pP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merupakan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suatu</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maupun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secara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sosial</w:t>
      </w:r>
      <w:proofErr w:type="spellEnd"/>
      <w:r w:rsidRPr="00A070DB">
        <w:rPr>
          <w:rFonts w:ascii="Cambria" w:hAnsi="Cambria"/>
          <w:bCs/>
          <w:color w:val="000000"/>
          <w:sz w:val="24"/>
          <w:szCs w:val="24"/>
          <w:lang w:val="en-ID"/>
        </w:rPr>
        <w:t xml:space="preserve"> yang mana </w:t>
      </w:r>
      <w:proofErr w:type="spellStart"/>
      <w:r w:rsidRPr="00A070DB">
        <w:rPr>
          <w:rFonts w:ascii="Cambria" w:hAnsi="Cambria"/>
          <w:bCs/>
          <w:color w:val="000000"/>
          <w:sz w:val="24"/>
          <w:szCs w:val="24"/>
          <w:lang w:val="en-ID"/>
        </w:rPr>
        <w:t>diatur</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KUHPerdata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pemindahan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warisan</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menetapkan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siapa</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berhak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tersebut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harus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dilindungi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pembagiannya</w:t>
      </w:r>
      <w:proofErr w:type="spellEnd"/>
      <w:r w:rsidRPr="00A070DB">
        <w:rPr>
          <w:rFonts w:ascii="Cambria" w:hAnsi="Cambria"/>
          <w:bCs/>
          <w:color w:val="000000"/>
          <w:sz w:val="24"/>
          <w:szCs w:val="24"/>
          <w:lang w:val="en-ID"/>
        </w:rPr>
        <w:t xml:space="preserve">. Proses </w:t>
      </w:r>
      <w:proofErr w:type="spellStart"/>
      <w:r w:rsidRPr="00A070DB">
        <w:rPr>
          <w:rFonts w:ascii="Cambria" w:hAnsi="Cambria"/>
          <w:bCs/>
          <w:color w:val="000000"/>
          <w:sz w:val="24"/>
          <w:szCs w:val="24"/>
          <w:lang w:val="en-ID"/>
        </w:rPr>
        <w:t>perlindungan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dapat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mengajukan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gugatan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pengadilan</w:t>
      </w:r>
      <w:proofErr w:type="spellEnd"/>
      <w:r w:rsidRPr="00A070DB">
        <w:rPr>
          <w:rFonts w:ascii="Cambria" w:hAnsi="Cambria"/>
          <w:bCs/>
          <w:color w:val="000000"/>
          <w:sz w:val="24"/>
          <w:szCs w:val="24"/>
          <w:lang w:val="en-ID"/>
        </w:rPr>
        <w:t xml:space="preserve"> agar </w:t>
      </w:r>
      <w:proofErr w:type="spellStart"/>
      <w:r w:rsidRPr="00A070DB">
        <w:rPr>
          <w:rFonts w:ascii="Cambria" w:hAnsi="Cambria"/>
          <w:bCs/>
          <w:color w:val="000000"/>
          <w:sz w:val="24"/>
          <w:szCs w:val="24"/>
          <w:lang w:val="en-ID"/>
        </w:rPr>
        <w:t>mendapatkan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keadilan</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kepastian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mereka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Pengadilan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memiliki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krusial</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menyelesaikan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sengketa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menegakkan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peraturan</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ada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termasuk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UUPAyang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memberikan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kerangka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hukum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bagi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ahli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untuk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membuktikan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kepemilikan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pewaris</w:t>
      </w:r>
      <w:proofErr w:type="spellEnd"/>
      <w:r w:rsidRPr="00A070DB">
        <w:rPr>
          <w:rFonts w:ascii="Cambria" w:hAnsi="Cambria"/>
          <w:bCs/>
          <w:color w:val="000000"/>
          <w:sz w:val="24"/>
          <w:szCs w:val="24"/>
          <w:lang w:val="en-ID"/>
        </w:rPr>
        <w:t xml:space="preserve">. </w:t>
      </w:r>
      <w:r w:rsidRPr="00A070DB">
        <w:rPr>
          <w:rFonts w:ascii="Cambria" w:hAnsi="Cambria"/>
          <w:b/>
          <w:color w:val="000000"/>
          <w:sz w:val="24"/>
          <w:szCs w:val="24"/>
          <w:lang w:val="en-ID"/>
        </w:rPr>
        <w:t xml:space="preserve"> </w:t>
      </w:r>
      <w:proofErr w:type="spellStart"/>
      <w:r w:rsidRPr="00A070DB">
        <w:rPr>
          <w:rFonts w:ascii="Cambria" w:hAnsi="Cambria"/>
          <w:bCs/>
          <w:color w:val="000000"/>
          <w:sz w:val="24"/>
          <w:szCs w:val="24"/>
          <w:lang w:val="en-ID"/>
        </w:rPr>
        <w:t>Pertimbangan</w:t>
      </w:r>
      <w:proofErr w:type="spellEnd"/>
      <w:r w:rsidRPr="00A070DB">
        <w:rPr>
          <w:rFonts w:ascii="Cambria" w:hAnsi="Cambria"/>
          <w:bCs/>
          <w:color w:val="000000"/>
          <w:sz w:val="24"/>
          <w:szCs w:val="24"/>
          <w:lang w:val="en-ID"/>
        </w:rPr>
        <w:t xml:space="preserve"> hakim </w:t>
      </w:r>
      <w:proofErr w:type="spellStart"/>
      <w:r w:rsidRPr="00A070DB">
        <w:rPr>
          <w:rFonts w:ascii="Cambria" w:hAnsi="Cambria"/>
          <w:bCs/>
          <w:color w:val="000000"/>
          <w:sz w:val="24"/>
          <w:szCs w:val="24"/>
          <w:lang w:val="en-ID"/>
        </w:rPr>
        <w:t>dalam</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putusan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lebih</w:t>
      </w:r>
      <w:proofErr w:type="spellEnd"/>
      <w:r w:rsidRPr="00A070DB">
        <w:rPr>
          <w:rFonts w:ascii="Cambria" w:hAnsi="Cambria"/>
          <w:bCs/>
          <w:color w:val="000000"/>
          <w:sz w:val="24"/>
          <w:szCs w:val="24"/>
          <w:lang w:val="en-ID"/>
        </w:rPr>
        <w:t xml:space="preserve"> pada </w:t>
      </w:r>
      <w:proofErr w:type="spellStart"/>
      <w:r w:rsidRPr="00A070DB">
        <w:rPr>
          <w:rFonts w:ascii="Cambria" w:hAnsi="Cambria"/>
          <w:bCs/>
          <w:color w:val="000000"/>
          <w:sz w:val="24"/>
          <w:szCs w:val="24"/>
          <w:lang w:val="en-ID"/>
        </w:rPr>
        <w:t>yurisprudensi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putusan</w:t>
      </w:r>
      <w:proofErr w:type="spellEnd"/>
      <w:r w:rsidRPr="00A070DB">
        <w:rPr>
          <w:rFonts w:ascii="Cambria" w:hAnsi="Cambria"/>
          <w:bCs/>
          <w:color w:val="000000"/>
          <w:sz w:val="24"/>
          <w:szCs w:val="24"/>
          <w:lang w:val="en-ID"/>
        </w:rPr>
        <w:t xml:space="preserve"> </w:t>
      </w:r>
      <w:proofErr w:type="spellStart"/>
      <w:r w:rsidRPr="00A070DB">
        <w:rPr>
          <w:rFonts w:ascii="Cambria" w:hAnsi="Cambria"/>
          <w:color w:val="000000"/>
          <w:sz w:val="24"/>
          <w:lang w:val="en-ID"/>
        </w:rPr>
        <w:t>Mahkamah</w:t>
      </w:r>
      <w:proofErr w:type="spellEnd"/>
      <w:r w:rsidRPr="00A070DB">
        <w:rPr>
          <w:rFonts w:ascii="Cambria" w:hAnsi="Cambria"/>
          <w:color w:val="000000"/>
          <w:sz w:val="24"/>
          <w:lang w:val="en-ID"/>
        </w:rPr>
        <w:t xml:space="preserve"> Agung RI No. 1777 K/Sip/1983</w:t>
      </w:r>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terhadap</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bukti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Seperti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surat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pengakuan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persetujuan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pembagian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harta</w:t>
      </w:r>
      <w:proofErr w:type="spellEnd"/>
      <w:r w:rsidRPr="00A070DB">
        <w:rPr>
          <w:rFonts w:ascii="Cambria" w:hAnsi="Cambria"/>
          <w:bCs/>
          <w:color w:val="000000"/>
          <w:sz w:val="24"/>
          <w:szCs w:val="24"/>
          <w:lang w:val="en-ID"/>
        </w:rPr>
        <w:t xml:space="preserve"> dan </w:t>
      </w:r>
      <w:proofErr w:type="spellStart"/>
      <w:r w:rsidRPr="00A070DB">
        <w:rPr>
          <w:rFonts w:ascii="Cambria" w:hAnsi="Cambria"/>
          <w:bCs/>
          <w:color w:val="000000"/>
          <w:sz w:val="24"/>
          <w:szCs w:val="24"/>
          <w:lang w:val="en-ID"/>
        </w:rPr>
        <w:t>surat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keterangan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warisan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serta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kesepakatan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mengenai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objek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pertimbangan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ini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menunjukan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bahwa</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batas</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disengketakan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tidak</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sesuai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dengan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sertifikat</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tanah</w:t>
      </w:r>
      <w:proofErr w:type="spellEnd"/>
      <w:r w:rsidRPr="00A070DB">
        <w:rPr>
          <w:rFonts w:ascii="Cambria" w:hAnsi="Cambria"/>
          <w:bCs/>
          <w:color w:val="000000"/>
          <w:sz w:val="24"/>
          <w:szCs w:val="24"/>
          <w:lang w:val="en-ID"/>
        </w:rPr>
        <w:t xml:space="preserve"> yang </w:t>
      </w:r>
      <w:proofErr w:type="spellStart"/>
      <w:r w:rsidRPr="00A070DB">
        <w:rPr>
          <w:rFonts w:ascii="Cambria" w:hAnsi="Cambria"/>
          <w:bCs/>
          <w:color w:val="000000"/>
          <w:sz w:val="24"/>
          <w:szCs w:val="24"/>
          <w:lang w:val="en-ID"/>
        </w:rPr>
        <w:t>diajukan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sebagai</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barang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bukti</w:t>
      </w:r>
      <w:proofErr w:type="spellEnd"/>
      <w:r w:rsidRPr="00A070DB">
        <w:rPr>
          <w:rFonts w:ascii="Cambria" w:hAnsi="Cambria"/>
          <w:bCs/>
          <w:color w:val="000000"/>
          <w:sz w:val="24"/>
          <w:szCs w:val="24"/>
          <w:lang w:val="en-ID"/>
        </w:rPr>
        <w:t>.</w:t>
      </w:r>
    </w:p>
    <w:p w14:paraId="0153E721" w14:textId="77777777" w:rsidR="00A070DB" w:rsidRPr="00A070DB" w:rsidRDefault="00A070DB" w:rsidP="00A070DB">
      <w:pPr>
        <w:spacing w:after="0" w:line="360" w:lineRule="auto"/>
        <w:ind w:firstLine="720"/>
        <w:contextualSpacing/>
        <w:jc w:val="both"/>
        <w:rPr>
          <w:rFonts w:ascii="Cambria" w:hAnsi="Cambria"/>
          <w:bCs/>
          <w:color w:val="000000"/>
          <w:sz w:val="24"/>
          <w:szCs w:val="24"/>
          <w:lang w:val="en-ID"/>
        </w:rPr>
      </w:pPr>
    </w:p>
    <w:p w14:paraId="0AD69C15" w14:textId="77777777" w:rsidR="00A070DB" w:rsidRPr="00A070DB" w:rsidRDefault="00A070DB" w:rsidP="00A070DB">
      <w:pPr>
        <w:spacing w:after="0" w:line="360" w:lineRule="auto"/>
        <w:contextualSpacing/>
        <w:jc w:val="both"/>
        <w:rPr>
          <w:rFonts w:ascii="Cambria" w:hAnsi="Cambria"/>
          <w:b/>
          <w:color w:val="000000"/>
          <w:sz w:val="24"/>
          <w:szCs w:val="24"/>
          <w:lang w:val="en-ID"/>
        </w:rPr>
      </w:pPr>
      <w:r w:rsidRPr="00A070DB">
        <w:rPr>
          <w:rFonts w:ascii="Cambria" w:hAnsi="Cambria"/>
          <w:b/>
          <w:color w:val="000000"/>
          <w:sz w:val="24"/>
          <w:szCs w:val="24"/>
          <w:lang w:val="en-ID"/>
        </w:rPr>
        <w:t>DAFTAR PUSTAKA</w:t>
      </w:r>
    </w:p>
    <w:p w14:paraId="662E82DB" w14:textId="77777777" w:rsidR="00A070DB" w:rsidRPr="00A070DB" w:rsidRDefault="00A070DB" w:rsidP="00A070DB">
      <w:pPr>
        <w:spacing w:after="0" w:line="240" w:lineRule="auto"/>
        <w:contextualSpacing/>
        <w:jc w:val="both"/>
        <w:rPr>
          <w:rFonts w:ascii="Cambria" w:hAnsi="Cambria"/>
          <w:b/>
          <w:color w:val="000000"/>
          <w:sz w:val="24"/>
          <w:szCs w:val="24"/>
          <w:lang w:val="en-ID"/>
        </w:rPr>
      </w:pPr>
      <w:proofErr w:type="spellStart"/>
      <w:r w:rsidRPr="00A070DB">
        <w:rPr>
          <w:rFonts w:ascii="Cambria" w:hAnsi="Cambria"/>
          <w:b/>
          <w:color w:val="000000"/>
          <w:sz w:val="24"/>
          <w:szCs w:val="24"/>
          <w:lang w:val="en-ID"/>
        </w:rPr>
        <w:t>Buku</w:t>
      </w:r>
      <w:proofErr w:type="spellEnd"/>
    </w:p>
    <w:p w14:paraId="215EFDDD" w14:textId="77777777" w:rsidR="00A070DB" w:rsidRPr="00A070DB" w:rsidRDefault="00A070DB" w:rsidP="00A070DB">
      <w:pPr>
        <w:spacing w:after="0" w:line="240" w:lineRule="auto"/>
        <w:contextualSpacing/>
        <w:jc w:val="both"/>
        <w:rPr>
          <w:rFonts w:ascii="Cambria" w:hAnsi="Cambria"/>
          <w:b/>
          <w:color w:val="000000"/>
          <w:sz w:val="24"/>
          <w:szCs w:val="24"/>
          <w:lang w:val="en-ID"/>
        </w:rPr>
      </w:pPr>
    </w:p>
    <w:p w14:paraId="543DD177"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Adiwinata</w:t>
      </w:r>
      <w:proofErr w:type="spellEnd"/>
      <w:r w:rsidRPr="00A070DB">
        <w:rPr>
          <w:rFonts w:ascii="Cambria" w:hAnsi="Cambria"/>
          <w:color w:val="000000"/>
          <w:sz w:val="24"/>
          <w:szCs w:val="24"/>
          <w:lang w:val="en-ID"/>
        </w:rPr>
        <w:t xml:space="preserve"> Saleh, </w:t>
      </w:r>
      <w:r w:rsidRPr="00A070DB">
        <w:rPr>
          <w:rFonts w:ascii="Cambria" w:hAnsi="Cambria"/>
          <w:i/>
          <w:iCs/>
          <w:color w:val="000000"/>
          <w:sz w:val="24"/>
          <w:szCs w:val="24"/>
          <w:lang w:val="en-ID"/>
        </w:rPr>
        <w:t xml:space="preserve">Bunga </w:t>
      </w:r>
      <w:proofErr w:type="spellStart"/>
      <w:r w:rsidRPr="00A070DB">
        <w:rPr>
          <w:rFonts w:ascii="Cambria" w:hAnsi="Cambria"/>
          <w:i/>
          <w:iCs/>
          <w:color w:val="000000"/>
          <w:sz w:val="24"/>
          <w:szCs w:val="24"/>
          <w:lang w:val="en-ID"/>
        </w:rPr>
        <w:t>Rampai</w:t>
      </w:r>
      <w:proofErr w:type="spellEnd"/>
      <w:r w:rsidRPr="00A070DB">
        <w:rPr>
          <w:rFonts w:ascii="Cambria" w:hAnsi="Cambria"/>
          <w:i/>
          <w:iCs/>
          <w:color w:val="000000"/>
          <w:sz w:val="24"/>
          <w:szCs w:val="24"/>
          <w:lang w:val="en-ID"/>
        </w:rPr>
        <w:t xml:space="preserve">, Hukum </w:t>
      </w:r>
      <w:proofErr w:type="spellStart"/>
      <w:r w:rsidRPr="00A070DB">
        <w:rPr>
          <w:rFonts w:ascii="Cambria" w:hAnsi="Cambria"/>
          <w:i/>
          <w:iCs/>
          <w:color w:val="000000"/>
          <w:sz w:val="24"/>
          <w:szCs w:val="24"/>
          <w:lang w:val="en-ID"/>
        </w:rPr>
        <w:t>Pereta</w:t>
      </w:r>
      <w:proofErr w:type="spellEnd"/>
      <w:r w:rsidRPr="00A070DB">
        <w:rPr>
          <w:rFonts w:ascii="Cambria" w:hAnsi="Cambria"/>
          <w:i/>
          <w:iCs/>
          <w:color w:val="000000"/>
          <w:sz w:val="24"/>
          <w:szCs w:val="24"/>
          <w:lang w:val="en-ID"/>
        </w:rPr>
        <w:t xml:space="preserve"> dan Tanah</w:t>
      </w:r>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Remadja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Karya</w:t>
      </w:r>
      <w:proofErr w:type="spellEnd"/>
      <w:r w:rsidRPr="00A070DB">
        <w:rPr>
          <w:rFonts w:ascii="Cambria" w:hAnsi="Cambria"/>
          <w:color w:val="000000"/>
          <w:sz w:val="24"/>
          <w:szCs w:val="24"/>
          <w:lang w:val="en-ID"/>
        </w:rPr>
        <w:t>, Bandung, 1984.</w:t>
      </w:r>
    </w:p>
    <w:p w14:paraId="62999553"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39027BDA"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lastRenderedPageBreak/>
        <w:t>Boedi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Harsono</w:t>
      </w:r>
      <w:proofErr w:type="spellEnd"/>
      <w:r w:rsidRPr="00A070DB">
        <w:rPr>
          <w:rFonts w:ascii="Cambria" w:hAnsi="Cambria"/>
          <w:color w:val="000000"/>
          <w:sz w:val="24"/>
          <w:szCs w:val="24"/>
          <w:lang w:val="en-ID"/>
        </w:rPr>
        <w:t xml:space="preserve">, </w:t>
      </w:r>
      <w:r w:rsidRPr="00A070DB">
        <w:rPr>
          <w:rFonts w:ascii="Cambria" w:hAnsi="Cambria"/>
          <w:i/>
          <w:iCs/>
          <w:color w:val="000000"/>
          <w:sz w:val="24"/>
          <w:szCs w:val="24"/>
          <w:lang w:val="en-ID"/>
        </w:rPr>
        <w:t xml:space="preserve">Hukum </w:t>
      </w:r>
      <w:proofErr w:type="spellStart"/>
      <w:r w:rsidRPr="00A070DB">
        <w:rPr>
          <w:rFonts w:ascii="Cambria" w:hAnsi="Cambria"/>
          <w:i/>
          <w:iCs/>
          <w:color w:val="000000"/>
          <w:sz w:val="24"/>
          <w:szCs w:val="24"/>
          <w:lang w:val="en-ID"/>
        </w:rPr>
        <w:t>Agraria</w:t>
      </w:r>
      <w:proofErr w:type="spellEnd"/>
      <w:r w:rsidRPr="00A070DB">
        <w:rPr>
          <w:rFonts w:ascii="Cambria" w:hAnsi="Cambria"/>
          <w:i/>
          <w:iCs/>
          <w:color w:val="000000"/>
          <w:sz w:val="24"/>
          <w:szCs w:val="24"/>
          <w:lang w:val="en-ID"/>
        </w:rPr>
        <w:t xml:space="preserve"> </w:t>
      </w:r>
      <w:proofErr w:type="spellStart"/>
      <w:proofErr w:type="gramStart"/>
      <w:r w:rsidRPr="00A070DB">
        <w:rPr>
          <w:rFonts w:ascii="Cambria" w:hAnsi="Cambria"/>
          <w:i/>
          <w:iCs/>
          <w:color w:val="000000"/>
          <w:sz w:val="24"/>
          <w:szCs w:val="24"/>
          <w:lang w:val="en-ID"/>
        </w:rPr>
        <w:t>Indonesia:Sejarah</w:t>
      </w:r>
      <w:proofErr w:type="spellEnd"/>
      <w:proofErr w:type="gram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Pembentukan</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Undang-Undang</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Pokok</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Agraria</w:t>
      </w:r>
      <w:proofErr w:type="spellEnd"/>
      <w:r w:rsidRPr="00A070DB">
        <w:rPr>
          <w:rFonts w:ascii="Cambria" w:hAnsi="Cambria"/>
          <w:i/>
          <w:iCs/>
          <w:color w:val="000000"/>
          <w:sz w:val="24"/>
          <w:szCs w:val="24"/>
          <w:lang w:val="en-ID"/>
        </w:rPr>
        <w:t xml:space="preserve">, Isi Dan </w:t>
      </w:r>
      <w:proofErr w:type="spellStart"/>
      <w:r w:rsidRPr="00A070DB">
        <w:rPr>
          <w:rFonts w:ascii="Cambria" w:hAnsi="Cambria"/>
          <w:i/>
          <w:iCs/>
          <w:color w:val="000000"/>
          <w:sz w:val="24"/>
          <w:szCs w:val="24"/>
          <w:lang w:val="en-ID"/>
        </w:rPr>
        <w:t>Pelaksanaannya</w:t>
      </w:r>
      <w:proofErr w:type="spellEnd"/>
      <w:r w:rsidRPr="00A070DB">
        <w:rPr>
          <w:rFonts w:ascii="Cambria" w:hAnsi="Cambria"/>
          <w:i/>
          <w:iCs/>
          <w:color w:val="000000"/>
          <w:sz w:val="24"/>
          <w:szCs w:val="24"/>
          <w:lang w:val="en-ID"/>
        </w:rPr>
        <w:t xml:space="preserve">, </w:t>
      </w:r>
      <w:proofErr w:type="spellStart"/>
      <w:r w:rsidRPr="00A070DB">
        <w:rPr>
          <w:rFonts w:ascii="Cambria" w:hAnsi="Cambria"/>
          <w:color w:val="000000"/>
          <w:sz w:val="24"/>
          <w:szCs w:val="24"/>
          <w:lang w:val="en-ID"/>
        </w:rPr>
        <w:t>Djambatan</w:t>
      </w:r>
      <w:proofErr w:type="spellEnd"/>
      <w:r w:rsidRPr="00A070DB">
        <w:rPr>
          <w:rFonts w:ascii="Cambria" w:hAnsi="Cambria"/>
          <w:color w:val="000000"/>
          <w:sz w:val="24"/>
          <w:szCs w:val="24"/>
          <w:lang w:val="en-ID"/>
        </w:rPr>
        <w:t>, Jakarta, 2003.</w:t>
      </w:r>
    </w:p>
    <w:p w14:paraId="2F5626D9"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171D25B5"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Irawan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Soerodjo</w:t>
      </w:r>
      <w:proofErr w:type="spellEnd"/>
      <w:r w:rsidRPr="00A070DB">
        <w:rPr>
          <w:rFonts w:ascii="Cambria" w:hAnsi="Cambria"/>
          <w:color w:val="000000"/>
          <w:sz w:val="24"/>
          <w:szCs w:val="24"/>
          <w:lang w:val="en-ID"/>
        </w:rPr>
        <w:t xml:space="preserve">, </w:t>
      </w:r>
      <w:proofErr w:type="spellStart"/>
      <w:r w:rsidRPr="00A070DB">
        <w:rPr>
          <w:rFonts w:ascii="Cambria" w:hAnsi="Cambria"/>
          <w:i/>
          <w:iCs/>
          <w:color w:val="000000"/>
          <w:sz w:val="24"/>
          <w:szCs w:val="24"/>
          <w:lang w:val="en-ID"/>
        </w:rPr>
        <w:t>Kepastian</w:t>
      </w:r>
      <w:proofErr w:type="spellEnd"/>
      <w:r w:rsidRPr="00A070DB">
        <w:rPr>
          <w:rFonts w:ascii="Cambria" w:hAnsi="Cambria"/>
          <w:i/>
          <w:iCs/>
          <w:color w:val="000000"/>
          <w:sz w:val="24"/>
          <w:szCs w:val="24"/>
          <w:lang w:val="en-ID"/>
        </w:rPr>
        <w:t xml:space="preserve"> Hukum Atas Tanah </w:t>
      </w:r>
      <w:proofErr w:type="gramStart"/>
      <w:r w:rsidRPr="00A070DB">
        <w:rPr>
          <w:rFonts w:ascii="Cambria" w:hAnsi="Cambria"/>
          <w:i/>
          <w:iCs/>
          <w:color w:val="000000"/>
          <w:sz w:val="24"/>
          <w:szCs w:val="24"/>
          <w:lang w:val="en-ID"/>
        </w:rPr>
        <w:t>Di</w:t>
      </w:r>
      <w:proofErr w:type="gramEnd"/>
      <w:r w:rsidRPr="00A070DB">
        <w:rPr>
          <w:rFonts w:ascii="Cambria" w:hAnsi="Cambria"/>
          <w:i/>
          <w:iCs/>
          <w:color w:val="000000"/>
          <w:sz w:val="24"/>
          <w:szCs w:val="24"/>
          <w:lang w:val="en-ID"/>
        </w:rPr>
        <w:t xml:space="preserve"> Indonesia</w:t>
      </w:r>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Arkola</w:t>
      </w:r>
      <w:proofErr w:type="spellEnd"/>
      <w:r w:rsidRPr="00A070DB">
        <w:rPr>
          <w:rFonts w:ascii="Cambria" w:hAnsi="Cambria"/>
          <w:color w:val="000000"/>
          <w:sz w:val="24"/>
          <w:szCs w:val="24"/>
          <w:lang w:val="en-ID"/>
        </w:rPr>
        <w:t>, Surabaya, 2003.</w:t>
      </w:r>
    </w:p>
    <w:p w14:paraId="543C402F"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26772417"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Lexy J. </w:t>
      </w:r>
      <w:proofErr w:type="spellStart"/>
      <w:r w:rsidRPr="00A070DB">
        <w:rPr>
          <w:rFonts w:ascii="Cambria" w:hAnsi="Cambria"/>
          <w:color w:val="000000"/>
          <w:sz w:val="24"/>
          <w:szCs w:val="24"/>
          <w:lang w:val="en-ID"/>
        </w:rPr>
        <w:t>Meleong</w:t>
      </w:r>
      <w:proofErr w:type="spellEnd"/>
      <w:r w:rsidRPr="00A070DB">
        <w:rPr>
          <w:rFonts w:ascii="Cambria" w:hAnsi="Cambria"/>
          <w:color w:val="000000"/>
          <w:sz w:val="24"/>
          <w:szCs w:val="24"/>
          <w:lang w:val="en-ID"/>
        </w:rPr>
        <w:t xml:space="preserve">, </w:t>
      </w:r>
      <w:proofErr w:type="spellStart"/>
      <w:r w:rsidRPr="00A070DB">
        <w:rPr>
          <w:rFonts w:ascii="Cambria" w:hAnsi="Cambria"/>
          <w:i/>
          <w:color w:val="000000"/>
          <w:sz w:val="24"/>
          <w:szCs w:val="24"/>
          <w:lang w:val="en-ID"/>
        </w:rPr>
        <w:t>Metodelogi</w:t>
      </w:r>
      <w:proofErr w:type="spellEnd"/>
      <w:r w:rsidRPr="00A070DB">
        <w:rPr>
          <w:rFonts w:ascii="Cambria" w:hAnsi="Cambria"/>
          <w:i/>
          <w:color w:val="000000"/>
          <w:sz w:val="24"/>
          <w:szCs w:val="24"/>
          <w:lang w:val="en-ID"/>
        </w:rPr>
        <w:t xml:space="preserve"> </w:t>
      </w:r>
      <w:proofErr w:type="spellStart"/>
      <w:r w:rsidRPr="00A070DB">
        <w:rPr>
          <w:rFonts w:ascii="Cambria" w:hAnsi="Cambria"/>
          <w:i/>
          <w:color w:val="000000"/>
          <w:sz w:val="24"/>
          <w:szCs w:val="24"/>
          <w:lang w:val="en-ID"/>
        </w:rPr>
        <w:t>Penelitian</w:t>
      </w:r>
      <w:proofErr w:type="spellEnd"/>
      <w:r w:rsidRPr="00A070DB">
        <w:rPr>
          <w:rFonts w:ascii="Cambria" w:hAnsi="Cambria"/>
          <w:i/>
          <w:color w:val="000000"/>
          <w:sz w:val="24"/>
          <w:szCs w:val="24"/>
          <w:lang w:val="en-ID"/>
        </w:rPr>
        <w:t xml:space="preserve"> </w:t>
      </w:r>
      <w:proofErr w:type="spellStart"/>
      <w:r w:rsidRPr="00A070DB">
        <w:rPr>
          <w:rFonts w:ascii="Cambria" w:hAnsi="Cambria"/>
          <w:i/>
          <w:color w:val="000000"/>
          <w:sz w:val="24"/>
          <w:szCs w:val="24"/>
          <w:lang w:val="en-ID"/>
        </w:rPr>
        <w:t>Kualitatif</w:t>
      </w:r>
      <w:proofErr w:type="spellEnd"/>
      <w:r w:rsidRPr="00A070DB">
        <w:rPr>
          <w:rFonts w:ascii="Cambria" w:hAnsi="Cambria"/>
          <w:i/>
          <w:color w:val="000000"/>
          <w:sz w:val="24"/>
          <w:szCs w:val="24"/>
          <w:lang w:val="en-ID"/>
        </w:rPr>
        <w:t xml:space="preserve">, </w:t>
      </w:r>
      <w:r w:rsidRPr="00A070DB">
        <w:rPr>
          <w:rFonts w:ascii="Cambria" w:hAnsi="Cambria"/>
          <w:color w:val="000000"/>
          <w:sz w:val="24"/>
          <w:szCs w:val="24"/>
          <w:lang w:val="en-ID"/>
        </w:rPr>
        <w:t xml:space="preserve">PT. </w:t>
      </w:r>
      <w:proofErr w:type="spellStart"/>
      <w:r w:rsidRPr="00A070DB">
        <w:rPr>
          <w:rFonts w:ascii="Cambria" w:hAnsi="Cambria"/>
          <w:color w:val="000000"/>
          <w:sz w:val="24"/>
          <w:szCs w:val="24"/>
          <w:lang w:val="en-ID"/>
        </w:rPr>
        <w:t>Remaja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Rosdakarya</w:t>
      </w:r>
      <w:proofErr w:type="spellEnd"/>
      <w:r w:rsidRPr="00A070DB">
        <w:rPr>
          <w:rFonts w:ascii="Cambria" w:hAnsi="Cambria"/>
          <w:color w:val="000000"/>
          <w:sz w:val="24"/>
          <w:szCs w:val="24"/>
          <w:lang w:val="en-ID"/>
        </w:rPr>
        <w:t>, Bandung, 1998.</w:t>
      </w:r>
    </w:p>
    <w:p w14:paraId="43B0581A"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5F30BDCD"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Muchsin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dkk</w:t>
      </w:r>
      <w:proofErr w:type="spellEnd"/>
      <w:r w:rsidRPr="00A070DB">
        <w:rPr>
          <w:rFonts w:ascii="Cambria" w:hAnsi="Cambria"/>
          <w:color w:val="000000"/>
          <w:sz w:val="24"/>
          <w:szCs w:val="24"/>
          <w:lang w:val="en-ID"/>
        </w:rPr>
        <w:t xml:space="preserve">, </w:t>
      </w:r>
      <w:r w:rsidRPr="00A070DB">
        <w:rPr>
          <w:rFonts w:ascii="Cambria" w:hAnsi="Cambria"/>
          <w:i/>
          <w:iCs/>
          <w:color w:val="000000"/>
          <w:sz w:val="24"/>
          <w:szCs w:val="24"/>
          <w:lang w:val="en-ID"/>
        </w:rPr>
        <w:t xml:space="preserve">Hukum </w:t>
      </w:r>
      <w:proofErr w:type="spellStart"/>
      <w:r w:rsidRPr="00A070DB">
        <w:rPr>
          <w:rFonts w:ascii="Cambria" w:hAnsi="Cambria"/>
          <w:i/>
          <w:iCs/>
          <w:color w:val="000000"/>
          <w:sz w:val="24"/>
          <w:szCs w:val="24"/>
          <w:lang w:val="en-ID"/>
        </w:rPr>
        <w:t>Agraria</w:t>
      </w:r>
      <w:proofErr w:type="spellEnd"/>
      <w:r w:rsidRPr="00A070DB">
        <w:rPr>
          <w:rFonts w:ascii="Cambria" w:hAnsi="Cambria"/>
          <w:i/>
          <w:iCs/>
          <w:color w:val="000000"/>
          <w:sz w:val="24"/>
          <w:szCs w:val="24"/>
          <w:lang w:val="en-ID"/>
        </w:rPr>
        <w:t xml:space="preserve"> Indonesia </w:t>
      </w:r>
      <w:proofErr w:type="spellStart"/>
      <w:r w:rsidRPr="00A070DB">
        <w:rPr>
          <w:rFonts w:ascii="Cambria" w:hAnsi="Cambria"/>
          <w:i/>
          <w:iCs/>
          <w:color w:val="000000"/>
          <w:sz w:val="24"/>
          <w:szCs w:val="24"/>
          <w:lang w:val="en-ID"/>
        </w:rPr>
        <w:t>Dalam</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Presfektif</w:t>
      </w:r>
      <w:proofErr w:type="spellEnd"/>
      <w:r w:rsidRPr="00A070DB">
        <w:rPr>
          <w:rFonts w:ascii="Cambria" w:hAnsi="Cambria"/>
          <w:i/>
          <w:iCs/>
          <w:color w:val="000000"/>
          <w:sz w:val="24"/>
          <w:szCs w:val="24"/>
          <w:lang w:val="en-ID"/>
        </w:rPr>
        <w:t xml:space="preserve"> </w:t>
      </w:r>
      <w:proofErr w:type="gramStart"/>
      <w:r w:rsidRPr="00A070DB">
        <w:rPr>
          <w:rFonts w:ascii="Cambria" w:hAnsi="Cambria"/>
          <w:i/>
          <w:iCs/>
          <w:color w:val="000000"/>
          <w:sz w:val="24"/>
          <w:szCs w:val="24"/>
          <w:lang w:val="en-ID"/>
        </w:rPr>
        <w:t xml:space="preserve">Sejarah, </w:t>
      </w:r>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Refika</w:t>
      </w:r>
      <w:proofErr w:type="spellEnd"/>
      <w:proofErr w:type="gram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Aditama</w:t>
      </w:r>
      <w:proofErr w:type="spellEnd"/>
      <w:r w:rsidRPr="00A070DB">
        <w:rPr>
          <w:rFonts w:ascii="Cambria" w:hAnsi="Cambria"/>
          <w:color w:val="000000"/>
          <w:sz w:val="24"/>
          <w:szCs w:val="24"/>
          <w:lang w:val="en-ID"/>
        </w:rPr>
        <w:t>, Bandung, 2010.</w:t>
      </w:r>
    </w:p>
    <w:p w14:paraId="6BEE51F0"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30CA56AE"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Maria S.W. </w:t>
      </w:r>
      <w:proofErr w:type="spellStart"/>
      <w:r w:rsidRPr="00A070DB">
        <w:rPr>
          <w:rFonts w:ascii="Cambria" w:hAnsi="Cambria"/>
          <w:color w:val="000000"/>
          <w:sz w:val="24"/>
          <w:szCs w:val="24"/>
          <w:lang w:val="en-ID"/>
        </w:rPr>
        <w:t>Sumardjono</w:t>
      </w:r>
      <w:proofErr w:type="spellEnd"/>
      <w:r w:rsidRPr="00A070DB">
        <w:rPr>
          <w:rFonts w:ascii="Cambria" w:hAnsi="Cambria"/>
          <w:color w:val="000000"/>
          <w:sz w:val="24"/>
          <w:szCs w:val="24"/>
          <w:lang w:val="en-ID"/>
        </w:rPr>
        <w:t xml:space="preserve">, </w:t>
      </w:r>
      <w:proofErr w:type="spellStart"/>
      <w:r w:rsidRPr="00A070DB">
        <w:rPr>
          <w:rFonts w:ascii="Cambria" w:hAnsi="Cambria"/>
          <w:i/>
          <w:iCs/>
          <w:color w:val="000000"/>
          <w:sz w:val="24"/>
          <w:szCs w:val="24"/>
          <w:lang w:val="en-ID"/>
        </w:rPr>
        <w:t>Kebijakan</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Pertanahan</w:t>
      </w:r>
      <w:proofErr w:type="spellEnd"/>
      <w:r w:rsidRPr="00A070DB">
        <w:rPr>
          <w:rFonts w:ascii="Cambria" w:hAnsi="Cambria"/>
          <w:i/>
          <w:iCs/>
          <w:color w:val="000000"/>
          <w:sz w:val="24"/>
          <w:szCs w:val="24"/>
          <w:lang w:val="en-ID"/>
        </w:rPr>
        <w:t xml:space="preserve"> Antara </w:t>
      </w:r>
      <w:proofErr w:type="spellStart"/>
      <w:r w:rsidRPr="00A070DB">
        <w:rPr>
          <w:rFonts w:ascii="Cambria" w:hAnsi="Cambria"/>
          <w:i/>
          <w:iCs/>
          <w:color w:val="000000"/>
          <w:sz w:val="24"/>
          <w:szCs w:val="24"/>
          <w:lang w:val="en-ID"/>
        </w:rPr>
        <w:t>Rugulasi</w:t>
      </w:r>
      <w:proofErr w:type="spellEnd"/>
      <w:r w:rsidRPr="00A070DB">
        <w:rPr>
          <w:rFonts w:ascii="Cambria" w:hAnsi="Cambria"/>
          <w:i/>
          <w:iCs/>
          <w:color w:val="000000"/>
          <w:sz w:val="24"/>
          <w:szCs w:val="24"/>
          <w:lang w:val="en-ID"/>
        </w:rPr>
        <w:t xml:space="preserve"> Dan </w:t>
      </w:r>
      <w:proofErr w:type="spellStart"/>
      <w:r w:rsidRPr="00A070DB">
        <w:rPr>
          <w:rFonts w:ascii="Cambria" w:hAnsi="Cambria"/>
          <w:i/>
          <w:iCs/>
          <w:color w:val="000000"/>
          <w:sz w:val="24"/>
          <w:szCs w:val="24"/>
          <w:lang w:val="en-ID"/>
        </w:rPr>
        <w:t>Implementasi</w:t>
      </w:r>
      <w:proofErr w:type="spellEnd"/>
      <w:r w:rsidRPr="00A070DB">
        <w:rPr>
          <w:rFonts w:ascii="Cambria" w:hAnsi="Cambria"/>
          <w:i/>
          <w:iCs/>
          <w:color w:val="000000"/>
          <w:sz w:val="24"/>
          <w:szCs w:val="24"/>
          <w:lang w:val="en-ID"/>
        </w:rPr>
        <w:t>,</w:t>
      </w:r>
      <w:r w:rsidRPr="00A070DB">
        <w:rPr>
          <w:rFonts w:ascii="Cambria" w:hAnsi="Cambria"/>
          <w:color w:val="000000"/>
          <w:sz w:val="24"/>
          <w:szCs w:val="24"/>
          <w:lang w:val="en-ID"/>
        </w:rPr>
        <w:t xml:space="preserve"> Kompas, Jakarta, 2001.</w:t>
      </w:r>
    </w:p>
    <w:p w14:paraId="5D6C19AA"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17218167"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Mukti </w:t>
      </w:r>
      <w:proofErr w:type="spellStart"/>
      <w:r w:rsidRPr="00A070DB">
        <w:rPr>
          <w:rFonts w:ascii="Cambria" w:hAnsi="Cambria"/>
          <w:color w:val="000000"/>
          <w:sz w:val="24"/>
          <w:szCs w:val="24"/>
          <w:lang w:val="en-ID"/>
        </w:rPr>
        <w:t>Fajar</w:t>
      </w:r>
      <w:proofErr w:type="spellEnd"/>
      <w:r w:rsidRPr="00A070DB">
        <w:rPr>
          <w:rFonts w:ascii="Cambria" w:hAnsi="Cambria"/>
          <w:color w:val="000000"/>
          <w:sz w:val="24"/>
          <w:szCs w:val="24"/>
          <w:lang w:val="en-ID"/>
        </w:rPr>
        <w:t xml:space="preserve"> dan </w:t>
      </w:r>
      <w:proofErr w:type="spellStart"/>
      <w:r w:rsidRPr="00A070DB">
        <w:rPr>
          <w:rFonts w:ascii="Cambria" w:hAnsi="Cambria"/>
          <w:color w:val="000000"/>
          <w:sz w:val="24"/>
          <w:szCs w:val="24"/>
          <w:lang w:val="en-ID"/>
        </w:rPr>
        <w:t>Yulianto</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Achmad</w:t>
      </w:r>
      <w:proofErr w:type="spellEnd"/>
      <w:r w:rsidRPr="00A070DB">
        <w:rPr>
          <w:rFonts w:ascii="Cambria" w:hAnsi="Cambria"/>
          <w:color w:val="000000"/>
          <w:sz w:val="24"/>
          <w:szCs w:val="24"/>
          <w:lang w:val="en-ID"/>
        </w:rPr>
        <w:t xml:space="preserve">, </w:t>
      </w:r>
      <w:proofErr w:type="spellStart"/>
      <w:r w:rsidRPr="00A070DB">
        <w:rPr>
          <w:rFonts w:ascii="Cambria" w:hAnsi="Cambria"/>
          <w:i/>
          <w:iCs/>
          <w:color w:val="000000"/>
          <w:sz w:val="24"/>
          <w:szCs w:val="24"/>
          <w:lang w:val="en-ID"/>
        </w:rPr>
        <w:t>Dualisme</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Penelitian</w:t>
      </w:r>
      <w:proofErr w:type="spellEnd"/>
      <w:r w:rsidRPr="00A070DB">
        <w:rPr>
          <w:rFonts w:ascii="Cambria" w:hAnsi="Cambria"/>
          <w:i/>
          <w:iCs/>
          <w:color w:val="000000"/>
          <w:sz w:val="24"/>
          <w:szCs w:val="24"/>
          <w:lang w:val="en-ID"/>
        </w:rPr>
        <w:t xml:space="preserve"> Hukum </w:t>
      </w:r>
      <w:proofErr w:type="spellStart"/>
      <w:r w:rsidRPr="00A070DB">
        <w:rPr>
          <w:rFonts w:ascii="Cambria" w:hAnsi="Cambria"/>
          <w:i/>
          <w:iCs/>
          <w:color w:val="000000"/>
          <w:sz w:val="24"/>
          <w:szCs w:val="24"/>
          <w:lang w:val="en-ID"/>
        </w:rPr>
        <w:t>Normatif</w:t>
      </w:r>
      <w:proofErr w:type="spellEnd"/>
      <w:r w:rsidRPr="00A070DB">
        <w:rPr>
          <w:rFonts w:ascii="Cambria" w:hAnsi="Cambria"/>
          <w:i/>
          <w:iCs/>
          <w:color w:val="000000"/>
          <w:sz w:val="24"/>
          <w:szCs w:val="24"/>
          <w:lang w:val="en-ID"/>
        </w:rPr>
        <w:t xml:space="preserve"> dan </w:t>
      </w:r>
      <w:proofErr w:type="spellStart"/>
      <w:r w:rsidRPr="00A070DB">
        <w:rPr>
          <w:rFonts w:ascii="Cambria" w:hAnsi="Cambria"/>
          <w:i/>
          <w:iCs/>
          <w:color w:val="000000"/>
          <w:sz w:val="24"/>
          <w:szCs w:val="24"/>
          <w:lang w:val="en-ID"/>
        </w:rPr>
        <w:t>Empiris</w:t>
      </w:r>
      <w:proofErr w:type="spellEnd"/>
      <w:r w:rsidRPr="00A070DB">
        <w:rPr>
          <w:rFonts w:ascii="Cambria" w:hAnsi="Cambria"/>
          <w:i/>
          <w:iCs/>
          <w:color w:val="000000"/>
          <w:sz w:val="24"/>
          <w:szCs w:val="24"/>
          <w:lang w:val="en-ID"/>
        </w:rPr>
        <w:t xml:space="preserve">, </w:t>
      </w:r>
      <w:r w:rsidRPr="00A070DB">
        <w:rPr>
          <w:rFonts w:ascii="Cambria" w:hAnsi="Cambria"/>
          <w:color w:val="000000"/>
          <w:sz w:val="24"/>
          <w:szCs w:val="24"/>
          <w:lang w:val="en-ID"/>
        </w:rPr>
        <w:t xml:space="preserve">Pustaka </w:t>
      </w:r>
      <w:proofErr w:type="spellStart"/>
      <w:r w:rsidRPr="00A070DB">
        <w:rPr>
          <w:rFonts w:ascii="Cambria" w:hAnsi="Cambria"/>
          <w:color w:val="000000"/>
          <w:sz w:val="24"/>
          <w:szCs w:val="24"/>
          <w:lang w:val="en-ID"/>
        </w:rPr>
        <w:t>Pelajar</w:t>
      </w:r>
      <w:proofErr w:type="spellEnd"/>
      <w:r w:rsidRPr="00A070DB">
        <w:rPr>
          <w:rFonts w:ascii="Cambria" w:hAnsi="Cambria"/>
          <w:color w:val="000000"/>
          <w:sz w:val="24"/>
          <w:szCs w:val="24"/>
          <w:lang w:val="en-ID"/>
        </w:rPr>
        <w:t>, Yogyakarta, 2010.</w:t>
      </w:r>
    </w:p>
    <w:p w14:paraId="7B6DFC72"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457A8BD0"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Mulyadi</w:t>
      </w:r>
      <w:proofErr w:type="spellEnd"/>
      <w:r w:rsidRPr="00A070DB">
        <w:rPr>
          <w:rFonts w:ascii="Cambria" w:hAnsi="Cambria"/>
          <w:color w:val="000000"/>
          <w:sz w:val="24"/>
          <w:szCs w:val="24"/>
          <w:lang w:val="en-ID"/>
        </w:rPr>
        <w:t xml:space="preserve">, </w:t>
      </w:r>
      <w:r w:rsidRPr="00A070DB">
        <w:rPr>
          <w:rFonts w:ascii="Cambria" w:hAnsi="Cambria"/>
          <w:i/>
          <w:iCs/>
          <w:color w:val="000000"/>
          <w:sz w:val="24"/>
          <w:szCs w:val="24"/>
          <w:lang w:val="en-ID"/>
        </w:rPr>
        <w:t xml:space="preserve">Hukum </w:t>
      </w:r>
      <w:proofErr w:type="spellStart"/>
      <w:r w:rsidRPr="00A070DB">
        <w:rPr>
          <w:rFonts w:ascii="Cambria" w:hAnsi="Cambria"/>
          <w:i/>
          <w:iCs/>
          <w:color w:val="000000"/>
          <w:sz w:val="24"/>
          <w:szCs w:val="24"/>
          <w:lang w:val="en-ID"/>
        </w:rPr>
        <w:t>Waris</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Dengan</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Adanya</w:t>
      </w:r>
      <w:proofErr w:type="spellEnd"/>
      <w:r w:rsidRPr="00A070DB">
        <w:rPr>
          <w:rFonts w:ascii="Cambria" w:hAnsi="Cambria"/>
          <w:i/>
          <w:iCs/>
          <w:color w:val="000000"/>
          <w:sz w:val="24"/>
          <w:szCs w:val="24"/>
          <w:lang w:val="en-ID"/>
        </w:rPr>
        <w:t xml:space="preserve"> Surat </w:t>
      </w:r>
      <w:proofErr w:type="spellStart"/>
      <w:r w:rsidRPr="00A070DB">
        <w:rPr>
          <w:rFonts w:ascii="Cambria" w:hAnsi="Cambria"/>
          <w:i/>
          <w:iCs/>
          <w:color w:val="000000"/>
          <w:sz w:val="24"/>
          <w:szCs w:val="24"/>
          <w:lang w:val="en-ID"/>
        </w:rPr>
        <w:t>Wasiat</w:t>
      </w:r>
      <w:proofErr w:type="spellEnd"/>
      <w:r w:rsidRPr="00A070DB">
        <w:rPr>
          <w:rFonts w:ascii="Cambria" w:hAnsi="Cambria"/>
          <w:i/>
          <w:iCs/>
          <w:color w:val="000000"/>
          <w:sz w:val="24"/>
          <w:szCs w:val="24"/>
          <w:lang w:val="en-ID"/>
        </w:rPr>
        <w:t>.</w:t>
      </w:r>
      <w:r w:rsidRPr="00A070DB">
        <w:rPr>
          <w:rFonts w:ascii="Cambria" w:hAnsi="Cambria"/>
          <w:color w:val="000000"/>
          <w:sz w:val="24"/>
          <w:szCs w:val="24"/>
          <w:lang w:val="en-ID"/>
        </w:rPr>
        <w:t xml:space="preserve"> Badan </w:t>
      </w:r>
      <w:proofErr w:type="spellStart"/>
      <w:r w:rsidRPr="00A070DB">
        <w:rPr>
          <w:rFonts w:ascii="Cambria" w:hAnsi="Cambria"/>
          <w:color w:val="000000"/>
          <w:sz w:val="24"/>
          <w:szCs w:val="24"/>
          <w:lang w:val="en-ID"/>
        </w:rPr>
        <w:t>Penerbit</w:t>
      </w:r>
      <w:proofErr w:type="spellEnd"/>
      <w:r w:rsidRPr="00A070DB">
        <w:rPr>
          <w:rFonts w:ascii="Cambria" w:hAnsi="Cambria"/>
          <w:color w:val="000000"/>
          <w:sz w:val="24"/>
          <w:szCs w:val="24"/>
          <w:lang w:val="en-ID"/>
        </w:rPr>
        <w:t xml:space="preserve"> Universitas </w:t>
      </w:r>
      <w:proofErr w:type="spellStart"/>
      <w:r w:rsidRPr="00A070DB">
        <w:rPr>
          <w:rFonts w:ascii="Cambria" w:hAnsi="Cambria"/>
          <w:color w:val="000000"/>
          <w:sz w:val="24"/>
          <w:szCs w:val="24"/>
          <w:lang w:val="en-ID"/>
        </w:rPr>
        <w:t>Diponegoro</w:t>
      </w:r>
      <w:proofErr w:type="spellEnd"/>
      <w:r w:rsidRPr="00A070DB">
        <w:rPr>
          <w:rFonts w:ascii="Cambria" w:hAnsi="Cambria"/>
          <w:color w:val="000000"/>
          <w:sz w:val="24"/>
          <w:szCs w:val="24"/>
          <w:lang w:val="en-ID"/>
        </w:rPr>
        <w:t>, Semarang, 2011.</w:t>
      </w:r>
    </w:p>
    <w:p w14:paraId="095281B5"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3D46B9BF" w14:textId="77777777" w:rsidR="00A070DB" w:rsidRPr="00A070DB" w:rsidRDefault="00A070DB" w:rsidP="00A070DB">
      <w:pPr>
        <w:spacing w:after="0" w:line="240" w:lineRule="auto"/>
        <w:ind w:left="720" w:hanging="720"/>
        <w:contextualSpacing/>
        <w:jc w:val="both"/>
        <w:rPr>
          <w:rFonts w:ascii="Cambria" w:hAnsi="Cambria"/>
          <w:color w:val="000000"/>
          <w:sz w:val="24"/>
          <w:szCs w:val="24"/>
        </w:rPr>
      </w:pPr>
      <w:r w:rsidRPr="00A070DB">
        <w:rPr>
          <w:rFonts w:ascii="Cambria" w:hAnsi="Cambria"/>
          <w:color w:val="000000"/>
          <w:sz w:val="24"/>
          <w:szCs w:val="24"/>
        </w:rPr>
        <w:t xml:space="preserve">Muhammad </w:t>
      </w:r>
      <w:proofErr w:type="spellStart"/>
      <w:r w:rsidRPr="00A070DB">
        <w:rPr>
          <w:rFonts w:ascii="Cambria" w:hAnsi="Cambria"/>
          <w:color w:val="000000"/>
          <w:sz w:val="24"/>
          <w:szCs w:val="24"/>
        </w:rPr>
        <w:t>Yamin</w:t>
      </w:r>
      <w:proofErr w:type="spellEnd"/>
      <w:r w:rsidRPr="00A070DB">
        <w:rPr>
          <w:rFonts w:ascii="Cambria" w:hAnsi="Cambria"/>
          <w:color w:val="000000"/>
          <w:sz w:val="24"/>
          <w:szCs w:val="24"/>
        </w:rPr>
        <w:t xml:space="preserve"> </w:t>
      </w:r>
      <w:proofErr w:type="spellStart"/>
      <w:r w:rsidRPr="00A070DB">
        <w:rPr>
          <w:rFonts w:ascii="Cambria" w:hAnsi="Cambria"/>
          <w:color w:val="000000"/>
          <w:sz w:val="24"/>
          <w:szCs w:val="24"/>
        </w:rPr>
        <w:t>Lubis</w:t>
      </w:r>
      <w:proofErr w:type="spellEnd"/>
      <w:r w:rsidRPr="00A070DB">
        <w:rPr>
          <w:rFonts w:ascii="Cambria" w:hAnsi="Cambria"/>
          <w:color w:val="000000"/>
          <w:sz w:val="24"/>
          <w:szCs w:val="24"/>
        </w:rPr>
        <w:t xml:space="preserve"> dan Abdul Rahim </w:t>
      </w:r>
      <w:proofErr w:type="spellStart"/>
      <w:r w:rsidRPr="00A070DB">
        <w:rPr>
          <w:rFonts w:ascii="Cambria" w:hAnsi="Cambria"/>
          <w:color w:val="000000"/>
          <w:sz w:val="24"/>
          <w:szCs w:val="24"/>
        </w:rPr>
        <w:t>Lubis</w:t>
      </w:r>
      <w:proofErr w:type="spellEnd"/>
      <w:r w:rsidRPr="00A070DB">
        <w:rPr>
          <w:rFonts w:ascii="Cambria" w:hAnsi="Cambria"/>
          <w:color w:val="000000"/>
          <w:sz w:val="24"/>
          <w:szCs w:val="24"/>
        </w:rPr>
        <w:t xml:space="preserve">, </w:t>
      </w:r>
      <w:r w:rsidRPr="00A070DB">
        <w:rPr>
          <w:rFonts w:ascii="Cambria" w:hAnsi="Cambria"/>
          <w:i/>
          <w:color w:val="000000"/>
          <w:sz w:val="24"/>
          <w:szCs w:val="24"/>
        </w:rPr>
        <w:t xml:space="preserve">Hukum </w:t>
      </w:r>
      <w:proofErr w:type="spellStart"/>
      <w:r w:rsidRPr="00A070DB">
        <w:rPr>
          <w:rFonts w:ascii="Cambria" w:hAnsi="Cambria"/>
          <w:i/>
          <w:color w:val="000000"/>
          <w:sz w:val="24"/>
          <w:szCs w:val="24"/>
        </w:rPr>
        <w:t>Pendaftaran</w:t>
      </w:r>
      <w:proofErr w:type="spellEnd"/>
      <w:r w:rsidRPr="00A070DB">
        <w:rPr>
          <w:rFonts w:ascii="Cambria" w:hAnsi="Cambria"/>
          <w:i/>
          <w:color w:val="000000"/>
          <w:sz w:val="24"/>
          <w:szCs w:val="24"/>
        </w:rPr>
        <w:t xml:space="preserve"> Tanah, </w:t>
      </w:r>
      <w:r w:rsidRPr="00A070DB">
        <w:rPr>
          <w:rFonts w:ascii="Cambria" w:hAnsi="Cambria"/>
          <w:color w:val="000000"/>
          <w:sz w:val="24"/>
          <w:szCs w:val="24"/>
        </w:rPr>
        <w:t xml:space="preserve">Mandar </w:t>
      </w:r>
      <w:proofErr w:type="spellStart"/>
      <w:r w:rsidRPr="00A070DB">
        <w:rPr>
          <w:rFonts w:ascii="Cambria" w:hAnsi="Cambria"/>
          <w:color w:val="000000"/>
          <w:sz w:val="24"/>
          <w:szCs w:val="24"/>
        </w:rPr>
        <w:t>Maju</w:t>
      </w:r>
      <w:proofErr w:type="spellEnd"/>
      <w:r w:rsidRPr="00A070DB">
        <w:rPr>
          <w:rFonts w:ascii="Cambria" w:hAnsi="Cambria"/>
          <w:color w:val="000000"/>
          <w:sz w:val="24"/>
          <w:szCs w:val="24"/>
        </w:rPr>
        <w:t>, Bandung, 2008.</w:t>
      </w:r>
    </w:p>
    <w:p w14:paraId="5D50A8AE" w14:textId="77777777" w:rsidR="00A070DB" w:rsidRPr="00A070DB" w:rsidRDefault="00A070DB" w:rsidP="00A070DB">
      <w:pPr>
        <w:spacing w:after="0" w:line="240" w:lineRule="auto"/>
        <w:ind w:left="720" w:hanging="720"/>
        <w:contextualSpacing/>
        <w:jc w:val="both"/>
        <w:rPr>
          <w:rFonts w:ascii="Cambria" w:hAnsi="Cambria"/>
          <w:color w:val="000000"/>
          <w:sz w:val="24"/>
          <w:szCs w:val="24"/>
        </w:rPr>
      </w:pPr>
    </w:p>
    <w:p w14:paraId="7A64024F"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R. </w:t>
      </w:r>
      <w:proofErr w:type="spellStart"/>
      <w:r w:rsidRPr="00A070DB">
        <w:rPr>
          <w:rFonts w:ascii="Cambria" w:hAnsi="Cambria"/>
          <w:color w:val="000000"/>
          <w:sz w:val="24"/>
          <w:szCs w:val="24"/>
          <w:lang w:val="en-ID"/>
        </w:rPr>
        <w:t>Subekti</w:t>
      </w:r>
      <w:proofErr w:type="spellEnd"/>
      <w:r w:rsidRPr="00A070DB">
        <w:rPr>
          <w:rFonts w:ascii="Cambria" w:hAnsi="Cambria"/>
          <w:color w:val="000000"/>
          <w:sz w:val="24"/>
          <w:szCs w:val="24"/>
          <w:lang w:val="en-ID"/>
        </w:rPr>
        <w:t xml:space="preserve">, </w:t>
      </w:r>
      <w:r w:rsidRPr="00A070DB">
        <w:rPr>
          <w:rFonts w:ascii="Cambria" w:hAnsi="Cambria"/>
          <w:i/>
          <w:color w:val="000000"/>
          <w:sz w:val="24"/>
          <w:szCs w:val="24"/>
          <w:lang w:val="en-ID"/>
        </w:rPr>
        <w:t xml:space="preserve">Kitab </w:t>
      </w:r>
      <w:proofErr w:type="spellStart"/>
      <w:r w:rsidRPr="00A070DB">
        <w:rPr>
          <w:rFonts w:ascii="Cambria" w:hAnsi="Cambria"/>
          <w:i/>
          <w:color w:val="000000"/>
          <w:sz w:val="24"/>
          <w:szCs w:val="24"/>
          <w:lang w:val="en-ID"/>
        </w:rPr>
        <w:t>Undang-Undang</w:t>
      </w:r>
      <w:proofErr w:type="spellEnd"/>
      <w:r w:rsidRPr="00A070DB">
        <w:rPr>
          <w:rFonts w:ascii="Cambria" w:hAnsi="Cambria"/>
          <w:i/>
          <w:color w:val="000000"/>
          <w:sz w:val="24"/>
          <w:szCs w:val="24"/>
          <w:lang w:val="en-ID"/>
        </w:rPr>
        <w:t xml:space="preserve"> Hukum </w:t>
      </w:r>
      <w:proofErr w:type="spellStart"/>
      <w:r w:rsidRPr="00A070DB">
        <w:rPr>
          <w:rFonts w:ascii="Cambria" w:hAnsi="Cambria"/>
          <w:i/>
          <w:color w:val="000000"/>
          <w:sz w:val="24"/>
          <w:szCs w:val="24"/>
          <w:lang w:val="en-ID"/>
        </w:rPr>
        <w:t>Perdata</w:t>
      </w:r>
      <w:proofErr w:type="spellEnd"/>
      <w:r w:rsidRPr="00A070DB">
        <w:rPr>
          <w:rFonts w:ascii="Cambria" w:hAnsi="Cambria"/>
          <w:i/>
          <w:color w:val="000000"/>
          <w:sz w:val="24"/>
          <w:szCs w:val="24"/>
          <w:lang w:val="en-ID"/>
        </w:rPr>
        <w:t>,</w:t>
      </w:r>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Pradnya</w:t>
      </w:r>
      <w:proofErr w:type="spellEnd"/>
      <w:r w:rsidRPr="00A070DB">
        <w:rPr>
          <w:rFonts w:ascii="Cambria" w:hAnsi="Cambria"/>
          <w:color w:val="000000"/>
          <w:sz w:val="24"/>
          <w:szCs w:val="24"/>
          <w:lang w:val="en-ID"/>
        </w:rPr>
        <w:t xml:space="preserve"> Paramita, Jakarta. 2006.</w:t>
      </w:r>
    </w:p>
    <w:p w14:paraId="69B98E80" w14:textId="77777777" w:rsidR="00A070DB" w:rsidRPr="00A070DB" w:rsidRDefault="00A070DB" w:rsidP="00A070DB">
      <w:pPr>
        <w:spacing w:after="0" w:line="240" w:lineRule="auto"/>
        <w:ind w:left="720" w:hanging="720"/>
        <w:contextualSpacing/>
        <w:jc w:val="both"/>
        <w:rPr>
          <w:rFonts w:ascii="Cambria" w:hAnsi="Cambria"/>
          <w:bCs/>
          <w:color w:val="000000"/>
          <w:sz w:val="24"/>
          <w:szCs w:val="24"/>
          <w:lang w:val="en-ID"/>
        </w:rPr>
      </w:pPr>
    </w:p>
    <w:p w14:paraId="0E9CC3CE"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Zainuddin Ali, </w:t>
      </w:r>
      <w:proofErr w:type="spellStart"/>
      <w:r w:rsidRPr="00A070DB">
        <w:rPr>
          <w:rFonts w:ascii="Cambria" w:hAnsi="Cambria"/>
          <w:i/>
          <w:color w:val="000000"/>
          <w:sz w:val="24"/>
          <w:szCs w:val="24"/>
          <w:lang w:val="en-ID"/>
        </w:rPr>
        <w:t>Metode</w:t>
      </w:r>
      <w:proofErr w:type="spellEnd"/>
      <w:r w:rsidRPr="00A070DB">
        <w:rPr>
          <w:rFonts w:ascii="Cambria" w:hAnsi="Cambria"/>
          <w:i/>
          <w:color w:val="000000"/>
          <w:sz w:val="24"/>
          <w:szCs w:val="24"/>
          <w:lang w:val="en-ID"/>
        </w:rPr>
        <w:t xml:space="preserve"> </w:t>
      </w:r>
      <w:proofErr w:type="spellStart"/>
      <w:r w:rsidRPr="00A070DB">
        <w:rPr>
          <w:rFonts w:ascii="Cambria" w:hAnsi="Cambria"/>
          <w:i/>
          <w:color w:val="000000"/>
          <w:sz w:val="24"/>
          <w:szCs w:val="24"/>
          <w:lang w:val="en-ID"/>
        </w:rPr>
        <w:t>Penelitian</w:t>
      </w:r>
      <w:proofErr w:type="spellEnd"/>
      <w:r w:rsidRPr="00A070DB">
        <w:rPr>
          <w:rFonts w:ascii="Cambria" w:hAnsi="Cambria"/>
          <w:i/>
          <w:color w:val="000000"/>
          <w:sz w:val="24"/>
          <w:szCs w:val="24"/>
          <w:lang w:val="en-ID"/>
        </w:rPr>
        <w:t xml:space="preserve"> Hukum, </w:t>
      </w:r>
      <w:proofErr w:type="spellStart"/>
      <w:r w:rsidRPr="00A070DB">
        <w:rPr>
          <w:rFonts w:ascii="Cambria" w:hAnsi="Cambria"/>
          <w:color w:val="000000"/>
          <w:sz w:val="24"/>
          <w:szCs w:val="24"/>
          <w:lang w:val="en-ID"/>
        </w:rPr>
        <w:t>Cet</w:t>
      </w:r>
      <w:proofErr w:type="spellEnd"/>
      <w:r w:rsidRPr="00A070DB">
        <w:rPr>
          <w:rFonts w:ascii="Cambria" w:hAnsi="Cambria"/>
          <w:color w:val="000000"/>
          <w:sz w:val="24"/>
          <w:szCs w:val="24"/>
          <w:lang w:val="en-ID"/>
        </w:rPr>
        <w:t xml:space="preserve"> V, </w:t>
      </w:r>
      <w:proofErr w:type="spellStart"/>
      <w:r w:rsidRPr="00A070DB">
        <w:rPr>
          <w:rFonts w:ascii="Cambria" w:hAnsi="Cambria"/>
          <w:color w:val="000000"/>
          <w:sz w:val="24"/>
          <w:szCs w:val="24"/>
          <w:lang w:val="en-ID"/>
        </w:rPr>
        <w:t>Sinar</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Grafika</w:t>
      </w:r>
      <w:proofErr w:type="spellEnd"/>
      <w:r w:rsidRPr="00A070DB">
        <w:rPr>
          <w:rFonts w:ascii="Cambria" w:hAnsi="Cambria"/>
          <w:color w:val="000000"/>
          <w:sz w:val="24"/>
          <w:szCs w:val="24"/>
          <w:lang w:val="en-ID"/>
        </w:rPr>
        <w:t>, Jakarta, 2014.</w:t>
      </w:r>
    </w:p>
    <w:p w14:paraId="2F10809E"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2722EB84" w14:textId="77777777" w:rsidR="00A070DB" w:rsidRPr="00A070DB" w:rsidRDefault="00A070DB" w:rsidP="00A070DB">
      <w:pPr>
        <w:spacing w:after="0" w:line="240" w:lineRule="auto"/>
        <w:ind w:left="720" w:hanging="720"/>
        <w:contextualSpacing/>
        <w:jc w:val="both"/>
        <w:rPr>
          <w:rFonts w:ascii="Cambria" w:hAnsi="Cambria"/>
          <w:b/>
          <w:bCs/>
          <w:color w:val="000000"/>
          <w:sz w:val="24"/>
          <w:szCs w:val="24"/>
          <w:lang w:val="en-ID"/>
        </w:rPr>
      </w:pPr>
      <w:proofErr w:type="spellStart"/>
      <w:r w:rsidRPr="00A070DB">
        <w:rPr>
          <w:rFonts w:ascii="Cambria" w:hAnsi="Cambria"/>
          <w:b/>
          <w:bCs/>
          <w:color w:val="000000"/>
          <w:sz w:val="24"/>
          <w:szCs w:val="24"/>
          <w:lang w:val="en-ID"/>
        </w:rPr>
        <w:t>Jurnal</w:t>
      </w:r>
      <w:proofErr w:type="spellEnd"/>
      <w:r w:rsidRPr="00A070DB">
        <w:rPr>
          <w:rFonts w:ascii="Cambria" w:hAnsi="Cambria"/>
          <w:b/>
          <w:bCs/>
          <w:color w:val="000000"/>
          <w:sz w:val="24"/>
          <w:szCs w:val="24"/>
          <w:lang w:val="id-ID"/>
        </w:rPr>
        <w:t xml:space="preserve">, </w:t>
      </w:r>
      <w:proofErr w:type="spellStart"/>
      <w:r w:rsidRPr="00A070DB">
        <w:rPr>
          <w:rFonts w:ascii="Cambria" w:hAnsi="Cambria"/>
          <w:b/>
          <w:bCs/>
          <w:color w:val="000000"/>
          <w:sz w:val="24"/>
          <w:szCs w:val="24"/>
          <w:lang w:val="en-ID"/>
        </w:rPr>
        <w:t>Skripsi</w:t>
      </w:r>
      <w:proofErr w:type="spellEnd"/>
      <w:r w:rsidRPr="00A070DB">
        <w:rPr>
          <w:rFonts w:ascii="Cambria" w:hAnsi="Cambria"/>
          <w:b/>
          <w:bCs/>
          <w:color w:val="000000"/>
          <w:sz w:val="24"/>
          <w:szCs w:val="24"/>
          <w:lang w:val="en-ID"/>
        </w:rPr>
        <w:t xml:space="preserve"> dan </w:t>
      </w:r>
      <w:proofErr w:type="spellStart"/>
      <w:r w:rsidRPr="00A070DB">
        <w:rPr>
          <w:rFonts w:ascii="Cambria" w:hAnsi="Cambria"/>
          <w:b/>
          <w:bCs/>
          <w:color w:val="000000"/>
          <w:sz w:val="24"/>
          <w:szCs w:val="24"/>
          <w:lang w:val="en-ID"/>
        </w:rPr>
        <w:t>Karya</w:t>
      </w:r>
      <w:proofErr w:type="spellEnd"/>
      <w:r w:rsidRPr="00A070DB">
        <w:rPr>
          <w:rFonts w:ascii="Cambria" w:hAnsi="Cambria"/>
          <w:b/>
          <w:bCs/>
          <w:color w:val="000000"/>
          <w:sz w:val="24"/>
          <w:szCs w:val="24"/>
          <w:lang w:val="en-ID"/>
        </w:rPr>
        <w:t xml:space="preserve"> </w:t>
      </w:r>
      <w:proofErr w:type="spellStart"/>
      <w:r w:rsidRPr="00A070DB">
        <w:rPr>
          <w:rFonts w:ascii="Cambria" w:hAnsi="Cambria"/>
          <w:b/>
          <w:bCs/>
          <w:color w:val="000000"/>
          <w:sz w:val="24"/>
          <w:szCs w:val="24"/>
          <w:lang w:val="en-ID"/>
        </w:rPr>
        <w:t>Ilmiah</w:t>
      </w:r>
      <w:proofErr w:type="spellEnd"/>
      <w:r w:rsidRPr="00A070DB">
        <w:rPr>
          <w:rFonts w:ascii="Cambria" w:hAnsi="Cambria"/>
          <w:b/>
          <w:bCs/>
          <w:color w:val="000000"/>
          <w:sz w:val="24"/>
          <w:szCs w:val="24"/>
          <w:lang w:val="en-ID"/>
        </w:rPr>
        <w:t xml:space="preserve"> </w:t>
      </w:r>
      <w:proofErr w:type="spellStart"/>
      <w:r w:rsidRPr="00A070DB">
        <w:rPr>
          <w:rFonts w:ascii="Cambria" w:hAnsi="Cambria"/>
          <w:b/>
          <w:bCs/>
          <w:color w:val="000000"/>
          <w:sz w:val="24"/>
          <w:szCs w:val="24"/>
          <w:lang w:val="en-ID"/>
        </w:rPr>
        <w:t>Lainnya</w:t>
      </w:r>
      <w:proofErr w:type="spellEnd"/>
    </w:p>
    <w:p w14:paraId="01B1F0B0" w14:textId="77777777" w:rsidR="00A070DB" w:rsidRPr="00A070DB" w:rsidRDefault="00A070DB" w:rsidP="00A070DB">
      <w:pPr>
        <w:spacing w:after="0" w:line="240" w:lineRule="auto"/>
        <w:ind w:left="720" w:hanging="720"/>
        <w:contextualSpacing/>
        <w:jc w:val="both"/>
        <w:rPr>
          <w:rFonts w:ascii="Cambria" w:hAnsi="Cambria"/>
          <w:b/>
          <w:bCs/>
          <w:color w:val="000000"/>
          <w:sz w:val="24"/>
          <w:szCs w:val="24"/>
          <w:lang w:val="en-ID"/>
        </w:rPr>
      </w:pPr>
    </w:p>
    <w:p w14:paraId="226B393A"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Anam</w:t>
      </w:r>
      <w:proofErr w:type="spellEnd"/>
      <w:r w:rsidRPr="00A070DB">
        <w:rPr>
          <w:rFonts w:ascii="Cambria" w:hAnsi="Cambria"/>
          <w:color w:val="000000"/>
          <w:sz w:val="24"/>
          <w:szCs w:val="24"/>
          <w:lang w:val="en-ID"/>
        </w:rPr>
        <w:t xml:space="preserve">, K., </w:t>
      </w:r>
      <w:proofErr w:type="spellStart"/>
      <w:r w:rsidRPr="00A070DB">
        <w:rPr>
          <w:rFonts w:ascii="Cambria" w:hAnsi="Cambria"/>
          <w:color w:val="000000"/>
          <w:sz w:val="24"/>
          <w:szCs w:val="24"/>
          <w:lang w:val="en-ID"/>
        </w:rPr>
        <w:t>Suhartono</w:t>
      </w:r>
      <w:proofErr w:type="spellEnd"/>
      <w:r w:rsidRPr="00A070DB">
        <w:rPr>
          <w:rFonts w:ascii="Cambria" w:hAnsi="Cambria"/>
          <w:color w:val="000000"/>
          <w:sz w:val="24"/>
          <w:szCs w:val="24"/>
          <w:lang w:val="en-ID"/>
        </w:rPr>
        <w:t xml:space="preserve">, S., &amp; </w:t>
      </w:r>
      <w:proofErr w:type="spellStart"/>
      <w:r w:rsidRPr="00A070DB">
        <w:rPr>
          <w:rFonts w:ascii="Cambria" w:hAnsi="Cambria"/>
          <w:color w:val="000000"/>
          <w:sz w:val="24"/>
          <w:szCs w:val="24"/>
          <w:lang w:val="en-ID"/>
        </w:rPr>
        <w:t>Hufron</w:t>
      </w:r>
      <w:proofErr w:type="spellEnd"/>
      <w:r w:rsidRPr="00A070DB">
        <w:rPr>
          <w:rFonts w:ascii="Cambria" w:hAnsi="Cambria"/>
          <w:color w:val="000000"/>
          <w:sz w:val="24"/>
          <w:szCs w:val="24"/>
          <w:lang w:val="en-ID"/>
        </w:rPr>
        <w:t xml:space="preserve">, H. </w:t>
      </w:r>
      <w:proofErr w:type="spellStart"/>
      <w:r w:rsidRPr="00A070DB">
        <w:rPr>
          <w:rFonts w:ascii="Cambria" w:hAnsi="Cambria"/>
          <w:color w:val="000000"/>
          <w:sz w:val="24"/>
          <w:szCs w:val="24"/>
          <w:lang w:val="en-ID"/>
        </w:rPr>
        <w:t>Legalitas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Peralihan</w:t>
      </w:r>
      <w:proofErr w:type="spellEnd"/>
      <w:r w:rsidRPr="00A070DB">
        <w:rPr>
          <w:rFonts w:ascii="Cambria" w:hAnsi="Cambria"/>
          <w:color w:val="000000"/>
          <w:sz w:val="24"/>
          <w:szCs w:val="24"/>
          <w:lang w:val="en-ID"/>
        </w:rPr>
        <w:t xml:space="preserve"> Hak Atas Tanah </w:t>
      </w:r>
      <w:proofErr w:type="spellStart"/>
      <w:r w:rsidRPr="00A070DB">
        <w:rPr>
          <w:rFonts w:ascii="Cambria" w:hAnsi="Cambria"/>
          <w:color w:val="000000"/>
          <w:sz w:val="24"/>
          <w:szCs w:val="24"/>
          <w:lang w:val="en-ID"/>
        </w:rPr>
        <w:t>Warisan</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Jurnal</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Akrab</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Juara</w:t>
      </w:r>
      <w:proofErr w:type="spellEnd"/>
      <w:r w:rsidRPr="00A070DB">
        <w:rPr>
          <w:rFonts w:ascii="Cambria" w:hAnsi="Cambria"/>
          <w:i/>
          <w:iCs/>
          <w:color w:val="000000"/>
          <w:sz w:val="24"/>
          <w:szCs w:val="24"/>
          <w:lang w:val="en-ID"/>
        </w:rPr>
        <w:t>,</w:t>
      </w:r>
      <w:r w:rsidRPr="00A070DB">
        <w:rPr>
          <w:rFonts w:ascii="Cambria" w:hAnsi="Cambria"/>
          <w:color w:val="000000"/>
          <w:sz w:val="24"/>
          <w:szCs w:val="24"/>
          <w:lang w:val="en-ID"/>
        </w:rPr>
        <w:t xml:space="preserve"> Vol. 4. No. 5. 2019.</w:t>
      </w:r>
    </w:p>
    <w:p w14:paraId="067F1CC6"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557F92F9"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Chairul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Musafir</w:t>
      </w:r>
      <w:proofErr w:type="spellEnd"/>
      <w:r w:rsidRPr="00A070DB">
        <w:rPr>
          <w:rFonts w:ascii="Cambria" w:hAnsi="Cambria"/>
          <w:color w:val="000000"/>
          <w:sz w:val="24"/>
          <w:szCs w:val="24"/>
          <w:lang w:val="en-ID"/>
        </w:rPr>
        <w:t xml:space="preserve">, Jamaluddin dan Hamdani,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Tanah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Adat </w:t>
      </w:r>
      <w:proofErr w:type="spellStart"/>
      <w:r w:rsidRPr="00A070DB">
        <w:rPr>
          <w:rFonts w:ascii="Cambria" w:hAnsi="Cambria"/>
          <w:color w:val="000000"/>
          <w:sz w:val="24"/>
          <w:szCs w:val="24"/>
          <w:lang w:val="en-ID"/>
        </w:rPr>
        <w:t>Gampong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Studi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Kecamatan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Madat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Kabupaten</w:t>
      </w:r>
      <w:proofErr w:type="spellEnd"/>
      <w:r w:rsidRPr="00A070DB">
        <w:rPr>
          <w:rFonts w:ascii="Cambria" w:hAnsi="Cambria"/>
          <w:color w:val="000000"/>
          <w:sz w:val="24"/>
          <w:szCs w:val="24"/>
          <w:lang w:val="en-ID"/>
        </w:rPr>
        <w:t xml:space="preserve"> Aceh Timur), </w:t>
      </w:r>
      <w:proofErr w:type="spellStart"/>
      <w:r w:rsidRPr="00A070DB">
        <w:rPr>
          <w:rFonts w:ascii="Cambria" w:hAnsi="Cambria"/>
          <w:color w:val="000000"/>
          <w:sz w:val="24"/>
          <w:szCs w:val="24"/>
          <w:lang w:val="en-ID"/>
        </w:rPr>
        <w:t>Fakultas</w:t>
      </w:r>
      <w:proofErr w:type="spellEnd"/>
      <w:r w:rsidRPr="00A070DB">
        <w:rPr>
          <w:rFonts w:ascii="Cambria" w:hAnsi="Cambria"/>
          <w:color w:val="000000"/>
          <w:sz w:val="24"/>
          <w:szCs w:val="24"/>
          <w:lang w:val="en-ID"/>
        </w:rPr>
        <w:t xml:space="preserve"> Hukum Universitas </w:t>
      </w:r>
      <w:proofErr w:type="spellStart"/>
      <w:r w:rsidRPr="00A070DB">
        <w:rPr>
          <w:rFonts w:ascii="Cambria" w:hAnsi="Cambria"/>
          <w:color w:val="000000"/>
          <w:sz w:val="24"/>
          <w:szCs w:val="24"/>
          <w:lang w:val="en-ID"/>
        </w:rPr>
        <w:t>Malikussaleh</w:t>
      </w:r>
      <w:proofErr w:type="spellEnd"/>
      <w:r w:rsidRPr="00A070DB">
        <w:rPr>
          <w:rFonts w:ascii="Cambria" w:hAnsi="Cambria"/>
          <w:color w:val="000000"/>
          <w:sz w:val="24"/>
          <w:szCs w:val="24"/>
          <w:lang w:val="en-ID"/>
        </w:rPr>
        <w:t xml:space="preserve">, </w:t>
      </w:r>
      <w:proofErr w:type="spellStart"/>
      <w:r w:rsidRPr="00A070DB">
        <w:rPr>
          <w:rFonts w:ascii="Cambria" w:hAnsi="Cambria"/>
          <w:i/>
          <w:iCs/>
          <w:color w:val="000000"/>
          <w:sz w:val="24"/>
          <w:szCs w:val="24"/>
          <w:lang w:val="en-ID"/>
        </w:rPr>
        <w:t>Jurnal</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Ilmiah</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Mahasiswa</w:t>
      </w:r>
      <w:proofErr w:type="spellEnd"/>
      <w:r w:rsidRPr="00A070DB">
        <w:rPr>
          <w:rFonts w:ascii="Cambria" w:hAnsi="Cambria"/>
          <w:color w:val="000000"/>
          <w:sz w:val="24"/>
          <w:szCs w:val="24"/>
          <w:lang w:val="en-ID"/>
        </w:rPr>
        <w:t>, Vol. 6. No. 2. April 2023.</w:t>
      </w:r>
    </w:p>
    <w:p w14:paraId="1A363965"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2D44907D"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Jumadiah</w:t>
      </w:r>
      <w:proofErr w:type="spellEnd"/>
      <w:r w:rsidRPr="00A070DB">
        <w:rPr>
          <w:rFonts w:ascii="Cambria" w:hAnsi="Cambria"/>
          <w:color w:val="000000"/>
          <w:sz w:val="24"/>
          <w:szCs w:val="24"/>
          <w:lang w:val="en-ID"/>
        </w:rPr>
        <w:t xml:space="preserve"> dan Jamaluddin </w:t>
      </w:r>
      <w:proofErr w:type="spellStart"/>
      <w:r w:rsidRPr="00A070DB">
        <w:rPr>
          <w:rFonts w:ascii="Cambria" w:hAnsi="Cambria"/>
          <w:color w:val="000000"/>
          <w:sz w:val="24"/>
          <w:szCs w:val="24"/>
          <w:lang w:val="en-ID"/>
        </w:rPr>
        <w:t>dkk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Sosialisasi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Pentingnya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Legalitas</w:t>
      </w:r>
      <w:proofErr w:type="spellEnd"/>
      <w:r w:rsidRPr="00A070DB">
        <w:rPr>
          <w:rFonts w:ascii="Cambria" w:hAnsi="Cambria"/>
          <w:color w:val="000000"/>
          <w:sz w:val="24"/>
          <w:szCs w:val="24"/>
          <w:lang w:val="en-ID"/>
        </w:rPr>
        <w:t xml:space="preserve"> Formal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Kepemilikan</w:t>
      </w:r>
      <w:proofErr w:type="spellEnd"/>
      <w:r w:rsidRPr="00A070DB">
        <w:rPr>
          <w:rFonts w:ascii="Cambria" w:hAnsi="Cambria"/>
          <w:color w:val="000000"/>
          <w:sz w:val="24"/>
          <w:szCs w:val="24"/>
          <w:lang w:val="en-ID"/>
        </w:rPr>
        <w:t xml:space="preserve"> Tanah di </w:t>
      </w:r>
      <w:proofErr w:type="spellStart"/>
      <w:r w:rsidRPr="00A070DB">
        <w:rPr>
          <w:rFonts w:ascii="Cambria" w:hAnsi="Cambria"/>
          <w:color w:val="000000"/>
          <w:sz w:val="24"/>
          <w:szCs w:val="24"/>
          <w:lang w:val="en-ID"/>
        </w:rPr>
        <w:t>Gampong</w:t>
      </w:r>
      <w:proofErr w:type="spellEnd"/>
      <w:r w:rsidRPr="00A070DB">
        <w:rPr>
          <w:rFonts w:ascii="Cambria" w:hAnsi="Cambria"/>
          <w:color w:val="000000"/>
          <w:sz w:val="24"/>
          <w:szCs w:val="24"/>
          <w:lang w:val="en-ID"/>
        </w:rPr>
        <w:t xml:space="preserve"> Panton </w:t>
      </w:r>
      <w:proofErr w:type="spellStart"/>
      <w:r w:rsidRPr="00A070DB">
        <w:rPr>
          <w:rFonts w:ascii="Cambria" w:hAnsi="Cambria"/>
          <w:color w:val="000000"/>
          <w:sz w:val="24"/>
          <w:szCs w:val="24"/>
          <w:lang w:val="en-ID"/>
        </w:rPr>
        <w:t>Rayeuk</w:t>
      </w:r>
      <w:proofErr w:type="spellEnd"/>
      <w:r w:rsidRPr="00A070DB">
        <w:rPr>
          <w:rFonts w:ascii="Cambria" w:hAnsi="Cambria"/>
          <w:color w:val="000000"/>
          <w:sz w:val="24"/>
          <w:szCs w:val="24"/>
          <w:lang w:val="en-ID"/>
        </w:rPr>
        <w:t xml:space="preserve"> A </w:t>
      </w:r>
      <w:proofErr w:type="spellStart"/>
      <w:r w:rsidRPr="00A070DB">
        <w:rPr>
          <w:rFonts w:ascii="Cambria" w:hAnsi="Cambria"/>
          <w:color w:val="000000"/>
          <w:sz w:val="24"/>
          <w:szCs w:val="24"/>
          <w:lang w:val="en-ID"/>
        </w:rPr>
        <w:t>Kecamatan</w:t>
      </w:r>
      <w:proofErr w:type="spellEnd"/>
      <w:r w:rsidRPr="00A070DB">
        <w:rPr>
          <w:rFonts w:ascii="Cambria" w:hAnsi="Cambria"/>
          <w:color w:val="000000"/>
          <w:sz w:val="24"/>
          <w:szCs w:val="24"/>
          <w:lang w:val="en-ID"/>
        </w:rPr>
        <w:t xml:space="preserve"> Banda </w:t>
      </w:r>
      <w:proofErr w:type="spellStart"/>
      <w:r w:rsidRPr="00A070DB">
        <w:rPr>
          <w:rFonts w:ascii="Cambria" w:hAnsi="Cambria"/>
          <w:color w:val="000000"/>
          <w:sz w:val="24"/>
          <w:szCs w:val="24"/>
          <w:lang w:val="en-ID"/>
        </w:rPr>
        <w:t>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Kabupaten</w:t>
      </w:r>
      <w:proofErr w:type="spellEnd"/>
      <w:r w:rsidRPr="00A070DB">
        <w:rPr>
          <w:rFonts w:ascii="Cambria" w:hAnsi="Cambria"/>
          <w:color w:val="000000"/>
          <w:sz w:val="24"/>
          <w:szCs w:val="24"/>
          <w:lang w:val="en-ID"/>
        </w:rPr>
        <w:t xml:space="preserve"> Aceh Timur, </w:t>
      </w:r>
      <w:proofErr w:type="spellStart"/>
      <w:r w:rsidRPr="00A070DB">
        <w:rPr>
          <w:rFonts w:ascii="Cambria" w:hAnsi="Cambria"/>
          <w:color w:val="000000"/>
          <w:sz w:val="24"/>
          <w:szCs w:val="24"/>
          <w:lang w:val="en-ID"/>
        </w:rPr>
        <w:t>Fakultas</w:t>
      </w:r>
      <w:proofErr w:type="spellEnd"/>
      <w:r w:rsidRPr="00A070DB">
        <w:rPr>
          <w:rFonts w:ascii="Cambria" w:hAnsi="Cambria"/>
          <w:color w:val="000000"/>
          <w:sz w:val="24"/>
          <w:szCs w:val="24"/>
          <w:lang w:val="en-ID"/>
        </w:rPr>
        <w:t xml:space="preserve"> Hukum Universitas </w:t>
      </w:r>
      <w:proofErr w:type="spellStart"/>
      <w:r w:rsidRPr="00A070DB">
        <w:rPr>
          <w:rFonts w:ascii="Cambria" w:hAnsi="Cambria"/>
          <w:color w:val="000000"/>
          <w:sz w:val="24"/>
          <w:szCs w:val="24"/>
          <w:lang w:val="en-ID"/>
        </w:rPr>
        <w:t>Malikussaleh</w:t>
      </w:r>
      <w:proofErr w:type="spellEnd"/>
      <w:r w:rsidRPr="00A070DB">
        <w:rPr>
          <w:rFonts w:ascii="Cambria" w:hAnsi="Cambria"/>
          <w:color w:val="000000"/>
          <w:sz w:val="24"/>
          <w:szCs w:val="24"/>
          <w:lang w:val="en-ID"/>
        </w:rPr>
        <w:t xml:space="preserve">, </w:t>
      </w:r>
      <w:proofErr w:type="spellStart"/>
      <w:r w:rsidRPr="00A070DB">
        <w:rPr>
          <w:rFonts w:ascii="Cambria" w:hAnsi="Cambria"/>
          <w:i/>
          <w:iCs/>
          <w:color w:val="000000"/>
          <w:sz w:val="24"/>
          <w:szCs w:val="24"/>
          <w:lang w:val="en-ID"/>
        </w:rPr>
        <w:t>Jurnal</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Pengabdian</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Cendikia</w:t>
      </w:r>
      <w:proofErr w:type="spellEnd"/>
      <w:r w:rsidRPr="00A070DB">
        <w:rPr>
          <w:rFonts w:ascii="Cambria" w:hAnsi="Cambria"/>
          <w:color w:val="000000"/>
          <w:sz w:val="24"/>
          <w:szCs w:val="24"/>
          <w:lang w:val="en-ID"/>
        </w:rPr>
        <w:t>, Vol. 2. No. 2. April 2023.</w:t>
      </w:r>
    </w:p>
    <w:p w14:paraId="3A67D91D"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3D00EEE0"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M Dana Ananda Putra </w:t>
      </w:r>
      <w:proofErr w:type="spellStart"/>
      <w:r w:rsidRPr="00A070DB">
        <w:rPr>
          <w:rFonts w:ascii="Cambria" w:hAnsi="Cambria"/>
          <w:color w:val="000000"/>
          <w:sz w:val="24"/>
          <w:szCs w:val="24"/>
          <w:lang w:val="en-ID"/>
        </w:rPr>
        <w:t>Nsution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Herinawati</w:t>
      </w:r>
      <w:proofErr w:type="spellEnd"/>
      <w:r w:rsidRPr="00A070DB">
        <w:rPr>
          <w:rFonts w:ascii="Cambria" w:hAnsi="Cambria"/>
          <w:color w:val="000000"/>
          <w:sz w:val="24"/>
          <w:szCs w:val="24"/>
          <w:lang w:val="en-ID"/>
        </w:rPr>
        <w:t>, dan Arnita, “</w:t>
      </w:r>
      <w:proofErr w:type="spellStart"/>
      <w:r w:rsidRPr="00A070DB">
        <w:rPr>
          <w:rFonts w:ascii="Cambria" w:hAnsi="Cambria"/>
          <w:color w:val="000000"/>
          <w:sz w:val="24"/>
          <w:szCs w:val="24"/>
          <w:lang w:val="en-ID"/>
        </w:rPr>
        <w:t>Perlindungan</w:t>
      </w:r>
      <w:proofErr w:type="spellEnd"/>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Terhadap</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Lahan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Warga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Dalam</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Penetapan</w:t>
      </w:r>
      <w:proofErr w:type="spellEnd"/>
      <w:r w:rsidRPr="00A070DB">
        <w:rPr>
          <w:rFonts w:ascii="Cambria" w:hAnsi="Cambria"/>
          <w:color w:val="000000"/>
          <w:sz w:val="24"/>
          <w:szCs w:val="24"/>
          <w:lang w:val="en-ID"/>
        </w:rPr>
        <w:t xml:space="preserve"> Hak Guna Usaha Pt. </w:t>
      </w:r>
      <w:proofErr w:type="spellStart"/>
      <w:r w:rsidRPr="00A070DB">
        <w:rPr>
          <w:rFonts w:ascii="Cambria" w:hAnsi="Cambria"/>
          <w:color w:val="000000"/>
          <w:sz w:val="24"/>
          <w:szCs w:val="24"/>
          <w:lang w:val="en-ID"/>
        </w:rPr>
        <w:t>Setya</w:t>
      </w:r>
      <w:proofErr w:type="spellEnd"/>
      <w:r w:rsidRPr="00A070DB">
        <w:rPr>
          <w:rFonts w:ascii="Cambria" w:hAnsi="Cambria"/>
          <w:color w:val="000000"/>
          <w:sz w:val="24"/>
          <w:szCs w:val="24"/>
          <w:lang w:val="en-ID"/>
        </w:rPr>
        <w:t xml:space="preserve"> Agung (</w:t>
      </w:r>
      <w:proofErr w:type="spellStart"/>
      <w:r w:rsidRPr="00A070DB">
        <w:rPr>
          <w:rFonts w:ascii="Cambria" w:hAnsi="Cambria"/>
          <w:color w:val="000000"/>
          <w:sz w:val="24"/>
          <w:szCs w:val="24"/>
          <w:lang w:val="en-ID"/>
        </w:rPr>
        <w:t>Studi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Kasus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Desa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Batee</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Viii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Kecamatan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Simpang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Keramat</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Kabupaten</w:t>
      </w:r>
      <w:proofErr w:type="spellEnd"/>
      <w:r w:rsidRPr="00A070DB">
        <w:rPr>
          <w:rFonts w:ascii="Cambria" w:hAnsi="Cambria"/>
          <w:color w:val="000000"/>
          <w:sz w:val="24"/>
          <w:szCs w:val="24"/>
          <w:lang w:val="en-ID"/>
        </w:rPr>
        <w:t xml:space="preserve"> Aceh Utara).” </w:t>
      </w:r>
      <w:proofErr w:type="spellStart"/>
      <w:r w:rsidRPr="00A070DB">
        <w:rPr>
          <w:rFonts w:ascii="Cambria" w:hAnsi="Cambria"/>
          <w:color w:val="000000"/>
          <w:sz w:val="24"/>
          <w:szCs w:val="24"/>
          <w:lang w:val="en-ID"/>
        </w:rPr>
        <w:t>Fakultas</w:t>
      </w:r>
      <w:proofErr w:type="spellEnd"/>
      <w:r w:rsidRPr="00A070DB">
        <w:rPr>
          <w:rFonts w:ascii="Cambria" w:hAnsi="Cambria"/>
          <w:color w:val="000000"/>
          <w:sz w:val="24"/>
          <w:szCs w:val="24"/>
          <w:lang w:val="en-ID"/>
        </w:rPr>
        <w:t xml:space="preserve"> Hukum Universitas </w:t>
      </w:r>
      <w:proofErr w:type="spellStart"/>
      <w:r w:rsidRPr="00A070DB">
        <w:rPr>
          <w:rFonts w:ascii="Cambria" w:hAnsi="Cambria"/>
          <w:color w:val="000000"/>
          <w:sz w:val="24"/>
          <w:szCs w:val="24"/>
          <w:lang w:val="en-ID"/>
        </w:rPr>
        <w:t>Malikussaleh</w:t>
      </w:r>
      <w:proofErr w:type="spellEnd"/>
      <w:r w:rsidRPr="00A070DB">
        <w:rPr>
          <w:rFonts w:ascii="Cambria" w:hAnsi="Cambria"/>
          <w:color w:val="000000"/>
          <w:sz w:val="24"/>
          <w:szCs w:val="24"/>
          <w:lang w:val="en-ID"/>
        </w:rPr>
        <w:t xml:space="preserve">, </w:t>
      </w:r>
      <w:proofErr w:type="spellStart"/>
      <w:r w:rsidRPr="00A070DB">
        <w:rPr>
          <w:rFonts w:ascii="Cambria" w:hAnsi="Cambria"/>
          <w:i/>
          <w:iCs/>
          <w:color w:val="000000"/>
          <w:sz w:val="24"/>
          <w:szCs w:val="24"/>
          <w:lang w:val="en-ID"/>
        </w:rPr>
        <w:t>Jurnal</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Ilmiah</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Mahasiswa</w:t>
      </w:r>
      <w:proofErr w:type="spellEnd"/>
      <w:r w:rsidRPr="00A070DB">
        <w:rPr>
          <w:rFonts w:ascii="Cambria" w:hAnsi="Cambria"/>
          <w:color w:val="000000"/>
          <w:sz w:val="24"/>
          <w:szCs w:val="24"/>
          <w:lang w:val="en-ID"/>
        </w:rPr>
        <w:t>, Vol. 7. No. 2. 2024.</w:t>
      </w:r>
    </w:p>
    <w:p w14:paraId="67D8C9D6"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02C3F502"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r w:rsidRPr="00A070DB">
        <w:rPr>
          <w:rFonts w:ascii="Cambria" w:hAnsi="Cambria"/>
          <w:color w:val="000000"/>
          <w:sz w:val="24"/>
          <w:szCs w:val="24"/>
          <w:lang w:val="en-ID"/>
        </w:rPr>
        <w:lastRenderedPageBreak/>
        <w:t xml:space="preserve">Rama Deyan, </w:t>
      </w:r>
      <w:proofErr w:type="spellStart"/>
      <w:r w:rsidRPr="00A070DB">
        <w:rPr>
          <w:rFonts w:ascii="Cambria" w:hAnsi="Cambria"/>
          <w:color w:val="000000"/>
          <w:sz w:val="24"/>
          <w:szCs w:val="24"/>
          <w:lang w:val="en-ID"/>
        </w:rPr>
        <w:t>Teuku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Yudi</w:t>
      </w:r>
      <w:proofErr w:type="spellEnd"/>
      <w:r w:rsidRPr="00A070DB">
        <w:rPr>
          <w:rFonts w:ascii="Cambria" w:hAnsi="Cambria"/>
          <w:color w:val="000000"/>
          <w:sz w:val="24"/>
          <w:szCs w:val="24"/>
          <w:lang w:val="en-ID"/>
        </w:rPr>
        <w:t xml:space="preserve">, Hamdani, </w:t>
      </w:r>
      <w:proofErr w:type="spellStart"/>
      <w:r w:rsidRPr="00A070DB">
        <w:rPr>
          <w:rFonts w:ascii="Cambria" w:hAnsi="Cambria"/>
          <w:color w:val="000000"/>
          <w:sz w:val="24"/>
          <w:szCs w:val="24"/>
          <w:lang w:val="en-ID"/>
        </w:rPr>
        <w:t>dengan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Judul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tentang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Menurut</w:t>
      </w:r>
      <w:proofErr w:type="spellEnd"/>
      <w:r w:rsidRPr="00A070DB">
        <w:rPr>
          <w:rFonts w:ascii="Cambria" w:hAnsi="Cambria"/>
          <w:color w:val="000000"/>
          <w:sz w:val="24"/>
          <w:szCs w:val="24"/>
          <w:lang w:val="en-ID"/>
        </w:rPr>
        <w:t xml:space="preserve"> Hukum Adat Minangkabau Dan Hukum Islam).” Universitas </w:t>
      </w:r>
      <w:proofErr w:type="spellStart"/>
      <w:r w:rsidRPr="00A070DB">
        <w:rPr>
          <w:rFonts w:ascii="Cambria" w:hAnsi="Cambria"/>
          <w:color w:val="000000"/>
          <w:sz w:val="24"/>
          <w:szCs w:val="24"/>
          <w:lang w:val="en-ID"/>
        </w:rPr>
        <w:t>Malikussaleh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Fakultas</w:t>
      </w:r>
      <w:proofErr w:type="spellEnd"/>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Jurnal</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Ilmiah</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Mahasiswa</w:t>
      </w:r>
      <w:proofErr w:type="spellEnd"/>
      <w:r w:rsidRPr="00A070DB">
        <w:rPr>
          <w:rFonts w:ascii="Cambria" w:hAnsi="Cambria"/>
          <w:color w:val="000000"/>
          <w:sz w:val="24"/>
          <w:szCs w:val="24"/>
          <w:lang w:val="en-ID"/>
        </w:rPr>
        <w:t xml:space="preserve">, Vol. 4. No. 3. </w:t>
      </w:r>
      <w:proofErr w:type="spellStart"/>
      <w:r w:rsidRPr="00A070DB">
        <w:rPr>
          <w:rFonts w:ascii="Cambria" w:hAnsi="Cambria"/>
          <w:color w:val="000000"/>
          <w:sz w:val="24"/>
          <w:szCs w:val="24"/>
          <w:lang w:val="en-ID"/>
        </w:rPr>
        <w:t>Oktober</w:t>
      </w:r>
      <w:proofErr w:type="spellEnd"/>
      <w:r w:rsidRPr="00A070DB">
        <w:rPr>
          <w:rFonts w:ascii="Cambria" w:hAnsi="Cambria"/>
          <w:color w:val="000000"/>
          <w:sz w:val="24"/>
          <w:szCs w:val="24"/>
          <w:lang w:val="en-ID"/>
        </w:rPr>
        <w:t xml:space="preserve"> 2021.</w:t>
      </w:r>
    </w:p>
    <w:p w14:paraId="329AEE2C"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7CAFDA69"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Yulianka</w:t>
      </w:r>
      <w:proofErr w:type="spellEnd"/>
      <w:r w:rsidRPr="00A070DB">
        <w:rPr>
          <w:rFonts w:ascii="Cambria" w:hAnsi="Cambria"/>
          <w:color w:val="000000"/>
          <w:sz w:val="24"/>
          <w:szCs w:val="24"/>
          <w:lang w:val="en-ID"/>
        </w:rPr>
        <w:t xml:space="preserve"> Humaira dan </w:t>
      </w:r>
      <w:proofErr w:type="spellStart"/>
      <w:r w:rsidRPr="00A070DB">
        <w:rPr>
          <w:rFonts w:ascii="Cambria" w:hAnsi="Cambria"/>
          <w:color w:val="000000"/>
          <w:sz w:val="24"/>
          <w:szCs w:val="24"/>
          <w:lang w:val="en-ID"/>
        </w:rPr>
        <w:t>Teuku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Muttaqin</w:t>
      </w:r>
      <w:proofErr w:type="spellEnd"/>
      <w:r w:rsidRPr="00A070DB">
        <w:rPr>
          <w:rFonts w:ascii="Cambria" w:hAnsi="Cambria"/>
          <w:color w:val="000000"/>
          <w:sz w:val="24"/>
          <w:szCs w:val="24"/>
          <w:lang w:val="en-ID"/>
        </w:rPr>
        <w:t xml:space="preserve"> Mansur, “</w:t>
      </w:r>
      <w:proofErr w:type="spellStart"/>
      <w:r w:rsidRPr="00A070DB">
        <w:rPr>
          <w:rFonts w:ascii="Cambria" w:hAnsi="Cambria"/>
          <w:color w:val="000000"/>
          <w:sz w:val="24"/>
          <w:szCs w:val="24"/>
          <w:lang w:val="en-ID"/>
        </w:rPr>
        <w:t>Penyelesaian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Sengketa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Harta</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Warisan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Melalui</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Peradilan</w:t>
      </w:r>
      <w:proofErr w:type="spellEnd"/>
      <w:r w:rsidRPr="00A070DB">
        <w:rPr>
          <w:rFonts w:ascii="Cambria" w:hAnsi="Cambria"/>
          <w:color w:val="000000"/>
          <w:sz w:val="24"/>
          <w:szCs w:val="24"/>
          <w:lang w:val="en-ID"/>
        </w:rPr>
        <w:t xml:space="preserve"> Adat </w:t>
      </w:r>
      <w:proofErr w:type="spellStart"/>
      <w:r w:rsidRPr="00A070DB">
        <w:rPr>
          <w:rFonts w:ascii="Cambria" w:hAnsi="Cambria"/>
          <w:color w:val="000000"/>
          <w:sz w:val="24"/>
          <w:szCs w:val="24"/>
          <w:lang w:val="en-ID"/>
        </w:rPr>
        <w:t>Gampong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Suatu</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Penelitian</w:t>
      </w:r>
      <w:proofErr w:type="spellEnd"/>
      <w:r w:rsidRPr="00A070DB">
        <w:rPr>
          <w:rFonts w:ascii="Cambria" w:hAnsi="Cambria"/>
          <w:color w:val="000000"/>
          <w:sz w:val="24"/>
          <w:szCs w:val="24"/>
          <w:lang w:val="en-ID"/>
        </w:rPr>
        <w:t xml:space="preserve"> Di </w:t>
      </w:r>
      <w:proofErr w:type="spellStart"/>
      <w:r w:rsidRPr="00A070DB">
        <w:rPr>
          <w:rFonts w:ascii="Cambria" w:hAnsi="Cambria"/>
          <w:color w:val="000000"/>
          <w:sz w:val="24"/>
          <w:szCs w:val="24"/>
          <w:lang w:val="en-ID"/>
        </w:rPr>
        <w:t>Kecamatan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Syiah</w:t>
      </w:r>
      <w:proofErr w:type="spellEnd"/>
      <w:r w:rsidRPr="00A070DB">
        <w:rPr>
          <w:rFonts w:ascii="Cambria" w:hAnsi="Cambria"/>
          <w:color w:val="000000"/>
          <w:sz w:val="24"/>
          <w:szCs w:val="24"/>
          <w:lang w:val="en-ID"/>
        </w:rPr>
        <w:t xml:space="preserve"> Kuala, Kota Banda Aceh).” </w:t>
      </w:r>
      <w:proofErr w:type="spellStart"/>
      <w:r w:rsidRPr="00A070DB">
        <w:rPr>
          <w:rFonts w:ascii="Cambria" w:hAnsi="Cambria"/>
          <w:color w:val="000000"/>
          <w:sz w:val="24"/>
          <w:szCs w:val="24"/>
          <w:lang w:val="en-ID"/>
        </w:rPr>
        <w:t>Fakultas</w:t>
      </w:r>
      <w:proofErr w:type="spellEnd"/>
      <w:r w:rsidRPr="00A070DB">
        <w:rPr>
          <w:rFonts w:ascii="Cambria" w:hAnsi="Cambria"/>
          <w:color w:val="000000"/>
          <w:sz w:val="24"/>
          <w:szCs w:val="24"/>
          <w:lang w:val="en-ID"/>
        </w:rPr>
        <w:t xml:space="preserve"> Hukum Universitas </w:t>
      </w:r>
      <w:proofErr w:type="spellStart"/>
      <w:r w:rsidRPr="00A070DB">
        <w:rPr>
          <w:rFonts w:ascii="Cambria" w:hAnsi="Cambria"/>
          <w:color w:val="000000"/>
          <w:sz w:val="24"/>
          <w:szCs w:val="24"/>
          <w:lang w:val="en-ID"/>
        </w:rPr>
        <w:t>Syiah</w:t>
      </w:r>
      <w:proofErr w:type="spellEnd"/>
      <w:r w:rsidRPr="00A070DB">
        <w:rPr>
          <w:rFonts w:ascii="Cambria" w:hAnsi="Cambria"/>
          <w:color w:val="000000"/>
          <w:sz w:val="24"/>
          <w:szCs w:val="24"/>
          <w:lang w:val="en-ID"/>
        </w:rPr>
        <w:t xml:space="preserve"> Kuala, </w:t>
      </w:r>
      <w:proofErr w:type="spellStart"/>
      <w:r w:rsidRPr="00A070DB">
        <w:rPr>
          <w:rFonts w:ascii="Cambria" w:hAnsi="Cambria"/>
          <w:i/>
          <w:iCs/>
          <w:color w:val="000000"/>
          <w:sz w:val="24"/>
          <w:szCs w:val="24"/>
          <w:lang w:val="en-ID"/>
        </w:rPr>
        <w:t>Jurnal</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Ilmiah</w:t>
      </w:r>
      <w:proofErr w:type="spellEnd"/>
      <w:r w:rsidRPr="00A070DB">
        <w:rPr>
          <w:rFonts w:ascii="Cambria" w:hAnsi="Cambria"/>
          <w:i/>
          <w:iCs/>
          <w:color w:val="000000"/>
          <w:sz w:val="24"/>
          <w:szCs w:val="24"/>
          <w:lang w:val="en-ID"/>
        </w:rPr>
        <w:t xml:space="preserve"> </w:t>
      </w:r>
      <w:proofErr w:type="spellStart"/>
      <w:r w:rsidRPr="00A070DB">
        <w:rPr>
          <w:rFonts w:ascii="Cambria" w:hAnsi="Cambria"/>
          <w:i/>
          <w:iCs/>
          <w:color w:val="000000"/>
          <w:sz w:val="24"/>
          <w:szCs w:val="24"/>
          <w:lang w:val="en-ID"/>
        </w:rPr>
        <w:t>Mahasiswa</w:t>
      </w:r>
      <w:proofErr w:type="spellEnd"/>
      <w:r w:rsidRPr="00A070DB">
        <w:rPr>
          <w:rFonts w:ascii="Cambria" w:hAnsi="Cambria"/>
          <w:color w:val="000000"/>
          <w:sz w:val="24"/>
          <w:szCs w:val="24"/>
          <w:lang w:val="en-ID"/>
        </w:rPr>
        <w:t xml:space="preserve">, Vol. 7. No. 4. </w:t>
      </w:r>
      <w:proofErr w:type="spellStart"/>
      <w:r w:rsidRPr="00A070DB">
        <w:rPr>
          <w:rFonts w:ascii="Cambria" w:hAnsi="Cambria"/>
          <w:color w:val="000000"/>
          <w:sz w:val="24"/>
          <w:szCs w:val="24"/>
          <w:lang w:val="en-ID"/>
        </w:rPr>
        <w:t>Desember</w:t>
      </w:r>
      <w:proofErr w:type="spellEnd"/>
      <w:r w:rsidRPr="00A070DB">
        <w:rPr>
          <w:rFonts w:ascii="Cambria" w:hAnsi="Cambria"/>
          <w:color w:val="000000"/>
          <w:sz w:val="24"/>
          <w:szCs w:val="24"/>
          <w:lang w:val="en-ID"/>
        </w:rPr>
        <w:t xml:space="preserve"> 2023.</w:t>
      </w:r>
    </w:p>
    <w:p w14:paraId="015AE97B"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17BBC690" w14:textId="77777777" w:rsidR="00A070DB" w:rsidRPr="00A070DB" w:rsidRDefault="00A070DB" w:rsidP="00A070DB">
      <w:pPr>
        <w:spacing w:after="0" w:line="240" w:lineRule="auto"/>
        <w:ind w:left="720" w:hanging="720"/>
        <w:contextualSpacing/>
        <w:jc w:val="both"/>
        <w:rPr>
          <w:rFonts w:ascii="Cambria" w:hAnsi="Cambria"/>
          <w:b/>
          <w:bCs/>
          <w:color w:val="000000"/>
          <w:sz w:val="24"/>
          <w:szCs w:val="24"/>
          <w:lang w:val="en-ID"/>
        </w:rPr>
      </w:pPr>
      <w:proofErr w:type="spellStart"/>
      <w:r w:rsidRPr="00A070DB">
        <w:rPr>
          <w:rFonts w:ascii="Cambria" w:hAnsi="Cambria"/>
          <w:b/>
          <w:bCs/>
          <w:color w:val="000000"/>
          <w:sz w:val="24"/>
          <w:szCs w:val="24"/>
          <w:lang w:val="en-ID"/>
        </w:rPr>
        <w:t>Peraturan</w:t>
      </w:r>
      <w:proofErr w:type="spellEnd"/>
      <w:r w:rsidRPr="00A070DB">
        <w:rPr>
          <w:rFonts w:ascii="Cambria" w:hAnsi="Cambria"/>
          <w:b/>
          <w:bCs/>
          <w:color w:val="000000"/>
          <w:sz w:val="24"/>
          <w:szCs w:val="24"/>
          <w:lang w:val="en-ID"/>
        </w:rPr>
        <w:t xml:space="preserve"> </w:t>
      </w:r>
      <w:proofErr w:type="spellStart"/>
      <w:r w:rsidRPr="00A070DB">
        <w:rPr>
          <w:rFonts w:ascii="Cambria" w:hAnsi="Cambria"/>
          <w:b/>
          <w:bCs/>
          <w:color w:val="000000"/>
          <w:sz w:val="24"/>
          <w:szCs w:val="24"/>
          <w:lang w:val="en-ID"/>
        </w:rPr>
        <w:t>Perundang-Undangan</w:t>
      </w:r>
      <w:proofErr w:type="spellEnd"/>
    </w:p>
    <w:p w14:paraId="19BD429B" w14:textId="77777777" w:rsidR="00A070DB" w:rsidRPr="00A070DB" w:rsidRDefault="00A070DB" w:rsidP="00A070DB">
      <w:pPr>
        <w:spacing w:after="0" w:line="240" w:lineRule="auto"/>
        <w:ind w:left="720" w:hanging="720"/>
        <w:contextualSpacing/>
        <w:jc w:val="both"/>
        <w:rPr>
          <w:rFonts w:ascii="Cambria" w:hAnsi="Cambria"/>
          <w:b/>
          <w:bCs/>
          <w:color w:val="000000"/>
          <w:sz w:val="24"/>
          <w:szCs w:val="24"/>
          <w:lang w:val="en-ID"/>
        </w:rPr>
      </w:pPr>
    </w:p>
    <w:p w14:paraId="0CB0ED72"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Undang-Undang</w:t>
      </w:r>
      <w:proofErr w:type="spellEnd"/>
      <w:r w:rsidRPr="00A070DB">
        <w:rPr>
          <w:rFonts w:ascii="Cambria" w:hAnsi="Cambria"/>
          <w:color w:val="000000"/>
          <w:sz w:val="24"/>
          <w:szCs w:val="24"/>
          <w:lang w:val="en-ID"/>
        </w:rPr>
        <w:t xml:space="preserve"> Dasar </w:t>
      </w:r>
      <w:proofErr w:type="spellStart"/>
      <w:r w:rsidRPr="00A070DB">
        <w:rPr>
          <w:rFonts w:ascii="Cambria" w:hAnsi="Cambria"/>
          <w:color w:val="000000"/>
          <w:sz w:val="24"/>
          <w:szCs w:val="24"/>
          <w:lang w:val="en-ID"/>
        </w:rPr>
        <w:t>Republik</w:t>
      </w:r>
      <w:proofErr w:type="spellEnd"/>
      <w:r w:rsidRPr="00A070DB">
        <w:rPr>
          <w:rFonts w:ascii="Cambria" w:hAnsi="Cambria"/>
          <w:color w:val="000000"/>
          <w:sz w:val="24"/>
          <w:szCs w:val="24"/>
          <w:lang w:val="en-ID"/>
        </w:rPr>
        <w:t xml:space="preserve"> Indonesia </w:t>
      </w:r>
      <w:proofErr w:type="spellStart"/>
      <w:r w:rsidRPr="00A070DB">
        <w:rPr>
          <w:rFonts w:ascii="Cambria" w:hAnsi="Cambria"/>
          <w:color w:val="000000"/>
          <w:sz w:val="24"/>
          <w:szCs w:val="24"/>
          <w:lang w:val="en-ID"/>
        </w:rPr>
        <w:t>Tahun</w:t>
      </w:r>
      <w:proofErr w:type="spellEnd"/>
      <w:r w:rsidRPr="00A070DB">
        <w:rPr>
          <w:rFonts w:ascii="Cambria" w:hAnsi="Cambria"/>
          <w:color w:val="000000"/>
          <w:sz w:val="24"/>
          <w:szCs w:val="24"/>
          <w:lang w:val="en-ID"/>
        </w:rPr>
        <w:t xml:space="preserve"> 1945.</w:t>
      </w:r>
    </w:p>
    <w:p w14:paraId="7A91E1ED"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4995296F"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r w:rsidRPr="00A070DB">
        <w:rPr>
          <w:rFonts w:ascii="Cambria" w:hAnsi="Cambria"/>
          <w:color w:val="000000"/>
          <w:sz w:val="24"/>
          <w:szCs w:val="24"/>
          <w:lang w:val="en-ID"/>
        </w:rPr>
        <w:t xml:space="preserve">Kitab </w:t>
      </w:r>
      <w:proofErr w:type="spellStart"/>
      <w:r w:rsidRPr="00A070DB">
        <w:rPr>
          <w:rFonts w:ascii="Cambria" w:hAnsi="Cambria"/>
          <w:color w:val="000000"/>
          <w:sz w:val="24"/>
          <w:szCs w:val="24"/>
          <w:lang w:val="en-ID"/>
        </w:rPr>
        <w:t>Undang-Undang</w:t>
      </w:r>
      <w:proofErr w:type="spellEnd"/>
      <w:r w:rsidRPr="00A070DB">
        <w:rPr>
          <w:rFonts w:ascii="Cambria" w:hAnsi="Cambria"/>
          <w:color w:val="000000"/>
          <w:sz w:val="24"/>
          <w:szCs w:val="24"/>
          <w:lang w:val="en-ID"/>
        </w:rPr>
        <w:t xml:space="preserve"> Hukum </w:t>
      </w:r>
      <w:proofErr w:type="spellStart"/>
      <w:r w:rsidRPr="00A070DB">
        <w:rPr>
          <w:rFonts w:ascii="Cambria" w:hAnsi="Cambria"/>
          <w:color w:val="000000"/>
          <w:sz w:val="24"/>
          <w:szCs w:val="24"/>
          <w:lang w:val="en-ID"/>
        </w:rPr>
        <w:t>Perdata</w:t>
      </w:r>
      <w:proofErr w:type="spellEnd"/>
      <w:r w:rsidRPr="00A070DB">
        <w:rPr>
          <w:rFonts w:ascii="Cambria" w:hAnsi="Cambria"/>
          <w:color w:val="000000"/>
          <w:sz w:val="24"/>
          <w:szCs w:val="24"/>
          <w:lang w:val="en-ID"/>
        </w:rPr>
        <w:t>.</w:t>
      </w:r>
    </w:p>
    <w:p w14:paraId="7A6371F2"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54173CF6"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Undang-Undang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Nomor</w:t>
      </w:r>
      <w:proofErr w:type="spellEnd"/>
      <w:r w:rsidRPr="00A070DB">
        <w:rPr>
          <w:rFonts w:ascii="Cambria" w:hAnsi="Cambria"/>
          <w:color w:val="000000"/>
          <w:sz w:val="24"/>
          <w:szCs w:val="24"/>
          <w:lang w:val="en-ID"/>
        </w:rPr>
        <w:t xml:space="preserve"> 5 </w:t>
      </w:r>
      <w:proofErr w:type="spellStart"/>
      <w:r w:rsidRPr="00A070DB">
        <w:rPr>
          <w:rFonts w:ascii="Cambria" w:hAnsi="Cambria"/>
          <w:color w:val="000000"/>
          <w:sz w:val="24"/>
          <w:szCs w:val="24"/>
          <w:lang w:val="en-ID"/>
        </w:rPr>
        <w:t>Tahun</w:t>
      </w:r>
      <w:proofErr w:type="spellEnd"/>
      <w:r w:rsidRPr="00A070DB">
        <w:rPr>
          <w:rFonts w:ascii="Cambria" w:hAnsi="Cambria"/>
          <w:color w:val="000000"/>
          <w:sz w:val="24"/>
          <w:szCs w:val="24"/>
          <w:lang w:val="en-ID"/>
        </w:rPr>
        <w:t xml:space="preserve"> 1960 </w:t>
      </w:r>
      <w:proofErr w:type="spellStart"/>
      <w:r w:rsidRPr="00A070DB">
        <w:rPr>
          <w:rFonts w:ascii="Cambria" w:hAnsi="Cambria"/>
          <w:color w:val="000000"/>
          <w:sz w:val="24"/>
          <w:szCs w:val="24"/>
          <w:lang w:val="en-ID"/>
        </w:rPr>
        <w:t>tentang</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Peraturan</w:t>
      </w:r>
      <w:proofErr w:type="spellEnd"/>
      <w:r w:rsidRPr="00A070DB">
        <w:rPr>
          <w:rFonts w:ascii="Cambria" w:hAnsi="Cambria"/>
          <w:color w:val="000000"/>
          <w:sz w:val="24"/>
          <w:szCs w:val="24"/>
          <w:lang w:val="en-ID"/>
        </w:rPr>
        <w:t xml:space="preserve"> Dasar </w:t>
      </w:r>
      <w:proofErr w:type="spellStart"/>
      <w:r w:rsidRPr="00A070DB">
        <w:rPr>
          <w:rFonts w:ascii="Cambria" w:hAnsi="Cambria"/>
          <w:color w:val="000000"/>
          <w:sz w:val="24"/>
          <w:szCs w:val="24"/>
          <w:lang w:val="en-ID"/>
        </w:rPr>
        <w:t>Pokok-Pokok</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Agraria</w:t>
      </w:r>
      <w:proofErr w:type="spellEnd"/>
      <w:r w:rsidRPr="00A070DB">
        <w:rPr>
          <w:rFonts w:ascii="Cambria" w:hAnsi="Cambria"/>
          <w:color w:val="000000"/>
          <w:sz w:val="24"/>
          <w:szCs w:val="24"/>
          <w:lang w:val="en-ID"/>
        </w:rPr>
        <w:t>.</w:t>
      </w:r>
    </w:p>
    <w:p w14:paraId="1A8A8083"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
    <w:p w14:paraId="4E70DE95" w14:textId="77777777" w:rsidR="00A070DB" w:rsidRPr="00A070DB" w:rsidRDefault="00A070DB" w:rsidP="00A070DB">
      <w:pPr>
        <w:spacing w:after="0" w:line="240" w:lineRule="auto"/>
        <w:ind w:left="720" w:hanging="720"/>
        <w:contextualSpacing/>
        <w:jc w:val="both"/>
        <w:rPr>
          <w:rFonts w:ascii="Cambria" w:hAnsi="Cambria"/>
          <w:bCs/>
          <w:color w:val="000000"/>
          <w:sz w:val="24"/>
          <w:szCs w:val="24"/>
          <w:lang w:val="en-ID"/>
        </w:rPr>
      </w:pPr>
      <w:proofErr w:type="spellStart"/>
      <w:r w:rsidRPr="00A070DB">
        <w:rPr>
          <w:rFonts w:ascii="Cambria" w:hAnsi="Cambria"/>
          <w:bCs/>
          <w:color w:val="000000"/>
          <w:sz w:val="24"/>
          <w:szCs w:val="24"/>
          <w:lang w:val="en-ID"/>
        </w:rPr>
        <w:t>Peraturan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Pemerintah</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Nomor</w:t>
      </w:r>
      <w:proofErr w:type="spellEnd"/>
      <w:r w:rsidRPr="00A070DB">
        <w:rPr>
          <w:rFonts w:ascii="Cambria" w:hAnsi="Cambria"/>
          <w:bCs/>
          <w:color w:val="000000"/>
          <w:sz w:val="24"/>
          <w:szCs w:val="24"/>
          <w:lang w:val="en-ID"/>
        </w:rPr>
        <w:t xml:space="preserve"> 24 </w:t>
      </w:r>
      <w:proofErr w:type="spellStart"/>
      <w:r w:rsidRPr="00A070DB">
        <w:rPr>
          <w:rFonts w:ascii="Cambria" w:hAnsi="Cambria"/>
          <w:bCs/>
          <w:color w:val="000000"/>
          <w:sz w:val="24"/>
          <w:szCs w:val="24"/>
          <w:lang w:val="en-ID"/>
        </w:rPr>
        <w:t>Tahun</w:t>
      </w:r>
      <w:proofErr w:type="spellEnd"/>
      <w:r w:rsidRPr="00A070DB">
        <w:rPr>
          <w:rFonts w:ascii="Cambria" w:hAnsi="Cambria"/>
          <w:bCs/>
          <w:color w:val="000000"/>
          <w:sz w:val="24"/>
          <w:szCs w:val="24"/>
          <w:lang w:val="en-ID"/>
        </w:rPr>
        <w:t xml:space="preserve"> 1997 </w:t>
      </w:r>
      <w:proofErr w:type="spellStart"/>
      <w:r w:rsidRPr="00A070DB">
        <w:rPr>
          <w:rFonts w:ascii="Cambria" w:hAnsi="Cambria"/>
          <w:bCs/>
          <w:color w:val="000000"/>
          <w:sz w:val="24"/>
          <w:szCs w:val="24"/>
          <w:lang w:val="en-ID"/>
        </w:rPr>
        <w:t>tentang</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Pendaftaran</w:t>
      </w:r>
      <w:proofErr w:type="spellEnd"/>
      <w:r w:rsidRPr="00A070DB">
        <w:rPr>
          <w:rFonts w:ascii="Cambria" w:hAnsi="Cambria"/>
          <w:bCs/>
          <w:color w:val="000000"/>
          <w:sz w:val="24"/>
          <w:szCs w:val="24"/>
          <w:lang w:val="en-ID"/>
        </w:rPr>
        <w:t xml:space="preserve"> </w:t>
      </w:r>
      <w:proofErr w:type="spellStart"/>
      <w:r w:rsidRPr="00A070DB">
        <w:rPr>
          <w:rFonts w:ascii="Cambria" w:hAnsi="Cambria"/>
          <w:bCs/>
          <w:color w:val="000000"/>
          <w:sz w:val="24"/>
          <w:szCs w:val="24"/>
          <w:lang w:val="en-ID"/>
        </w:rPr>
        <w:t>Pertanahan</w:t>
      </w:r>
      <w:proofErr w:type="spellEnd"/>
      <w:r w:rsidRPr="00A070DB">
        <w:rPr>
          <w:rFonts w:ascii="Cambria" w:hAnsi="Cambria"/>
          <w:bCs/>
          <w:color w:val="000000"/>
          <w:sz w:val="24"/>
          <w:szCs w:val="24"/>
          <w:lang w:val="en-ID"/>
        </w:rPr>
        <w:t>.</w:t>
      </w:r>
    </w:p>
    <w:p w14:paraId="5B17CE6C" w14:textId="77777777" w:rsidR="00A070DB" w:rsidRPr="00A070DB" w:rsidRDefault="00A070DB" w:rsidP="00A070DB">
      <w:pPr>
        <w:spacing w:after="0" w:line="240" w:lineRule="auto"/>
        <w:ind w:left="720" w:hanging="720"/>
        <w:contextualSpacing/>
        <w:jc w:val="both"/>
        <w:rPr>
          <w:rFonts w:ascii="Cambria" w:hAnsi="Cambria"/>
          <w:bCs/>
          <w:color w:val="000000"/>
          <w:sz w:val="24"/>
          <w:szCs w:val="24"/>
          <w:lang w:val="en-ID"/>
        </w:rPr>
      </w:pPr>
    </w:p>
    <w:p w14:paraId="3B56EC56" w14:textId="77777777" w:rsidR="00A070DB" w:rsidRPr="00A070DB" w:rsidRDefault="00A070DB" w:rsidP="00A070DB">
      <w:pPr>
        <w:spacing w:after="0" w:line="240" w:lineRule="auto"/>
        <w:ind w:left="720" w:hanging="720"/>
        <w:contextualSpacing/>
        <w:jc w:val="both"/>
        <w:rPr>
          <w:rFonts w:ascii="Cambria" w:hAnsi="Cambria"/>
          <w:color w:val="000000"/>
          <w:sz w:val="24"/>
          <w:lang w:val="en-ID"/>
        </w:rPr>
      </w:pPr>
      <w:proofErr w:type="spellStart"/>
      <w:r w:rsidRPr="00A070DB">
        <w:rPr>
          <w:rFonts w:ascii="Cambria" w:hAnsi="Cambria"/>
          <w:bCs/>
          <w:color w:val="000000"/>
          <w:sz w:val="24"/>
          <w:szCs w:val="24"/>
          <w:lang w:val="en-ID"/>
        </w:rPr>
        <w:t>Putusan</w:t>
      </w:r>
      <w:proofErr w:type="spellEnd"/>
      <w:r w:rsidRPr="00A070DB">
        <w:rPr>
          <w:rFonts w:ascii="Cambria" w:hAnsi="Cambria"/>
          <w:bCs/>
          <w:color w:val="000000"/>
          <w:sz w:val="24"/>
          <w:szCs w:val="24"/>
          <w:lang w:val="en-ID"/>
        </w:rPr>
        <w:t xml:space="preserve"> </w:t>
      </w:r>
      <w:proofErr w:type="spellStart"/>
      <w:r w:rsidRPr="00A070DB">
        <w:rPr>
          <w:rFonts w:ascii="Cambria" w:hAnsi="Cambria"/>
          <w:color w:val="000000"/>
          <w:sz w:val="24"/>
          <w:lang w:val="en-ID"/>
        </w:rPr>
        <w:t>Mahkamah</w:t>
      </w:r>
      <w:proofErr w:type="spellEnd"/>
      <w:r w:rsidRPr="00A070DB">
        <w:rPr>
          <w:rFonts w:ascii="Cambria" w:hAnsi="Cambria"/>
          <w:color w:val="000000"/>
          <w:sz w:val="24"/>
          <w:lang w:val="en-ID"/>
        </w:rPr>
        <w:t xml:space="preserve"> Agung RI No. 1777 K/Sip/1983.</w:t>
      </w:r>
    </w:p>
    <w:p w14:paraId="10B576B0" w14:textId="77777777" w:rsidR="00A070DB" w:rsidRPr="00A070DB" w:rsidRDefault="00A070DB" w:rsidP="00A070DB">
      <w:pPr>
        <w:spacing w:after="0" w:line="240" w:lineRule="auto"/>
        <w:ind w:left="720" w:hanging="720"/>
        <w:contextualSpacing/>
        <w:jc w:val="both"/>
        <w:rPr>
          <w:rFonts w:ascii="Cambria" w:hAnsi="Cambria"/>
          <w:color w:val="000000"/>
          <w:sz w:val="24"/>
          <w:lang w:val="en-ID"/>
        </w:rPr>
      </w:pPr>
    </w:p>
    <w:p w14:paraId="1C96F071" w14:textId="77777777" w:rsidR="00A070DB" w:rsidRPr="00A070DB" w:rsidRDefault="00A070DB" w:rsidP="00A070DB">
      <w:pPr>
        <w:spacing w:after="0" w:line="240" w:lineRule="auto"/>
        <w:ind w:left="720" w:hanging="720"/>
        <w:contextualSpacing/>
        <w:jc w:val="both"/>
        <w:rPr>
          <w:rFonts w:ascii="Cambria" w:hAnsi="Cambria"/>
          <w:color w:val="000000"/>
          <w:sz w:val="24"/>
          <w:szCs w:val="24"/>
          <w:lang w:val="en-ID"/>
        </w:rPr>
      </w:pPr>
      <w:proofErr w:type="spellStart"/>
      <w:r w:rsidRPr="00A070DB">
        <w:rPr>
          <w:rFonts w:ascii="Cambria" w:hAnsi="Cambria"/>
          <w:color w:val="000000"/>
          <w:sz w:val="24"/>
          <w:szCs w:val="24"/>
          <w:lang w:val="en-ID"/>
        </w:rPr>
        <w:t>Putusan</w:t>
      </w:r>
      <w:proofErr w:type="spellEnd"/>
      <w:r w:rsidRPr="00A070DB">
        <w:rPr>
          <w:rFonts w:ascii="Cambria" w:hAnsi="Cambria"/>
          <w:color w:val="000000"/>
          <w:sz w:val="24"/>
          <w:szCs w:val="24"/>
          <w:lang w:val="en-ID"/>
        </w:rPr>
        <w:t xml:space="preserve"> </w:t>
      </w:r>
      <w:proofErr w:type="spellStart"/>
      <w:r w:rsidRPr="00A070DB">
        <w:rPr>
          <w:rFonts w:ascii="Cambria" w:hAnsi="Cambria"/>
          <w:color w:val="000000"/>
          <w:sz w:val="24"/>
          <w:szCs w:val="24"/>
          <w:lang w:val="en-ID"/>
        </w:rPr>
        <w:t>Pengadilan</w:t>
      </w:r>
      <w:proofErr w:type="spellEnd"/>
      <w:r w:rsidRPr="00A070DB">
        <w:rPr>
          <w:rFonts w:ascii="Cambria" w:hAnsi="Cambria"/>
          <w:color w:val="000000"/>
          <w:sz w:val="24"/>
          <w:szCs w:val="24"/>
          <w:lang w:val="en-ID"/>
        </w:rPr>
        <w:t xml:space="preserve"> Negeri </w:t>
      </w:r>
      <w:proofErr w:type="spellStart"/>
      <w:r w:rsidRPr="00A070DB">
        <w:rPr>
          <w:rFonts w:ascii="Cambria" w:hAnsi="Cambria"/>
          <w:color w:val="000000"/>
          <w:sz w:val="24"/>
          <w:szCs w:val="24"/>
          <w:lang w:val="en-ID"/>
        </w:rPr>
        <w:t>Mandailing</w:t>
      </w:r>
      <w:proofErr w:type="spellEnd"/>
      <w:r w:rsidRPr="00A070DB">
        <w:rPr>
          <w:rFonts w:ascii="Cambria" w:hAnsi="Cambria"/>
          <w:color w:val="000000"/>
          <w:sz w:val="24"/>
          <w:szCs w:val="24"/>
          <w:lang w:val="en-ID"/>
        </w:rPr>
        <w:t xml:space="preserve"> Natal </w:t>
      </w:r>
      <w:proofErr w:type="spellStart"/>
      <w:r w:rsidRPr="00A070DB">
        <w:rPr>
          <w:rFonts w:ascii="Cambria" w:hAnsi="Cambria"/>
          <w:color w:val="000000"/>
          <w:sz w:val="24"/>
          <w:szCs w:val="24"/>
          <w:lang w:val="en-ID"/>
        </w:rPr>
        <w:t>Nomor</w:t>
      </w:r>
      <w:proofErr w:type="spellEnd"/>
      <w:r w:rsidRPr="00A070DB">
        <w:rPr>
          <w:rFonts w:ascii="Cambria" w:hAnsi="Cambria"/>
          <w:color w:val="000000"/>
          <w:sz w:val="24"/>
          <w:szCs w:val="24"/>
          <w:lang w:val="en-ID"/>
        </w:rPr>
        <w:t xml:space="preserve"> 3/</w:t>
      </w:r>
      <w:proofErr w:type="spellStart"/>
      <w:r w:rsidRPr="00A070DB">
        <w:rPr>
          <w:rFonts w:ascii="Cambria" w:hAnsi="Cambria"/>
          <w:color w:val="000000"/>
          <w:sz w:val="24"/>
          <w:szCs w:val="24"/>
          <w:lang w:val="en-ID"/>
        </w:rPr>
        <w:t>Pdt.G</w:t>
      </w:r>
      <w:proofErr w:type="spellEnd"/>
      <w:r w:rsidRPr="00A070DB">
        <w:rPr>
          <w:rFonts w:ascii="Cambria" w:hAnsi="Cambria"/>
          <w:color w:val="000000"/>
          <w:sz w:val="24"/>
          <w:szCs w:val="24"/>
          <w:lang w:val="en-ID"/>
        </w:rPr>
        <w:t>/2022/</w:t>
      </w:r>
      <w:proofErr w:type="spellStart"/>
      <w:proofErr w:type="gramStart"/>
      <w:r w:rsidRPr="00A070DB">
        <w:rPr>
          <w:rFonts w:ascii="Cambria" w:hAnsi="Cambria"/>
          <w:color w:val="000000"/>
          <w:sz w:val="24"/>
          <w:szCs w:val="24"/>
          <w:lang w:val="en-ID"/>
        </w:rPr>
        <w:t>PN.Mdl</w:t>
      </w:r>
      <w:proofErr w:type="spellEnd"/>
      <w:r w:rsidRPr="00A070DB">
        <w:rPr>
          <w:rFonts w:ascii="Cambria" w:hAnsi="Cambria"/>
          <w:color w:val="000000"/>
          <w:sz w:val="24"/>
          <w:szCs w:val="24"/>
          <w:lang w:val="en-ID"/>
        </w:rPr>
        <w:t>.</w:t>
      </w:r>
      <w:proofErr w:type="gramEnd"/>
    </w:p>
    <w:p w14:paraId="679F3083" w14:textId="39C66A6D" w:rsidR="001D3D31" w:rsidRPr="00E701A7" w:rsidRDefault="001D3D31" w:rsidP="00A070DB">
      <w:pPr>
        <w:spacing w:after="0" w:line="240" w:lineRule="auto"/>
      </w:pPr>
    </w:p>
    <w:sectPr w:rsidR="001D3D31" w:rsidRPr="00E701A7" w:rsidSect="00813E3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E7A6" w14:textId="77777777" w:rsidR="00DC754D" w:rsidRDefault="00DC754D" w:rsidP="00D26999">
      <w:r>
        <w:separator/>
      </w:r>
    </w:p>
  </w:endnote>
  <w:endnote w:type="continuationSeparator" w:id="0">
    <w:p w14:paraId="585B7464" w14:textId="77777777" w:rsidR="00DC754D" w:rsidRDefault="00DC754D"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2606671"/>
      <w:docPartObj>
        <w:docPartGallery w:val="Page Numbers (Bottom of Page)"/>
        <w:docPartUnique/>
      </w:docPartObj>
    </w:sdtPr>
    <w:sdtEndPr>
      <w:rPr>
        <w:rStyle w:val="PageNumber"/>
      </w:rPr>
    </w:sdtEndPr>
    <w:sdtContent>
      <w:p w14:paraId="229AF6FB" w14:textId="55222634" w:rsidR="00AB2331" w:rsidRDefault="00DC754D" w:rsidP="000957FF">
        <w:pPr>
          <w:pStyle w:val="Footer"/>
          <w:framePr w:wrap="none" w:vAnchor="text" w:hAnchor="margin" w:xAlign="right" w:y="1"/>
          <w:rPr>
            <w:rStyle w:val="PageNumber"/>
          </w:rPr>
        </w:pPr>
      </w:p>
    </w:sdtContent>
  </w:sdt>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02F4" w14:textId="77777777" w:rsidR="00A070DB" w:rsidRDefault="00A07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F168" w14:textId="77777777" w:rsidR="00DC754D" w:rsidRDefault="00DC754D" w:rsidP="00D26999">
      <w:r>
        <w:separator/>
      </w:r>
    </w:p>
  </w:footnote>
  <w:footnote w:type="continuationSeparator" w:id="0">
    <w:p w14:paraId="69078576" w14:textId="77777777" w:rsidR="00DC754D" w:rsidRDefault="00DC754D" w:rsidP="00D26999">
      <w:r>
        <w:continuationSeparator/>
      </w:r>
    </w:p>
  </w:footnote>
  <w:footnote w:id="1">
    <w:p w14:paraId="1938B00A" w14:textId="77777777" w:rsidR="00A070DB" w:rsidRPr="0007477D" w:rsidRDefault="00A070DB" w:rsidP="00A070DB">
      <w:pPr>
        <w:pStyle w:val="FootnoteText"/>
        <w:ind w:firstLine="720"/>
        <w:contextualSpacing/>
        <w:jc w:val="both"/>
        <w:rPr>
          <w:rFonts w:ascii="Cambria" w:hAnsi="Cambria"/>
          <w:sz w:val="22"/>
          <w:szCs w:val="22"/>
        </w:rPr>
      </w:pPr>
      <w:r w:rsidRPr="0007477D">
        <w:rPr>
          <w:rStyle w:val="FootnoteReference"/>
          <w:rFonts w:ascii="Cambria" w:hAnsi="Cambria"/>
          <w:sz w:val="22"/>
          <w:szCs w:val="22"/>
        </w:rPr>
        <w:footnoteRef/>
      </w:r>
      <w:r w:rsidRPr="0007477D">
        <w:rPr>
          <w:rFonts w:ascii="Cambria" w:hAnsi="Cambria"/>
          <w:sz w:val="22"/>
          <w:szCs w:val="22"/>
        </w:rPr>
        <w:t xml:space="preserve"> </w:t>
      </w:r>
      <w:proofErr w:type="spellStart"/>
      <w:r w:rsidRPr="0007477D">
        <w:rPr>
          <w:rFonts w:ascii="Cambria" w:hAnsi="Cambria"/>
          <w:sz w:val="22"/>
          <w:szCs w:val="22"/>
        </w:rPr>
        <w:t>Undang-Undang</w:t>
      </w:r>
      <w:proofErr w:type="spellEnd"/>
      <w:r w:rsidRPr="0007477D">
        <w:rPr>
          <w:rFonts w:ascii="Cambria" w:hAnsi="Cambria"/>
          <w:sz w:val="22"/>
          <w:szCs w:val="22"/>
        </w:rPr>
        <w:t xml:space="preserve"> Dasar Pasal 33 </w:t>
      </w:r>
      <w:proofErr w:type="spellStart"/>
      <w:r w:rsidRPr="0007477D">
        <w:rPr>
          <w:rFonts w:ascii="Cambria" w:hAnsi="Cambria"/>
          <w:sz w:val="22"/>
          <w:szCs w:val="22"/>
        </w:rPr>
        <w:t>ayat</w:t>
      </w:r>
      <w:proofErr w:type="spellEnd"/>
      <w:r w:rsidRPr="0007477D">
        <w:rPr>
          <w:rFonts w:ascii="Cambria" w:hAnsi="Cambria"/>
          <w:sz w:val="22"/>
          <w:szCs w:val="22"/>
        </w:rPr>
        <w:t xml:space="preserve"> 1 </w:t>
      </w:r>
      <w:proofErr w:type="spellStart"/>
      <w:r w:rsidRPr="0007477D">
        <w:rPr>
          <w:rFonts w:ascii="Cambria" w:hAnsi="Cambria"/>
          <w:sz w:val="22"/>
          <w:szCs w:val="22"/>
        </w:rPr>
        <w:t>Tahun</w:t>
      </w:r>
      <w:proofErr w:type="spellEnd"/>
      <w:r w:rsidRPr="0007477D">
        <w:rPr>
          <w:rFonts w:ascii="Cambria" w:hAnsi="Cambria"/>
          <w:sz w:val="22"/>
          <w:szCs w:val="22"/>
        </w:rPr>
        <w:t xml:space="preserve"> 1945.</w:t>
      </w:r>
    </w:p>
  </w:footnote>
  <w:footnote w:id="2">
    <w:p w14:paraId="2EC61C71"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Boedi</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Harsono</w:t>
      </w:r>
      <w:proofErr w:type="spellEnd"/>
      <w:r w:rsidRPr="00A070DB">
        <w:rPr>
          <w:rFonts w:ascii="Cambria" w:hAnsi="Cambria" w:cs="Times New Roman"/>
          <w:color w:val="000000"/>
          <w:sz w:val="22"/>
          <w:szCs w:val="22"/>
        </w:rPr>
        <w:t xml:space="preserve">, </w:t>
      </w:r>
      <w:r w:rsidRPr="00A070DB">
        <w:rPr>
          <w:rFonts w:ascii="Cambria" w:hAnsi="Cambria" w:cs="Times New Roman"/>
          <w:i/>
          <w:iCs/>
          <w:color w:val="000000"/>
          <w:sz w:val="22"/>
          <w:szCs w:val="22"/>
        </w:rPr>
        <w:t xml:space="preserve">Hukum </w:t>
      </w:r>
      <w:proofErr w:type="spellStart"/>
      <w:r w:rsidRPr="00A070DB">
        <w:rPr>
          <w:rFonts w:ascii="Cambria" w:hAnsi="Cambria" w:cs="Times New Roman"/>
          <w:i/>
          <w:iCs/>
          <w:color w:val="000000"/>
          <w:sz w:val="22"/>
          <w:szCs w:val="22"/>
        </w:rPr>
        <w:t>Agraria</w:t>
      </w:r>
      <w:proofErr w:type="spellEnd"/>
      <w:r w:rsidRPr="00A070DB">
        <w:rPr>
          <w:rFonts w:ascii="Cambria" w:hAnsi="Cambria" w:cs="Times New Roman"/>
          <w:i/>
          <w:iCs/>
          <w:color w:val="000000"/>
          <w:sz w:val="22"/>
          <w:szCs w:val="22"/>
        </w:rPr>
        <w:t xml:space="preserve"> </w:t>
      </w:r>
      <w:proofErr w:type="spellStart"/>
      <w:proofErr w:type="gramStart"/>
      <w:r w:rsidRPr="00A070DB">
        <w:rPr>
          <w:rFonts w:ascii="Cambria" w:hAnsi="Cambria" w:cs="Times New Roman"/>
          <w:i/>
          <w:iCs/>
          <w:color w:val="000000"/>
          <w:sz w:val="22"/>
          <w:szCs w:val="22"/>
        </w:rPr>
        <w:t>Indonesia:Sejarah</w:t>
      </w:r>
      <w:proofErr w:type="spellEnd"/>
      <w:proofErr w:type="gram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Pembentukan</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Undang-Undang</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Pokok</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Agraria</w:t>
      </w:r>
      <w:proofErr w:type="spellEnd"/>
      <w:r w:rsidRPr="00A070DB">
        <w:rPr>
          <w:rFonts w:ascii="Cambria" w:hAnsi="Cambria" w:cs="Times New Roman"/>
          <w:i/>
          <w:iCs/>
          <w:color w:val="000000"/>
          <w:sz w:val="22"/>
          <w:szCs w:val="22"/>
        </w:rPr>
        <w:t xml:space="preserve">, Isi Dan </w:t>
      </w:r>
      <w:proofErr w:type="spellStart"/>
      <w:r w:rsidRPr="00A070DB">
        <w:rPr>
          <w:rFonts w:ascii="Cambria" w:hAnsi="Cambria" w:cs="Times New Roman"/>
          <w:i/>
          <w:iCs/>
          <w:color w:val="000000"/>
          <w:sz w:val="22"/>
          <w:szCs w:val="22"/>
        </w:rPr>
        <w:t>Pelaksanaannya</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color w:val="000000"/>
          <w:sz w:val="22"/>
          <w:szCs w:val="22"/>
        </w:rPr>
        <w:t>Djambatan</w:t>
      </w:r>
      <w:proofErr w:type="spellEnd"/>
      <w:r w:rsidRPr="00A070DB">
        <w:rPr>
          <w:rFonts w:ascii="Cambria" w:hAnsi="Cambria" w:cs="Times New Roman"/>
          <w:color w:val="000000"/>
          <w:sz w:val="22"/>
          <w:szCs w:val="22"/>
        </w:rPr>
        <w:t xml:space="preserve">, Jakarta, 2003,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32.</w:t>
      </w:r>
    </w:p>
  </w:footnote>
  <w:footnote w:id="3">
    <w:p w14:paraId="013DE65C"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Muchsin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dkk</w:t>
      </w:r>
      <w:proofErr w:type="spellEnd"/>
      <w:r w:rsidRPr="00A070DB">
        <w:rPr>
          <w:rFonts w:ascii="Cambria" w:hAnsi="Cambria" w:cs="Times New Roman"/>
          <w:color w:val="000000"/>
          <w:sz w:val="22"/>
          <w:szCs w:val="22"/>
        </w:rPr>
        <w:t xml:space="preserve">, </w:t>
      </w:r>
      <w:r w:rsidRPr="00A070DB">
        <w:rPr>
          <w:rFonts w:ascii="Cambria" w:hAnsi="Cambria" w:cs="Times New Roman"/>
          <w:i/>
          <w:iCs/>
          <w:color w:val="000000"/>
          <w:sz w:val="22"/>
          <w:szCs w:val="22"/>
        </w:rPr>
        <w:t xml:space="preserve">Hukum </w:t>
      </w:r>
      <w:proofErr w:type="spellStart"/>
      <w:r w:rsidRPr="00A070DB">
        <w:rPr>
          <w:rFonts w:ascii="Cambria" w:hAnsi="Cambria" w:cs="Times New Roman"/>
          <w:i/>
          <w:iCs/>
          <w:color w:val="000000"/>
          <w:sz w:val="22"/>
          <w:szCs w:val="22"/>
        </w:rPr>
        <w:t>Agraria</w:t>
      </w:r>
      <w:proofErr w:type="spellEnd"/>
      <w:r w:rsidRPr="00A070DB">
        <w:rPr>
          <w:rFonts w:ascii="Cambria" w:hAnsi="Cambria" w:cs="Times New Roman"/>
          <w:i/>
          <w:iCs/>
          <w:color w:val="000000"/>
          <w:sz w:val="22"/>
          <w:szCs w:val="22"/>
        </w:rPr>
        <w:t xml:space="preserve"> Indonesia </w:t>
      </w:r>
      <w:proofErr w:type="spellStart"/>
      <w:r w:rsidRPr="00A070DB">
        <w:rPr>
          <w:rFonts w:ascii="Cambria" w:hAnsi="Cambria" w:cs="Times New Roman"/>
          <w:i/>
          <w:iCs/>
          <w:color w:val="000000"/>
          <w:sz w:val="22"/>
          <w:szCs w:val="22"/>
        </w:rPr>
        <w:t>Dalam</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Presfektif</w:t>
      </w:r>
      <w:proofErr w:type="spellEnd"/>
      <w:r w:rsidRPr="00A070DB">
        <w:rPr>
          <w:rFonts w:ascii="Cambria" w:hAnsi="Cambria" w:cs="Times New Roman"/>
          <w:i/>
          <w:iCs/>
          <w:color w:val="000000"/>
          <w:sz w:val="22"/>
          <w:szCs w:val="22"/>
        </w:rPr>
        <w:t xml:space="preserve"> </w:t>
      </w:r>
      <w:proofErr w:type="gramStart"/>
      <w:r w:rsidRPr="00A070DB">
        <w:rPr>
          <w:rFonts w:ascii="Cambria" w:hAnsi="Cambria" w:cs="Times New Roman"/>
          <w:i/>
          <w:iCs/>
          <w:color w:val="000000"/>
          <w:sz w:val="22"/>
          <w:szCs w:val="22"/>
        </w:rPr>
        <w:t xml:space="preserve">Sejarah, </w:t>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Refika</w:t>
      </w:r>
      <w:proofErr w:type="spellEnd"/>
      <w:proofErr w:type="gram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Aditama</w:t>
      </w:r>
      <w:proofErr w:type="spellEnd"/>
      <w:r w:rsidRPr="00A070DB">
        <w:rPr>
          <w:rFonts w:ascii="Cambria" w:hAnsi="Cambria" w:cs="Times New Roman"/>
          <w:color w:val="000000"/>
          <w:sz w:val="22"/>
          <w:szCs w:val="22"/>
        </w:rPr>
        <w:t xml:space="preserve">, Bandung, 2010,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14. </w:t>
      </w:r>
    </w:p>
  </w:footnote>
  <w:footnote w:id="4">
    <w:p w14:paraId="3EBAF997"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Maria S.W. </w:t>
      </w:r>
      <w:proofErr w:type="spellStart"/>
      <w:r w:rsidRPr="00A070DB">
        <w:rPr>
          <w:rFonts w:ascii="Cambria" w:hAnsi="Cambria" w:cs="Times New Roman"/>
          <w:color w:val="000000"/>
          <w:sz w:val="22"/>
          <w:szCs w:val="22"/>
        </w:rPr>
        <w:t>Sumardjono</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i/>
          <w:iCs/>
          <w:color w:val="000000"/>
          <w:sz w:val="22"/>
          <w:szCs w:val="22"/>
        </w:rPr>
        <w:t>Kebijakan</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Pertanahan</w:t>
      </w:r>
      <w:proofErr w:type="spellEnd"/>
      <w:r w:rsidRPr="00A070DB">
        <w:rPr>
          <w:rFonts w:ascii="Cambria" w:hAnsi="Cambria" w:cs="Times New Roman"/>
          <w:i/>
          <w:iCs/>
          <w:color w:val="000000"/>
          <w:sz w:val="22"/>
          <w:szCs w:val="22"/>
        </w:rPr>
        <w:t xml:space="preserve"> Antara </w:t>
      </w:r>
      <w:proofErr w:type="spellStart"/>
      <w:r w:rsidRPr="00A070DB">
        <w:rPr>
          <w:rFonts w:ascii="Cambria" w:hAnsi="Cambria" w:cs="Times New Roman"/>
          <w:i/>
          <w:iCs/>
          <w:color w:val="000000"/>
          <w:sz w:val="22"/>
          <w:szCs w:val="22"/>
        </w:rPr>
        <w:t>Rugulasi</w:t>
      </w:r>
      <w:proofErr w:type="spellEnd"/>
      <w:r w:rsidRPr="00A070DB">
        <w:rPr>
          <w:rFonts w:ascii="Cambria" w:hAnsi="Cambria" w:cs="Times New Roman"/>
          <w:i/>
          <w:iCs/>
          <w:color w:val="000000"/>
          <w:sz w:val="22"/>
          <w:szCs w:val="22"/>
        </w:rPr>
        <w:t xml:space="preserve"> Dan </w:t>
      </w:r>
      <w:proofErr w:type="spellStart"/>
      <w:r w:rsidRPr="00A070DB">
        <w:rPr>
          <w:rFonts w:ascii="Cambria" w:hAnsi="Cambria" w:cs="Times New Roman"/>
          <w:i/>
          <w:iCs/>
          <w:color w:val="000000"/>
          <w:sz w:val="22"/>
          <w:szCs w:val="22"/>
        </w:rPr>
        <w:t>Implementasi</w:t>
      </w:r>
      <w:proofErr w:type="spellEnd"/>
      <w:r w:rsidRPr="00A070DB">
        <w:rPr>
          <w:rFonts w:ascii="Cambria" w:hAnsi="Cambria" w:cs="Times New Roman"/>
          <w:i/>
          <w:iCs/>
          <w:color w:val="000000"/>
          <w:sz w:val="22"/>
          <w:szCs w:val="22"/>
        </w:rPr>
        <w:t>,</w:t>
      </w:r>
      <w:r w:rsidRPr="00A070DB">
        <w:rPr>
          <w:rFonts w:ascii="Cambria" w:hAnsi="Cambria" w:cs="Times New Roman"/>
          <w:color w:val="000000"/>
          <w:sz w:val="22"/>
          <w:szCs w:val="22"/>
        </w:rPr>
        <w:t xml:space="preserve"> Kompas, Jakarta, 2001,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180.</w:t>
      </w:r>
    </w:p>
  </w:footnote>
  <w:footnote w:id="5">
    <w:p w14:paraId="2605E91B" w14:textId="77777777" w:rsidR="00A070DB" w:rsidRPr="0007477D" w:rsidRDefault="00A070DB" w:rsidP="00A070DB">
      <w:pPr>
        <w:pStyle w:val="FootnoteText"/>
        <w:ind w:firstLine="720"/>
        <w:contextualSpacing/>
        <w:jc w:val="both"/>
        <w:rPr>
          <w:rFonts w:ascii="Cambria" w:hAnsi="Cambria"/>
          <w:sz w:val="22"/>
          <w:szCs w:val="22"/>
        </w:rPr>
      </w:pPr>
      <w:r w:rsidRPr="0007477D">
        <w:rPr>
          <w:rStyle w:val="FootnoteReference"/>
          <w:rFonts w:ascii="Cambria" w:hAnsi="Cambria"/>
          <w:sz w:val="22"/>
          <w:szCs w:val="22"/>
        </w:rPr>
        <w:footnoteRef/>
      </w:r>
      <w:r w:rsidRPr="0007477D">
        <w:rPr>
          <w:rFonts w:ascii="Cambria" w:hAnsi="Cambria"/>
          <w:sz w:val="22"/>
          <w:szCs w:val="22"/>
        </w:rPr>
        <w:t xml:space="preserve"> </w:t>
      </w:r>
      <w:r w:rsidRPr="00A070DB">
        <w:rPr>
          <w:rFonts w:ascii="Cambria" w:hAnsi="Cambria" w:cs="Times New Roman"/>
          <w:color w:val="000000"/>
          <w:sz w:val="22"/>
          <w:szCs w:val="22"/>
        </w:rPr>
        <w:t xml:space="preserve">Rama Deyan, </w:t>
      </w:r>
      <w:proofErr w:type="spellStart"/>
      <w:r w:rsidRPr="00A070DB">
        <w:rPr>
          <w:rFonts w:ascii="Cambria" w:hAnsi="Cambria" w:cs="Times New Roman"/>
          <w:color w:val="000000"/>
          <w:sz w:val="22"/>
          <w:szCs w:val="22"/>
        </w:rPr>
        <w:t>Teuku</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Yudi</w:t>
      </w:r>
      <w:proofErr w:type="spellEnd"/>
      <w:r w:rsidRPr="00A070DB">
        <w:rPr>
          <w:rFonts w:ascii="Cambria" w:hAnsi="Cambria" w:cs="Times New Roman"/>
          <w:color w:val="000000"/>
          <w:sz w:val="22"/>
          <w:szCs w:val="22"/>
        </w:rPr>
        <w:t>, Hamdani, “</w:t>
      </w:r>
      <w:proofErr w:type="spellStart"/>
      <w:r w:rsidRPr="00A070DB">
        <w:rPr>
          <w:rFonts w:ascii="Cambria" w:hAnsi="Cambria" w:cs="Times New Roman"/>
          <w:color w:val="000000"/>
          <w:sz w:val="22"/>
          <w:szCs w:val="22"/>
        </w:rPr>
        <w:t>Penyelesaian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Sengketa</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Waris</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Menurut</w:t>
      </w:r>
      <w:proofErr w:type="spellEnd"/>
      <w:r w:rsidRPr="00A070DB">
        <w:rPr>
          <w:rFonts w:ascii="Cambria" w:hAnsi="Cambria" w:cs="Times New Roman"/>
          <w:color w:val="000000"/>
          <w:sz w:val="22"/>
          <w:szCs w:val="22"/>
        </w:rPr>
        <w:t xml:space="preserve"> Hukum Adat Minangkabau Dan Hukum Islam).” </w:t>
      </w:r>
      <w:proofErr w:type="spellStart"/>
      <w:r w:rsidRPr="00A070DB">
        <w:rPr>
          <w:rFonts w:ascii="Cambria" w:hAnsi="Cambria" w:cs="Times New Roman"/>
          <w:color w:val="000000"/>
          <w:sz w:val="22"/>
          <w:szCs w:val="22"/>
        </w:rPr>
        <w:t>Fakultas</w:t>
      </w:r>
      <w:proofErr w:type="spellEnd"/>
      <w:r w:rsidRPr="00A070DB">
        <w:rPr>
          <w:rFonts w:ascii="Cambria" w:hAnsi="Cambria" w:cs="Times New Roman"/>
          <w:color w:val="000000"/>
          <w:sz w:val="22"/>
          <w:szCs w:val="22"/>
        </w:rPr>
        <w:t xml:space="preserve"> Hukum Universitas </w:t>
      </w:r>
      <w:proofErr w:type="spellStart"/>
      <w:r w:rsidRPr="00A070DB">
        <w:rPr>
          <w:rFonts w:ascii="Cambria" w:hAnsi="Cambria" w:cs="Times New Roman"/>
          <w:color w:val="000000"/>
          <w:sz w:val="22"/>
          <w:szCs w:val="22"/>
        </w:rPr>
        <w:t>Malikussaleh</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i/>
          <w:iCs/>
          <w:color w:val="000000"/>
          <w:sz w:val="22"/>
          <w:szCs w:val="22"/>
        </w:rPr>
        <w:t>Jurnal</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Ilmiah</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Mahasiswa</w:t>
      </w:r>
      <w:proofErr w:type="spellEnd"/>
      <w:r w:rsidRPr="00A070DB">
        <w:rPr>
          <w:rFonts w:ascii="Cambria" w:hAnsi="Cambria" w:cs="Times New Roman"/>
          <w:color w:val="000000"/>
          <w:sz w:val="22"/>
          <w:szCs w:val="22"/>
        </w:rPr>
        <w:t xml:space="preserve">, Vol. 4. No. 3. </w:t>
      </w:r>
      <w:proofErr w:type="spellStart"/>
      <w:r w:rsidRPr="00A070DB">
        <w:rPr>
          <w:rFonts w:ascii="Cambria" w:hAnsi="Cambria" w:cs="Times New Roman"/>
          <w:color w:val="000000"/>
          <w:sz w:val="22"/>
          <w:szCs w:val="22"/>
        </w:rPr>
        <w:t>Oktober</w:t>
      </w:r>
      <w:proofErr w:type="spellEnd"/>
      <w:r w:rsidRPr="00A070DB">
        <w:rPr>
          <w:rFonts w:ascii="Cambria" w:hAnsi="Cambria" w:cs="Times New Roman"/>
          <w:color w:val="000000"/>
          <w:sz w:val="22"/>
          <w:szCs w:val="22"/>
        </w:rPr>
        <w:t xml:space="preserve"> 2021.</w:t>
      </w:r>
    </w:p>
  </w:footnote>
  <w:footnote w:id="6">
    <w:p w14:paraId="4BCC682E" w14:textId="77777777" w:rsidR="00A070DB" w:rsidRPr="0007477D" w:rsidRDefault="00A070DB" w:rsidP="00A070DB">
      <w:pPr>
        <w:pStyle w:val="FootnoteText"/>
        <w:ind w:firstLine="720"/>
        <w:contextualSpacing/>
        <w:jc w:val="both"/>
        <w:rPr>
          <w:rFonts w:ascii="Cambria" w:hAnsi="Cambria"/>
          <w:sz w:val="22"/>
          <w:szCs w:val="22"/>
        </w:rPr>
      </w:pPr>
      <w:r w:rsidRPr="0007477D">
        <w:rPr>
          <w:rStyle w:val="FootnoteReference"/>
          <w:rFonts w:ascii="Cambria" w:hAnsi="Cambria"/>
          <w:sz w:val="22"/>
          <w:szCs w:val="22"/>
        </w:rPr>
        <w:footnoteRef/>
      </w:r>
      <w:r w:rsidRPr="0007477D">
        <w:rPr>
          <w:rFonts w:ascii="Cambria" w:hAnsi="Cambria"/>
          <w:sz w:val="22"/>
          <w:szCs w:val="22"/>
        </w:rPr>
        <w:t xml:space="preserve"> </w:t>
      </w:r>
      <w:r w:rsidRPr="00A070DB">
        <w:rPr>
          <w:rFonts w:ascii="Cambria" w:hAnsi="Cambria" w:cs="Times New Roman"/>
          <w:color w:val="000000"/>
          <w:sz w:val="22"/>
          <w:szCs w:val="22"/>
        </w:rPr>
        <w:t xml:space="preserve">M Dana Ananda Putra </w:t>
      </w:r>
      <w:proofErr w:type="spellStart"/>
      <w:r w:rsidRPr="00A070DB">
        <w:rPr>
          <w:rFonts w:ascii="Cambria" w:hAnsi="Cambria" w:cs="Times New Roman"/>
          <w:color w:val="000000"/>
          <w:sz w:val="22"/>
          <w:szCs w:val="22"/>
        </w:rPr>
        <w:t>Nsution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Herinawati</w:t>
      </w:r>
      <w:proofErr w:type="spellEnd"/>
      <w:r w:rsidRPr="00A070DB">
        <w:rPr>
          <w:rFonts w:ascii="Cambria" w:hAnsi="Cambria" w:cs="Times New Roman"/>
          <w:color w:val="000000"/>
          <w:sz w:val="22"/>
          <w:szCs w:val="22"/>
        </w:rPr>
        <w:t>, dan Arnita, “</w:t>
      </w:r>
      <w:proofErr w:type="spellStart"/>
      <w:r w:rsidRPr="00A070DB">
        <w:rPr>
          <w:rFonts w:ascii="Cambria" w:hAnsi="Cambria" w:cs="Times New Roman"/>
          <w:color w:val="000000"/>
          <w:sz w:val="22"/>
          <w:szCs w:val="22"/>
        </w:rPr>
        <w:t>Perlindungan</w:t>
      </w:r>
      <w:proofErr w:type="spellEnd"/>
      <w:r w:rsidRPr="00A070DB">
        <w:rPr>
          <w:rFonts w:ascii="Cambria" w:hAnsi="Cambria" w:cs="Times New Roman"/>
          <w:color w:val="000000"/>
          <w:sz w:val="22"/>
          <w:szCs w:val="22"/>
        </w:rPr>
        <w:t xml:space="preserve"> Hukum </w:t>
      </w:r>
      <w:proofErr w:type="spellStart"/>
      <w:r w:rsidRPr="00A070DB">
        <w:rPr>
          <w:rFonts w:ascii="Cambria" w:hAnsi="Cambria" w:cs="Times New Roman"/>
          <w:color w:val="000000"/>
          <w:sz w:val="22"/>
          <w:szCs w:val="22"/>
        </w:rPr>
        <w:t>Terhadap</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Lahan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Warga</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Dalam</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Sengketa</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Penetapan</w:t>
      </w:r>
      <w:proofErr w:type="spellEnd"/>
      <w:r w:rsidRPr="00A070DB">
        <w:rPr>
          <w:rFonts w:ascii="Cambria" w:hAnsi="Cambria" w:cs="Times New Roman"/>
          <w:color w:val="000000"/>
          <w:sz w:val="22"/>
          <w:szCs w:val="22"/>
        </w:rPr>
        <w:t xml:space="preserve"> Hak Guna Usaha Pt. </w:t>
      </w:r>
      <w:proofErr w:type="spellStart"/>
      <w:r w:rsidRPr="00A070DB">
        <w:rPr>
          <w:rFonts w:ascii="Cambria" w:hAnsi="Cambria" w:cs="Times New Roman"/>
          <w:color w:val="000000"/>
          <w:sz w:val="22"/>
          <w:szCs w:val="22"/>
        </w:rPr>
        <w:t>Setya</w:t>
      </w:r>
      <w:proofErr w:type="spellEnd"/>
      <w:r w:rsidRPr="00A070DB">
        <w:rPr>
          <w:rFonts w:ascii="Cambria" w:hAnsi="Cambria" w:cs="Times New Roman"/>
          <w:color w:val="000000"/>
          <w:sz w:val="22"/>
          <w:szCs w:val="22"/>
        </w:rPr>
        <w:t xml:space="preserve"> Agung (</w:t>
      </w:r>
      <w:proofErr w:type="spellStart"/>
      <w:r w:rsidRPr="00A070DB">
        <w:rPr>
          <w:rFonts w:ascii="Cambria" w:hAnsi="Cambria" w:cs="Times New Roman"/>
          <w:color w:val="000000"/>
          <w:sz w:val="22"/>
          <w:szCs w:val="22"/>
        </w:rPr>
        <w:t>Studi</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Kasus</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Desa</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Batee</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Viii</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Kecamatan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Simpang</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Keramat</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Kabupaten</w:t>
      </w:r>
      <w:proofErr w:type="spellEnd"/>
      <w:r w:rsidRPr="00A070DB">
        <w:rPr>
          <w:rFonts w:ascii="Cambria" w:hAnsi="Cambria" w:cs="Times New Roman"/>
          <w:color w:val="000000"/>
          <w:sz w:val="22"/>
          <w:szCs w:val="22"/>
        </w:rPr>
        <w:t xml:space="preserve"> Aceh Utara).” </w:t>
      </w:r>
      <w:proofErr w:type="spellStart"/>
      <w:r w:rsidRPr="00A070DB">
        <w:rPr>
          <w:rFonts w:ascii="Cambria" w:hAnsi="Cambria" w:cs="Times New Roman"/>
          <w:color w:val="000000"/>
          <w:sz w:val="22"/>
          <w:szCs w:val="22"/>
        </w:rPr>
        <w:t>Fakultas</w:t>
      </w:r>
      <w:proofErr w:type="spellEnd"/>
      <w:r w:rsidRPr="00A070DB">
        <w:rPr>
          <w:rFonts w:ascii="Cambria" w:hAnsi="Cambria" w:cs="Times New Roman"/>
          <w:color w:val="000000"/>
          <w:sz w:val="22"/>
          <w:szCs w:val="22"/>
        </w:rPr>
        <w:t xml:space="preserve"> Hukum Universitas </w:t>
      </w:r>
      <w:proofErr w:type="spellStart"/>
      <w:r w:rsidRPr="00A070DB">
        <w:rPr>
          <w:rFonts w:ascii="Cambria" w:hAnsi="Cambria" w:cs="Times New Roman"/>
          <w:color w:val="000000"/>
          <w:sz w:val="22"/>
          <w:szCs w:val="22"/>
        </w:rPr>
        <w:t>Malikussaleh</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i/>
          <w:iCs/>
          <w:color w:val="000000"/>
          <w:sz w:val="22"/>
          <w:szCs w:val="22"/>
        </w:rPr>
        <w:t>Jurnal</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Ilmiah</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Mahasiswa</w:t>
      </w:r>
      <w:proofErr w:type="spellEnd"/>
      <w:r w:rsidRPr="00A070DB">
        <w:rPr>
          <w:rFonts w:ascii="Cambria" w:hAnsi="Cambria" w:cs="Times New Roman"/>
          <w:color w:val="000000"/>
          <w:sz w:val="22"/>
          <w:szCs w:val="22"/>
        </w:rPr>
        <w:t>, Vol. 7.  No. 2. April 2024.</w:t>
      </w:r>
    </w:p>
  </w:footnote>
  <w:footnote w:id="7">
    <w:p w14:paraId="7BC58F77" w14:textId="77777777" w:rsidR="00A070DB" w:rsidRPr="0007477D" w:rsidRDefault="00A070DB" w:rsidP="00A070DB">
      <w:pPr>
        <w:pStyle w:val="FootnoteText"/>
        <w:ind w:firstLine="720"/>
        <w:contextualSpacing/>
        <w:jc w:val="both"/>
        <w:rPr>
          <w:rFonts w:ascii="Cambria" w:hAnsi="Cambria"/>
          <w:sz w:val="22"/>
          <w:szCs w:val="22"/>
        </w:rPr>
      </w:pPr>
      <w:r w:rsidRPr="0007477D">
        <w:rPr>
          <w:rStyle w:val="FootnoteReference"/>
          <w:rFonts w:ascii="Cambria" w:hAnsi="Cambria"/>
          <w:sz w:val="22"/>
          <w:szCs w:val="22"/>
        </w:rPr>
        <w:footnoteRef/>
      </w:r>
      <w:r w:rsidRPr="0007477D">
        <w:rPr>
          <w:rFonts w:ascii="Cambria" w:hAnsi="Cambria"/>
          <w:sz w:val="22"/>
          <w:szCs w:val="22"/>
        </w:rPr>
        <w:t xml:space="preserve"> </w:t>
      </w:r>
      <w:proofErr w:type="spellStart"/>
      <w:r w:rsidRPr="00A070DB">
        <w:rPr>
          <w:rFonts w:ascii="Cambria" w:hAnsi="Cambria" w:cs="Times New Roman"/>
          <w:color w:val="000000"/>
          <w:sz w:val="22"/>
          <w:szCs w:val="22"/>
        </w:rPr>
        <w:t>Yulianka</w:t>
      </w:r>
      <w:proofErr w:type="spellEnd"/>
      <w:r w:rsidRPr="00A070DB">
        <w:rPr>
          <w:rFonts w:ascii="Cambria" w:hAnsi="Cambria" w:cs="Times New Roman"/>
          <w:color w:val="000000"/>
          <w:sz w:val="22"/>
          <w:szCs w:val="22"/>
        </w:rPr>
        <w:t xml:space="preserve"> Humaira dan </w:t>
      </w:r>
      <w:proofErr w:type="spellStart"/>
      <w:r w:rsidRPr="00A070DB">
        <w:rPr>
          <w:rFonts w:ascii="Cambria" w:hAnsi="Cambria" w:cs="Times New Roman"/>
          <w:color w:val="000000"/>
          <w:sz w:val="22"/>
          <w:szCs w:val="22"/>
        </w:rPr>
        <w:t>Teuku</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Muttaqin</w:t>
      </w:r>
      <w:proofErr w:type="spellEnd"/>
      <w:r w:rsidRPr="00A070DB">
        <w:rPr>
          <w:rFonts w:ascii="Cambria" w:hAnsi="Cambria" w:cs="Times New Roman"/>
          <w:color w:val="000000"/>
          <w:sz w:val="22"/>
          <w:szCs w:val="22"/>
        </w:rPr>
        <w:t xml:space="preserve"> Mansur, “</w:t>
      </w:r>
      <w:proofErr w:type="spellStart"/>
      <w:r w:rsidRPr="00A070DB">
        <w:rPr>
          <w:rFonts w:ascii="Cambria" w:hAnsi="Cambria" w:cs="Times New Roman"/>
          <w:color w:val="000000"/>
          <w:sz w:val="22"/>
          <w:szCs w:val="22"/>
        </w:rPr>
        <w:t>Penyelesaian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Sengketa</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Harta</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Warisan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Melalui</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Peradilan</w:t>
      </w:r>
      <w:proofErr w:type="spellEnd"/>
      <w:r w:rsidRPr="00A070DB">
        <w:rPr>
          <w:rFonts w:ascii="Cambria" w:hAnsi="Cambria" w:cs="Times New Roman"/>
          <w:color w:val="000000"/>
          <w:sz w:val="22"/>
          <w:szCs w:val="22"/>
        </w:rPr>
        <w:t xml:space="preserve"> Adat </w:t>
      </w:r>
      <w:proofErr w:type="spellStart"/>
      <w:r w:rsidRPr="00A070DB">
        <w:rPr>
          <w:rFonts w:ascii="Cambria" w:hAnsi="Cambria" w:cs="Times New Roman"/>
          <w:color w:val="000000"/>
          <w:sz w:val="22"/>
          <w:szCs w:val="22"/>
        </w:rPr>
        <w:t>Gampong</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Suatu</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Penelitian</w:t>
      </w:r>
      <w:proofErr w:type="spellEnd"/>
      <w:r w:rsidRPr="00A070DB">
        <w:rPr>
          <w:rFonts w:ascii="Cambria" w:hAnsi="Cambria" w:cs="Times New Roman"/>
          <w:color w:val="000000"/>
          <w:sz w:val="22"/>
          <w:szCs w:val="22"/>
        </w:rPr>
        <w:t xml:space="preserve"> Di </w:t>
      </w:r>
      <w:proofErr w:type="spellStart"/>
      <w:r w:rsidRPr="00A070DB">
        <w:rPr>
          <w:rFonts w:ascii="Cambria" w:hAnsi="Cambria" w:cs="Times New Roman"/>
          <w:color w:val="000000"/>
          <w:sz w:val="22"/>
          <w:szCs w:val="22"/>
        </w:rPr>
        <w:t>Kecamatan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Syiah</w:t>
      </w:r>
      <w:proofErr w:type="spellEnd"/>
      <w:r w:rsidRPr="00A070DB">
        <w:rPr>
          <w:rFonts w:ascii="Cambria" w:hAnsi="Cambria" w:cs="Times New Roman"/>
          <w:color w:val="000000"/>
          <w:sz w:val="22"/>
          <w:szCs w:val="22"/>
        </w:rPr>
        <w:t xml:space="preserve"> Kuala, Kota Banda Aceh).” </w:t>
      </w:r>
      <w:proofErr w:type="spellStart"/>
      <w:r w:rsidRPr="00A070DB">
        <w:rPr>
          <w:rFonts w:ascii="Cambria" w:hAnsi="Cambria" w:cs="Times New Roman"/>
          <w:color w:val="000000"/>
          <w:sz w:val="22"/>
          <w:szCs w:val="22"/>
        </w:rPr>
        <w:t>Fakultas</w:t>
      </w:r>
      <w:proofErr w:type="spellEnd"/>
      <w:r w:rsidRPr="00A070DB">
        <w:rPr>
          <w:rFonts w:ascii="Cambria" w:hAnsi="Cambria" w:cs="Times New Roman"/>
          <w:color w:val="000000"/>
          <w:sz w:val="22"/>
          <w:szCs w:val="22"/>
        </w:rPr>
        <w:t xml:space="preserve"> Hukum Universitas </w:t>
      </w:r>
      <w:proofErr w:type="spellStart"/>
      <w:r w:rsidRPr="00A070DB">
        <w:rPr>
          <w:rFonts w:ascii="Cambria" w:hAnsi="Cambria" w:cs="Times New Roman"/>
          <w:color w:val="000000"/>
          <w:sz w:val="22"/>
          <w:szCs w:val="22"/>
        </w:rPr>
        <w:t>Syiah</w:t>
      </w:r>
      <w:proofErr w:type="spellEnd"/>
      <w:r w:rsidRPr="00A070DB">
        <w:rPr>
          <w:rFonts w:ascii="Cambria" w:hAnsi="Cambria" w:cs="Times New Roman"/>
          <w:color w:val="000000"/>
          <w:sz w:val="22"/>
          <w:szCs w:val="22"/>
        </w:rPr>
        <w:t xml:space="preserve"> Kuala, </w:t>
      </w:r>
      <w:proofErr w:type="spellStart"/>
      <w:r w:rsidRPr="00A070DB">
        <w:rPr>
          <w:rFonts w:ascii="Cambria" w:hAnsi="Cambria" w:cs="Times New Roman"/>
          <w:i/>
          <w:iCs/>
          <w:color w:val="000000"/>
          <w:sz w:val="22"/>
          <w:szCs w:val="22"/>
        </w:rPr>
        <w:t>Jurnal</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Ilmiah</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Mahasiswa</w:t>
      </w:r>
      <w:proofErr w:type="spellEnd"/>
      <w:r w:rsidRPr="00A070DB">
        <w:rPr>
          <w:rFonts w:ascii="Cambria" w:hAnsi="Cambria" w:cs="Times New Roman"/>
          <w:color w:val="000000"/>
          <w:sz w:val="22"/>
          <w:szCs w:val="22"/>
        </w:rPr>
        <w:t xml:space="preserve">, Vol. 7. No. 4. </w:t>
      </w:r>
      <w:proofErr w:type="spellStart"/>
      <w:r w:rsidRPr="00A070DB">
        <w:rPr>
          <w:rFonts w:ascii="Cambria" w:hAnsi="Cambria" w:cs="Times New Roman"/>
          <w:color w:val="000000"/>
          <w:sz w:val="22"/>
          <w:szCs w:val="22"/>
        </w:rPr>
        <w:t>Desember</w:t>
      </w:r>
      <w:proofErr w:type="spellEnd"/>
      <w:r w:rsidRPr="00A070DB">
        <w:rPr>
          <w:rFonts w:ascii="Cambria" w:hAnsi="Cambria" w:cs="Times New Roman"/>
          <w:color w:val="000000"/>
          <w:sz w:val="22"/>
          <w:szCs w:val="22"/>
        </w:rPr>
        <w:t xml:space="preserve"> 2023.</w:t>
      </w:r>
    </w:p>
  </w:footnote>
  <w:footnote w:id="8">
    <w:p w14:paraId="651DB181"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Zainuddin Ali, </w:t>
      </w:r>
      <w:proofErr w:type="spellStart"/>
      <w:r w:rsidRPr="00A070DB">
        <w:rPr>
          <w:rFonts w:ascii="Cambria" w:hAnsi="Cambria" w:cs="Times New Roman"/>
          <w:i/>
          <w:color w:val="000000"/>
          <w:sz w:val="22"/>
          <w:szCs w:val="22"/>
        </w:rPr>
        <w:t>Metode</w:t>
      </w:r>
      <w:proofErr w:type="spellEnd"/>
      <w:r w:rsidRPr="00A070DB">
        <w:rPr>
          <w:rFonts w:ascii="Cambria" w:hAnsi="Cambria" w:cs="Times New Roman"/>
          <w:i/>
          <w:color w:val="000000"/>
          <w:sz w:val="22"/>
          <w:szCs w:val="22"/>
        </w:rPr>
        <w:t xml:space="preserve"> </w:t>
      </w:r>
      <w:proofErr w:type="spellStart"/>
      <w:r w:rsidRPr="00A070DB">
        <w:rPr>
          <w:rFonts w:ascii="Cambria" w:hAnsi="Cambria" w:cs="Times New Roman"/>
          <w:i/>
          <w:color w:val="000000"/>
          <w:sz w:val="22"/>
          <w:szCs w:val="22"/>
        </w:rPr>
        <w:t>Penelitian</w:t>
      </w:r>
      <w:proofErr w:type="spellEnd"/>
      <w:r w:rsidRPr="00A070DB">
        <w:rPr>
          <w:rFonts w:ascii="Cambria" w:hAnsi="Cambria" w:cs="Times New Roman"/>
          <w:i/>
          <w:color w:val="000000"/>
          <w:sz w:val="22"/>
          <w:szCs w:val="22"/>
        </w:rPr>
        <w:t xml:space="preserve"> Hukum, </w:t>
      </w:r>
      <w:proofErr w:type="spellStart"/>
      <w:r w:rsidRPr="00A070DB">
        <w:rPr>
          <w:rFonts w:ascii="Cambria" w:hAnsi="Cambria" w:cs="Times New Roman"/>
          <w:color w:val="000000"/>
          <w:sz w:val="22"/>
          <w:szCs w:val="22"/>
        </w:rPr>
        <w:t>Cet</w:t>
      </w:r>
      <w:proofErr w:type="spellEnd"/>
      <w:r w:rsidRPr="00A070DB">
        <w:rPr>
          <w:rFonts w:ascii="Cambria" w:hAnsi="Cambria" w:cs="Times New Roman"/>
          <w:color w:val="000000"/>
          <w:sz w:val="22"/>
          <w:szCs w:val="22"/>
        </w:rPr>
        <w:t xml:space="preserve"> V, </w:t>
      </w:r>
      <w:proofErr w:type="spellStart"/>
      <w:r w:rsidRPr="00A070DB">
        <w:rPr>
          <w:rFonts w:ascii="Cambria" w:hAnsi="Cambria" w:cs="Times New Roman"/>
          <w:color w:val="000000"/>
          <w:sz w:val="22"/>
          <w:szCs w:val="22"/>
        </w:rPr>
        <w:t>Sinar</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Grafika</w:t>
      </w:r>
      <w:proofErr w:type="spellEnd"/>
      <w:r w:rsidRPr="00A070DB">
        <w:rPr>
          <w:rFonts w:ascii="Cambria" w:hAnsi="Cambria" w:cs="Times New Roman"/>
          <w:color w:val="000000"/>
          <w:sz w:val="22"/>
          <w:szCs w:val="22"/>
        </w:rPr>
        <w:t xml:space="preserve">, </w:t>
      </w:r>
      <w:proofErr w:type="gramStart"/>
      <w:r w:rsidRPr="00A070DB">
        <w:rPr>
          <w:rFonts w:ascii="Cambria" w:hAnsi="Cambria" w:cs="Times New Roman"/>
          <w:color w:val="000000"/>
          <w:sz w:val="22"/>
          <w:szCs w:val="22"/>
        </w:rPr>
        <w:t>Jakarta,  2014</w:t>
      </w:r>
      <w:proofErr w:type="gram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105.</w:t>
      </w:r>
    </w:p>
  </w:footnote>
  <w:footnote w:id="9">
    <w:p w14:paraId="3F2F83A5"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Lexy J. </w:t>
      </w:r>
      <w:proofErr w:type="spellStart"/>
      <w:r w:rsidRPr="00A070DB">
        <w:rPr>
          <w:rFonts w:ascii="Cambria" w:hAnsi="Cambria" w:cs="Times New Roman"/>
          <w:color w:val="000000"/>
          <w:sz w:val="22"/>
          <w:szCs w:val="22"/>
        </w:rPr>
        <w:t>Meleong</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i/>
          <w:color w:val="000000"/>
          <w:sz w:val="22"/>
          <w:szCs w:val="22"/>
        </w:rPr>
        <w:t>Metodelogi</w:t>
      </w:r>
      <w:proofErr w:type="spellEnd"/>
      <w:r w:rsidRPr="00A070DB">
        <w:rPr>
          <w:rFonts w:ascii="Cambria" w:hAnsi="Cambria" w:cs="Times New Roman"/>
          <w:i/>
          <w:color w:val="000000"/>
          <w:sz w:val="22"/>
          <w:szCs w:val="22"/>
        </w:rPr>
        <w:t xml:space="preserve"> </w:t>
      </w:r>
      <w:proofErr w:type="spellStart"/>
      <w:r w:rsidRPr="00A070DB">
        <w:rPr>
          <w:rFonts w:ascii="Cambria" w:hAnsi="Cambria" w:cs="Times New Roman"/>
          <w:i/>
          <w:color w:val="000000"/>
          <w:sz w:val="22"/>
          <w:szCs w:val="22"/>
        </w:rPr>
        <w:t>Penelitian</w:t>
      </w:r>
      <w:proofErr w:type="spellEnd"/>
      <w:r w:rsidRPr="00A070DB">
        <w:rPr>
          <w:rFonts w:ascii="Cambria" w:hAnsi="Cambria" w:cs="Times New Roman"/>
          <w:i/>
          <w:color w:val="000000"/>
          <w:sz w:val="22"/>
          <w:szCs w:val="22"/>
        </w:rPr>
        <w:t xml:space="preserve"> </w:t>
      </w:r>
      <w:proofErr w:type="spellStart"/>
      <w:r w:rsidRPr="00A070DB">
        <w:rPr>
          <w:rFonts w:ascii="Cambria" w:hAnsi="Cambria" w:cs="Times New Roman"/>
          <w:i/>
          <w:color w:val="000000"/>
          <w:sz w:val="22"/>
          <w:szCs w:val="22"/>
        </w:rPr>
        <w:t>Kualitatif</w:t>
      </w:r>
      <w:proofErr w:type="spellEnd"/>
      <w:r w:rsidRPr="00A070DB">
        <w:rPr>
          <w:rFonts w:ascii="Cambria" w:hAnsi="Cambria" w:cs="Times New Roman"/>
          <w:i/>
          <w:color w:val="000000"/>
          <w:sz w:val="22"/>
          <w:szCs w:val="22"/>
        </w:rPr>
        <w:t xml:space="preserve">, </w:t>
      </w:r>
      <w:r w:rsidRPr="00A070DB">
        <w:rPr>
          <w:rFonts w:ascii="Cambria" w:hAnsi="Cambria" w:cs="Times New Roman"/>
          <w:color w:val="000000"/>
          <w:sz w:val="22"/>
          <w:szCs w:val="22"/>
        </w:rPr>
        <w:t xml:space="preserve">PT. </w:t>
      </w:r>
      <w:proofErr w:type="spellStart"/>
      <w:r w:rsidRPr="00A070DB">
        <w:rPr>
          <w:rFonts w:ascii="Cambria" w:hAnsi="Cambria" w:cs="Times New Roman"/>
          <w:color w:val="000000"/>
          <w:sz w:val="22"/>
          <w:szCs w:val="22"/>
        </w:rPr>
        <w:t>Remaja</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Rosdakarya</w:t>
      </w:r>
      <w:proofErr w:type="spellEnd"/>
      <w:r w:rsidRPr="00A070DB">
        <w:rPr>
          <w:rFonts w:ascii="Cambria" w:hAnsi="Cambria" w:cs="Times New Roman"/>
          <w:color w:val="000000"/>
          <w:sz w:val="22"/>
          <w:szCs w:val="22"/>
        </w:rPr>
        <w:t xml:space="preserve">, Bandung, 1998,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4.</w:t>
      </w:r>
    </w:p>
  </w:footnote>
  <w:footnote w:id="10">
    <w:p w14:paraId="1CDA2C5B"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Mukti </w:t>
      </w:r>
      <w:proofErr w:type="spellStart"/>
      <w:r w:rsidRPr="00A070DB">
        <w:rPr>
          <w:rFonts w:ascii="Cambria" w:hAnsi="Cambria" w:cs="Times New Roman"/>
          <w:color w:val="000000"/>
          <w:sz w:val="22"/>
          <w:szCs w:val="22"/>
        </w:rPr>
        <w:t>Fajar</w:t>
      </w:r>
      <w:proofErr w:type="spellEnd"/>
      <w:r w:rsidRPr="00A070DB">
        <w:rPr>
          <w:rFonts w:ascii="Cambria" w:hAnsi="Cambria" w:cs="Times New Roman"/>
          <w:color w:val="000000"/>
          <w:sz w:val="22"/>
          <w:szCs w:val="22"/>
        </w:rPr>
        <w:t xml:space="preserve"> dan </w:t>
      </w:r>
      <w:proofErr w:type="spellStart"/>
      <w:r w:rsidRPr="00A070DB">
        <w:rPr>
          <w:rFonts w:ascii="Cambria" w:hAnsi="Cambria" w:cs="Times New Roman"/>
          <w:color w:val="000000"/>
          <w:sz w:val="22"/>
          <w:szCs w:val="22"/>
        </w:rPr>
        <w:t>Yulianto</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Achmad</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i/>
          <w:iCs/>
          <w:color w:val="000000"/>
          <w:sz w:val="22"/>
          <w:szCs w:val="22"/>
        </w:rPr>
        <w:t>Dualisme</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Penelitian</w:t>
      </w:r>
      <w:proofErr w:type="spellEnd"/>
      <w:r w:rsidRPr="00A070DB">
        <w:rPr>
          <w:rFonts w:ascii="Cambria" w:hAnsi="Cambria" w:cs="Times New Roman"/>
          <w:i/>
          <w:iCs/>
          <w:color w:val="000000"/>
          <w:sz w:val="22"/>
          <w:szCs w:val="22"/>
        </w:rPr>
        <w:t xml:space="preserve"> Hukum </w:t>
      </w:r>
      <w:proofErr w:type="spellStart"/>
      <w:r w:rsidRPr="00A070DB">
        <w:rPr>
          <w:rFonts w:ascii="Cambria" w:hAnsi="Cambria" w:cs="Times New Roman"/>
          <w:i/>
          <w:iCs/>
          <w:color w:val="000000"/>
          <w:sz w:val="22"/>
          <w:szCs w:val="22"/>
        </w:rPr>
        <w:t>Normatif</w:t>
      </w:r>
      <w:proofErr w:type="spellEnd"/>
      <w:r w:rsidRPr="00A070DB">
        <w:rPr>
          <w:rFonts w:ascii="Cambria" w:hAnsi="Cambria" w:cs="Times New Roman"/>
          <w:i/>
          <w:iCs/>
          <w:color w:val="000000"/>
          <w:sz w:val="22"/>
          <w:szCs w:val="22"/>
        </w:rPr>
        <w:t xml:space="preserve"> dan </w:t>
      </w:r>
      <w:proofErr w:type="spellStart"/>
      <w:r w:rsidRPr="00A070DB">
        <w:rPr>
          <w:rFonts w:ascii="Cambria" w:hAnsi="Cambria" w:cs="Times New Roman"/>
          <w:i/>
          <w:iCs/>
          <w:color w:val="000000"/>
          <w:sz w:val="22"/>
          <w:szCs w:val="22"/>
        </w:rPr>
        <w:t>Empiris</w:t>
      </w:r>
      <w:proofErr w:type="spellEnd"/>
      <w:r w:rsidRPr="00A070DB">
        <w:rPr>
          <w:rFonts w:ascii="Cambria" w:hAnsi="Cambria" w:cs="Times New Roman"/>
          <w:i/>
          <w:iCs/>
          <w:color w:val="000000"/>
          <w:sz w:val="22"/>
          <w:szCs w:val="22"/>
        </w:rPr>
        <w:t xml:space="preserve">, </w:t>
      </w:r>
      <w:r w:rsidRPr="00A070DB">
        <w:rPr>
          <w:rFonts w:ascii="Cambria" w:hAnsi="Cambria" w:cs="Times New Roman"/>
          <w:color w:val="000000"/>
          <w:sz w:val="22"/>
          <w:szCs w:val="22"/>
        </w:rPr>
        <w:t xml:space="preserve">Pustaka </w:t>
      </w:r>
      <w:proofErr w:type="spellStart"/>
      <w:r w:rsidRPr="00A070DB">
        <w:rPr>
          <w:rFonts w:ascii="Cambria" w:hAnsi="Cambria" w:cs="Times New Roman"/>
          <w:color w:val="000000"/>
          <w:sz w:val="22"/>
          <w:szCs w:val="22"/>
        </w:rPr>
        <w:t>Pelajar</w:t>
      </w:r>
      <w:proofErr w:type="spellEnd"/>
      <w:r w:rsidRPr="00A070DB">
        <w:rPr>
          <w:rFonts w:ascii="Cambria" w:hAnsi="Cambria" w:cs="Times New Roman"/>
          <w:color w:val="000000"/>
          <w:sz w:val="22"/>
          <w:szCs w:val="22"/>
        </w:rPr>
        <w:t xml:space="preserve">, Yogyakarta, 2010,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184.</w:t>
      </w:r>
    </w:p>
  </w:footnote>
  <w:footnote w:id="11">
    <w:p w14:paraId="78E4699C"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Mulyadi</w:t>
      </w:r>
      <w:proofErr w:type="spellEnd"/>
      <w:r w:rsidRPr="00A070DB">
        <w:rPr>
          <w:rFonts w:ascii="Cambria" w:hAnsi="Cambria" w:cs="Times New Roman"/>
          <w:color w:val="000000"/>
          <w:sz w:val="22"/>
          <w:szCs w:val="22"/>
        </w:rPr>
        <w:t xml:space="preserve">, </w:t>
      </w:r>
      <w:r w:rsidRPr="00A070DB">
        <w:rPr>
          <w:rFonts w:ascii="Cambria" w:hAnsi="Cambria" w:cs="Times New Roman"/>
          <w:i/>
          <w:iCs/>
          <w:color w:val="000000"/>
          <w:sz w:val="22"/>
          <w:szCs w:val="22"/>
        </w:rPr>
        <w:t xml:space="preserve">Hukum </w:t>
      </w:r>
      <w:proofErr w:type="spellStart"/>
      <w:r w:rsidRPr="00A070DB">
        <w:rPr>
          <w:rFonts w:ascii="Cambria" w:hAnsi="Cambria" w:cs="Times New Roman"/>
          <w:i/>
          <w:iCs/>
          <w:color w:val="000000"/>
          <w:sz w:val="22"/>
          <w:szCs w:val="22"/>
        </w:rPr>
        <w:t>Waris</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Dengan</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Adanya</w:t>
      </w:r>
      <w:proofErr w:type="spellEnd"/>
      <w:r w:rsidRPr="00A070DB">
        <w:rPr>
          <w:rFonts w:ascii="Cambria" w:hAnsi="Cambria" w:cs="Times New Roman"/>
          <w:i/>
          <w:iCs/>
          <w:color w:val="000000"/>
          <w:sz w:val="22"/>
          <w:szCs w:val="22"/>
        </w:rPr>
        <w:t xml:space="preserve"> Surat </w:t>
      </w:r>
      <w:proofErr w:type="spellStart"/>
      <w:r w:rsidRPr="00A070DB">
        <w:rPr>
          <w:rFonts w:ascii="Cambria" w:hAnsi="Cambria" w:cs="Times New Roman"/>
          <w:i/>
          <w:iCs/>
          <w:color w:val="000000"/>
          <w:sz w:val="22"/>
          <w:szCs w:val="22"/>
        </w:rPr>
        <w:t>Wasiat</w:t>
      </w:r>
      <w:proofErr w:type="spellEnd"/>
      <w:r w:rsidRPr="00A070DB">
        <w:rPr>
          <w:rFonts w:ascii="Cambria" w:hAnsi="Cambria" w:cs="Times New Roman"/>
          <w:i/>
          <w:iCs/>
          <w:color w:val="000000"/>
          <w:sz w:val="22"/>
          <w:szCs w:val="22"/>
        </w:rPr>
        <w:t>.</w:t>
      </w:r>
      <w:r w:rsidRPr="00A070DB">
        <w:rPr>
          <w:rFonts w:ascii="Cambria" w:hAnsi="Cambria" w:cs="Times New Roman"/>
          <w:color w:val="000000"/>
          <w:sz w:val="22"/>
          <w:szCs w:val="22"/>
        </w:rPr>
        <w:t xml:space="preserve"> Badan </w:t>
      </w:r>
      <w:proofErr w:type="spellStart"/>
      <w:r w:rsidRPr="00A070DB">
        <w:rPr>
          <w:rFonts w:ascii="Cambria" w:hAnsi="Cambria" w:cs="Times New Roman"/>
          <w:color w:val="000000"/>
          <w:sz w:val="22"/>
          <w:szCs w:val="22"/>
        </w:rPr>
        <w:t>Penerbit</w:t>
      </w:r>
      <w:proofErr w:type="spellEnd"/>
      <w:r w:rsidRPr="00A070DB">
        <w:rPr>
          <w:rFonts w:ascii="Cambria" w:hAnsi="Cambria" w:cs="Times New Roman"/>
          <w:color w:val="000000"/>
          <w:sz w:val="22"/>
          <w:szCs w:val="22"/>
        </w:rPr>
        <w:t xml:space="preserve"> Universitas </w:t>
      </w:r>
      <w:proofErr w:type="spellStart"/>
      <w:r w:rsidRPr="00A070DB">
        <w:rPr>
          <w:rFonts w:ascii="Cambria" w:hAnsi="Cambria" w:cs="Times New Roman"/>
          <w:color w:val="000000"/>
          <w:sz w:val="22"/>
          <w:szCs w:val="22"/>
        </w:rPr>
        <w:t>Diponegoro</w:t>
      </w:r>
      <w:proofErr w:type="spellEnd"/>
      <w:r w:rsidRPr="00A070DB">
        <w:rPr>
          <w:rFonts w:ascii="Cambria" w:hAnsi="Cambria" w:cs="Times New Roman"/>
          <w:color w:val="000000"/>
          <w:sz w:val="22"/>
          <w:szCs w:val="22"/>
        </w:rPr>
        <w:t xml:space="preserve">, Semarang, 2011,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5.</w:t>
      </w:r>
    </w:p>
  </w:footnote>
  <w:footnote w:id="12">
    <w:p w14:paraId="6DB47B9B"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Irawan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Soerodjo</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i/>
          <w:iCs/>
          <w:color w:val="000000"/>
          <w:sz w:val="22"/>
          <w:szCs w:val="22"/>
        </w:rPr>
        <w:t>Kepastian</w:t>
      </w:r>
      <w:proofErr w:type="spellEnd"/>
      <w:r w:rsidRPr="00A070DB">
        <w:rPr>
          <w:rFonts w:ascii="Cambria" w:hAnsi="Cambria" w:cs="Times New Roman"/>
          <w:i/>
          <w:iCs/>
          <w:color w:val="000000"/>
          <w:sz w:val="22"/>
          <w:szCs w:val="22"/>
        </w:rPr>
        <w:t xml:space="preserve"> Hukum Atas Tanah </w:t>
      </w:r>
      <w:proofErr w:type="gramStart"/>
      <w:r w:rsidRPr="00A070DB">
        <w:rPr>
          <w:rFonts w:ascii="Cambria" w:hAnsi="Cambria" w:cs="Times New Roman"/>
          <w:i/>
          <w:iCs/>
          <w:color w:val="000000"/>
          <w:sz w:val="22"/>
          <w:szCs w:val="22"/>
        </w:rPr>
        <w:t>Di</w:t>
      </w:r>
      <w:proofErr w:type="gramEnd"/>
      <w:r w:rsidRPr="00A070DB">
        <w:rPr>
          <w:rFonts w:ascii="Cambria" w:hAnsi="Cambria" w:cs="Times New Roman"/>
          <w:i/>
          <w:iCs/>
          <w:color w:val="000000"/>
          <w:sz w:val="22"/>
          <w:szCs w:val="22"/>
        </w:rPr>
        <w:t xml:space="preserve"> Indonesia</w:t>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Arkola</w:t>
      </w:r>
      <w:proofErr w:type="spellEnd"/>
      <w:r w:rsidRPr="00A070DB">
        <w:rPr>
          <w:rFonts w:ascii="Cambria" w:hAnsi="Cambria" w:cs="Times New Roman"/>
          <w:color w:val="000000"/>
          <w:sz w:val="22"/>
          <w:szCs w:val="22"/>
        </w:rPr>
        <w:t xml:space="preserve">, Surabaya, 2003,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44. </w:t>
      </w:r>
    </w:p>
  </w:footnote>
  <w:footnote w:id="13">
    <w:p w14:paraId="3FF6E5EA"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831C2E">
        <w:rPr>
          <w:rStyle w:val="FootnoteReference"/>
          <w:rFonts w:ascii="Cambria" w:hAnsi="Cambria"/>
          <w:sz w:val="22"/>
          <w:szCs w:val="22"/>
        </w:rPr>
        <w:footnoteRef/>
      </w:r>
      <w:proofErr w:type="spellStart"/>
      <w:r w:rsidRPr="00A070DB">
        <w:rPr>
          <w:rFonts w:ascii="Cambria" w:hAnsi="Cambria" w:cs="Times New Roman"/>
          <w:color w:val="000000"/>
          <w:sz w:val="22"/>
          <w:szCs w:val="22"/>
        </w:rPr>
        <w:t>Chairul</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Musafir</w:t>
      </w:r>
      <w:proofErr w:type="spellEnd"/>
      <w:r w:rsidRPr="00A070DB">
        <w:rPr>
          <w:rFonts w:ascii="Cambria" w:hAnsi="Cambria" w:cs="Times New Roman"/>
          <w:color w:val="000000"/>
          <w:sz w:val="22"/>
          <w:szCs w:val="22"/>
        </w:rPr>
        <w:t xml:space="preserve">, Jamaluddin dan Hamdani, </w:t>
      </w:r>
      <w:proofErr w:type="spellStart"/>
      <w:r w:rsidRPr="00A070DB">
        <w:rPr>
          <w:rFonts w:ascii="Cambria" w:hAnsi="Cambria" w:cs="Times New Roman"/>
          <w:color w:val="000000"/>
          <w:sz w:val="22"/>
          <w:szCs w:val="22"/>
        </w:rPr>
        <w:t>Penyelesaian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Sengketa</w:t>
      </w:r>
      <w:proofErr w:type="spellEnd"/>
      <w:r w:rsidRPr="00A070DB">
        <w:rPr>
          <w:rFonts w:ascii="Cambria" w:hAnsi="Cambria" w:cs="Times New Roman"/>
          <w:color w:val="000000"/>
          <w:sz w:val="22"/>
          <w:szCs w:val="22"/>
        </w:rPr>
        <w:t xml:space="preserve"> Tanah </w:t>
      </w:r>
      <w:proofErr w:type="spellStart"/>
      <w:r w:rsidRPr="00A070DB">
        <w:rPr>
          <w:rFonts w:ascii="Cambria" w:hAnsi="Cambria" w:cs="Times New Roman"/>
          <w:color w:val="000000"/>
          <w:sz w:val="22"/>
          <w:szCs w:val="22"/>
        </w:rPr>
        <w:t>Warisan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Melalui</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Peradilan</w:t>
      </w:r>
      <w:proofErr w:type="spellEnd"/>
      <w:r w:rsidRPr="00A070DB">
        <w:rPr>
          <w:rFonts w:ascii="Cambria" w:hAnsi="Cambria" w:cs="Times New Roman"/>
          <w:color w:val="000000"/>
          <w:sz w:val="22"/>
          <w:szCs w:val="22"/>
        </w:rPr>
        <w:t xml:space="preserve"> Adat </w:t>
      </w:r>
      <w:proofErr w:type="spellStart"/>
      <w:r w:rsidRPr="00A070DB">
        <w:rPr>
          <w:rFonts w:ascii="Cambria" w:hAnsi="Cambria" w:cs="Times New Roman"/>
          <w:color w:val="000000"/>
          <w:sz w:val="22"/>
          <w:szCs w:val="22"/>
        </w:rPr>
        <w:t>Gampong</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Studi</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Penelitian</w:t>
      </w:r>
      <w:proofErr w:type="spellEnd"/>
      <w:r w:rsidRPr="00A070DB">
        <w:rPr>
          <w:rFonts w:ascii="Cambria" w:hAnsi="Cambria" w:cs="Times New Roman"/>
          <w:color w:val="000000"/>
          <w:sz w:val="22"/>
          <w:szCs w:val="22"/>
        </w:rPr>
        <w:t xml:space="preserve"> di </w:t>
      </w:r>
      <w:proofErr w:type="spellStart"/>
      <w:r w:rsidRPr="00A070DB">
        <w:rPr>
          <w:rFonts w:ascii="Cambria" w:hAnsi="Cambria" w:cs="Times New Roman"/>
          <w:color w:val="000000"/>
          <w:sz w:val="22"/>
          <w:szCs w:val="22"/>
        </w:rPr>
        <w:t>Kecamatan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Madat</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Kabupaten</w:t>
      </w:r>
      <w:proofErr w:type="spellEnd"/>
      <w:r w:rsidRPr="00A070DB">
        <w:rPr>
          <w:rFonts w:ascii="Cambria" w:hAnsi="Cambria" w:cs="Times New Roman"/>
          <w:color w:val="000000"/>
          <w:sz w:val="22"/>
          <w:szCs w:val="22"/>
        </w:rPr>
        <w:t xml:space="preserve"> Aceh Timur), </w:t>
      </w:r>
      <w:proofErr w:type="spellStart"/>
      <w:r w:rsidRPr="00A070DB">
        <w:rPr>
          <w:rFonts w:ascii="Cambria" w:hAnsi="Cambria" w:cs="Times New Roman"/>
          <w:color w:val="000000"/>
          <w:sz w:val="22"/>
          <w:szCs w:val="22"/>
        </w:rPr>
        <w:t>Fakultas</w:t>
      </w:r>
      <w:proofErr w:type="spellEnd"/>
      <w:r w:rsidRPr="00A070DB">
        <w:rPr>
          <w:rFonts w:ascii="Cambria" w:hAnsi="Cambria" w:cs="Times New Roman"/>
          <w:color w:val="000000"/>
          <w:sz w:val="22"/>
          <w:szCs w:val="22"/>
        </w:rPr>
        <w:t xml:space="preserve"> Hukum Universitas </w:t>
      </w:r>
      <w:proofErr w:type="spellStart"/>
      <w:r w:rsidRPr="00A070DB">
        <w:rPr>
          <w:rFonts w:ascii="Cambria" w:hAnsi="Cambria" w:cs="Times New Roman"/>
          <w:color w:val="000000"/>
          <w:sz w:val="22"/>
          <w:szCs w:val="22"/>
        </w:rPr>
        <w:t>Malikussaleh</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i/>
          <w:iCs/>
          <w:color w:val="000000"/>
          <w:sz w:val="22"/>
          <w:szCs w:val="22"/>
        </w:rPr>
        <w:t>Jurnal</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Ilmiah</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Mahasiswa</w:t>
      </w:r>
      <w:proofErr w:type="spellEnd"/>
      <w:r w:rsidRPr="00A070DB">
        <w:rPr>
          <w:rFonts w:ascii="Cambria" w:hAnsi="Cambria" w:cs="Times New Roman"/>
          <w:color w:val="000000"/>
          <w:sz w:val="22"/>
          <w:szCs w:val="22"/>
        </w:rPr>
        <w:t xml:space="preserve">, Volume VI, </w:t>
      </w:r>
      <w:proofErr w:type="spellStart"/>
      <w:r w:rsidRPr="00A070DB">
        <w:rPr>
          <w:rFonts w:ascii="Cambria" w:hAnsi="Cambria" w:cs="Times New Roman"/>
          <w:color w:val="000000"/>
          <w:sz w:val="22"/>
          <w:szCs w:val="22"/>
        </w:rPr>
        <w:t>Nomor</w:t>
      </w:r>
      <w:proofErr w:type="spellEnd"/>
      <w:r w:rsidRPr="00A070DB">
        <w:rPr>
          <w:rFonts w:ascii="Cambria" w:hAnsi="Cambria" w:cs="Times New Roman"/>
          <w:color w:val="000000"/>
          <w:sz w:val="22"/>
          <w:szCs w:val="22"/>
        </w:rPr>
        <w:t xml:space="preserve"> 2, April 2023,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13.</w:t>
      </w:r>
    </w:p>
  </w:footnote>
  <w:footnote w:id="14">
    <w:p w14:paraId="7DDF1E8A"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i/>
          <w:iCs/>
          <w:color w:val="000000"/>
          <w:sz w:val="22"/>
          <w:szCs w:val="22"/>
        </w:rPr>
        <w:t xml:space="preserve"> Ibid</w:t>
      </w:r>
      <w:r w:rsidRPr="00A070DB">
        <w:rPr>
          <w:rFonts w:ascii="Cambria" w:hAnsi="Cambria" w:cs="Times New Roman"/>
          <w:color w:val="000000"/>
          <w:sz w:val="22"/>
          <w:szCs w:val="22"/>
        </w:rPr>
        <w:t>.</w:t>
      </w:r>
    </w:p>
  </w:footnote>
  <w:footnote w:id="15">
    <w:p w14:paraId="73A3A0D8"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Anam</w:t>
      </w:r>
      <w:proofErr w:type="spellEnd"/>
      <w:r w:rsidRPr="00A070DB">
        <w:rPr>
          <w:rFonts w:ascii="Cambria" w:hAnsi="Cambria" w:cs="Times New Roman"/>
          <w:color w:val="000000"/>
          <w:sz w:val="22"/>
          <w:szCs w:val="22"/>
        </w:rPr>
        <w:t xml:space="preserve">, K., </w:t>
      </w:r>
      <w:proofErr w:type="spellStart"/>
      <w:r w:rsidRPr="00A070DB">
        <w:rPr>
          <w:rFonts w:ascii="Cambria" w:hAnsi="Cambria" w:cs="Times New Roman"/>
          <w:color w:val="000000"/>
          <w:sz w:val="22"/>
          <w:szCs w:val="22"/>
        </w:rPr>
        <w:t>Suhartono</w:t>
      </w:r>
      <w:proofErr w:type="spellEnd"/>
      <w:r w:rsidRPr="00A070DB">
        <w:rPr>
          <w:rFonts w:ascii="Cambria" w:hAnsi="Cambria" w:cs="Times New Roman"/>
          <w:color w:val="000000"/>
          <w:sz w:val="22"/>
          <w:szCs w:val="22"/>
        </w:rPr>
        <w:t xml:space="preserve">, S., &amp; </w:t>
      </w:r>
      <w:proofErr w:type="spellStart"/>
      <w:r w:rsidRPr="00A070DB">
        <w:rPr>
          <w:rFonts w:ascii="Cambria" w:hAnsi="Cambria" w:cs="Times New Roman"/>
          <w:color w:val="000000"/>
          <w:sz w:val="22"/>
          <w:szCs w:val="22"/>
        </w:rPr>
        <w:t>Hufron</w:t>
      </w:r>
      <w:proofErr w:type="spellEnd"/>
      <w:r w:rsidRPr="00A070DB">
        <w:rPr>
          <w:rFonts w:ascii="Cambria" w:hAnsi="Cambria" w:cs="Times New Roman"/>
          <w:color w:val="000000"/>
          <w:sz w:val="22"/>
          <w:szCs w:val="22"/>
        </w:rPr>
        <w:t xml:space="preserve">, H. </w:t>
      </w:r>
      <w:proofErr w:type="spellStart"/>
      <w:r w:rsidRPr="00A070DB">
        <w:rPr>
          <w:rFonts w:ascii="Cambria" w:hAnsi="Cambria" w:cs="Times New Roman"/>
          <w:color w:val="000000"/>
          <w:sz w:val="22"/>
          <w:szCs w:val="22"/>
        </w:rPr>
        <w:t>Legalitas</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Peralihan</w:t>
      </w:r>
      <w:proofErr w:type="spellEnd"/>
      <w:r w:rsidRPr="00A070DB">
        <w:rPr>
          <w:rFonts w:ascii="Cambria" w:hAnsi="Cambria" w:cs="Times New Roman"/>
          <w:color w:val="000000"/>
          <w:sz w:val="22"/>
          <w:szCs w:val="22"/>
        </w:rPr>
        <w:t xml:space="preserve"> Hak Atas Tanah </w:t>
      </w:r>
      <w:proofErr w:type="spellStart"/>
      <w:r w:rsidRPr="00A070DB">
        <w:rPr>
          <w:rFonts w:ascii="Cambria" w:hAnsi="Cambria" w:cs="Times New Roman"/>
          <w:color w:val="000000"/>
          <w:sz w:val="22"/>
          <w:szCs w:val="22"/>
        </w:rPr>
        <w:t>Warisan</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Jurnal</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Akrab</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Juara</w:t>
      </w:r>
      <w:proofErr w:type="spellEnd"/>
      <w:r w:rsidRPr="00A070DB">
        <w:rPr>
          <w:rFonts w:ascii="Cambria" w:hAnsi="Cambria" w:cs="Times New Roman"/>
          <w:i/>
          <w:iCs/>
          <w:color w:val="000000"/>
          <w:sz w:val="22"/>
          <w:szCs w:val="22"/>
        </w:rPr>
        <w:t>,</w:t>
      </w:r>
      <w:r w:rsidRPr="00A070DB">
        <w:rPr>
          <w:rFonts w:ascii="Cambria" w:hAnsi="Cambria" w:cs="Times New Roman"/>
          <w:color w:val="000000"/>
          <w:sz w:val="22"/>
          <w:szCs w:val="22"/>
        </w:rPr>
        <w:t xml:space="preserve"> Vo. 4. No. 5. 2019,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12.</w:t>
      </w:r>
    </w:p>
  </w:footnote>
  <w:footnote w:id="16">
    <w:p w14:paraId="675E8377" w14:textId="77777777" w:rsidR="00A070DB" w:rsidRPr="00831C2E" w:rsidRDefault="00A070DB" w:rsidP="00A070DB">
      <w:pPr>
        <w:pStyle w:val="FootnoteText"/>
        <w:ind w:firstLine="720"/>
        <w:contextualSpacing/>
        <w:jc w:val="both"/>
        <w:rPr>
          <w:rFonts w:ascii="Cambria" w:hAnsi="Cambria"/>
          <w:sz w:val="22"/>
          <w:szCs w:val="22"/>
        </w:rPr>
      </w:pPr>
      <w:r w:rsidRPr="00831C2E">
        <w:rPr>
          <w:rStyle w:val="FootnoteReference"/>
          <w:rFonts w:ascii="Cambria" w:hAnsi="Cambria"/>
          <w:sz w:val="22"/>
          <w:szCs w:val="22"/>
        </w:rPr>
        <w:footnoteRef/>
      </w:r>
      <w:r w:rsidRPr="00831C2E">
        <w:rPr>
          <w:rFonts w:ascii="Cambria" w:hAnsi="Cambria"/>
          <w:sz w:val="22"/>
          <w:szCs w:val="22"/>
        </w:rPr>
        <w:t xml:space="preserve"> </w:t>
      </w:r>
      <w:r w:rsidRPr="00831C2E">
        <w:rPr>
          <w:rFonts w:ascii="Cambria" w:hAnsi="Cambria"/>
          <w:i/>
          <w:iCs/>
          <w:sz w:val="22"/>
          <w:szCs w:val="22"/>
        </w:rPr>
        <w:t>Ibid.</w:t>
      </w:r>
    </w:p>
  </w:footnote>
  <w:footnote w:id="17">
    <w:p w14:paraId="2FE655F5"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Muhammad </w:t>
      </w:r>
      <w:proofErr w:type="spellStart"/>
      <w:r w:rsidRPr="00A070DB">
        <w:rPr>
          <w:rFonts w:ascii="Cambria" w:hAnsi="Cambria" w:cs="Times New Roman"/>
          <w:color w:val="000000"/>
          <w:sz w:val="22"/>
          <w:szCs w:val="22"/>
        </w:rPr>
        <w:t>Yamin</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Lubis</w:t>
      </w:r>
      <w:proofErr w:type="spellEnd"/>
      <w:r w:rsidRPr="00A070DB">
        <w:rPr>
          <w:rFonts w:ascii="Cambria" w:hAnsi="Cambria" w:cs="Times New Roman"/>
          <w:color w:val="000000"/>
          <w:sz w:val="22"/>
          <w:szCs w:val="22"/>
        </w:rPr>
        <w:t xml:space="preserve"> dan Abdul Rahim </w:t>
      </w:r>
      <w:proofErr w:type="spellStart"/>
      <w:r w:rsidRPr="00A070DB">
        <w:rPr>
          <w:rFonts w:ascii="Cambria" w:hAnsi="Cambria" w:cs="Times New Roman"/>
          <w:color w:val="000000"/>
          <w:sz w:val="22"/>
          <w:szCs w:val="22"/>
        </w:rPr>
        <w:t>Lubis</w:t>
      </w:r>
      <w:proofErr w:type="spellEnd"/>
      <w:r w:rsidRPr="00A070DB">
        <w:rPr>
          <w:rFonts w:ascii="Cambria" w:hAnsi="Cambria" w:cs="Times New Roman"/>
          <w:color w:val="000000"/>
          <w:sz w:val="22"/>
          <w:szCs w:val="22"/>
        </w:rPr>
        <w:t xml:space="preserve">, </w:t>
      </w:r>
      <w:r w:rsidRPr="00A070DB">
        <w:rPr>
          <w:rFonts w:ascii="Cambria" w:hAnsi="Cambria" w:cs="Times New Roman"/>
          <w:i/>
          <w:color w:val="000000"/>
          <w:sz w:val="22"/>
          <w:szCs w:val="22"/>
        </w:rPr>
        <w:t xml:space="preserve">Hukum </w:t>
      </w:r>
      <w:proofErr w:type="spellStart"/>
      <w:r w:rsidRPr="00A070DB">
        <w:rPr>
          <w:rFonts w:ascii="Cambria" w:hAnsi="Cambria" w:cs="Times New Roman"/>
          <w:i/>
          <w:color w:val="000000"/>
          <w:sz w:val="22"/>
          <w:szCs w:val="22"/>
        </w:rPr>
        <w:t>Pendaftaran</w:t>
      </w:r>
      <w:proofErr w:type="spellEnd"/>
      <w:r w:rsidRPr="00A070DB">
        <w:rPr>
          <w:rFonts w:ascii="Cambria" w:hAnsi="Cambria" w:cs="Times New Roman"/>
          <w:i/>
          <w:color w:val="000000"/>
          <w:sz w:val="22"/>
          <w:szCs w:val="22"/>
        </w:rPr>
        <w:t xml:space="preserve"> Tanah, </w:t>
      </w:r>
      <w:r w:rsidRPr="00A070DB">
        <w:rPr>
          <w:rFonts w:ascii="Cambria" w:hAnsi="Cambria" w:cs="Times New Roman"/>
          <w:color w:val="000000"/>
          <w:sz w:val="22"/>
          <w:szCs w:val="22"/>
        </w:rPr>
        <w:t xml:space="preserve">Mandar </w:t>
      </w:r>
      <w:proofErr w:type="spellStart"/>
      <w:r w:rsidRPr="00A070DB">
        <w:rPr>
          <w:rFonts w:ascii="Cambria" w:hAnsi="Cambria" w:cs="Times New Roman"/>
          <w:color w:val="000000"/>
          <w:sz w:val="22"/>
          <w:szCs w:val="22"/>
        </w:rPr>
        <w:t>Maju</w:t>
      </w:r>
      <w:proofErr w:type="spellEnd"/>
      <w:r w:rsidRPr="00A070DB">
        <w:rPr>
          <w:rFonts w:ascii="Cambria" w:hAnsi="Cambria" w:cs="Times New Roman"/>
          <w:color w:val="000000"/>
          <w:sz w:val="22"/>
          <w:szCs w:val="22"/>
        </w:rPr>
        <w:t xml:space="preserve">, Bandung, 2008,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237.</w:t>
      </w:r>
    </w:p>
  </w:footnote>
  <w:footnote w:id="18">
    <w:p w14:paraId="327C56CC"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Adiwinata</w:t>
      </w:r>
      <w:proofErr w:type="spellEnd"/>
      <w:r w:rsidRPr="00A070DB">
        <w:rPr>
          <w:rFonts w:ascii="Cambria" w:hAnsi="Cambria" w:cs="Times New Roman"/>
          <w:color w:val="000000"/>
          <w:sz w:val="22"/>
          <w:szCs w:val="22"/>
        </w:rPr>
        <w:t xml:space="preserve"> Saleh, </w:t>
      </w:r>
      <w:r w:rsidRPr="00A070DB">
        <w:rPr>
          <w:rFonts w:ascii="Cambria" w:hAnsi="Cambria" w:cs="Times New Roman"/>
          <w:i/>
          <w:iCs/>
          <w:color w:val="000000"/>
          <w:sz w:val="22"/>
          <w:szCs w:val="22"/>
        </w:rPr>
        <w:t xml:space="preserve">Bunga </w:t>
      </w:r>
      <w:proofErr w:type="spellStart"/>
      <w:r w:rsidRPr="00A070DB">
        <w:rPr>
          <w:rFonts w:ascii="Cambria" w:hAnsi="Cambria" w:cs="Times New Roman"/>
          <w:i/>
          <w:iCs/>
          <w:color w:val="000000"/>
          <w:sz w:val="22"/>
          <w:szCs w:val="22"/>
        </w:rPr>
        <w:t>Rampai</w:t>
      </w:r>
      <w:proofErr w:type="spellEnd"/>
      <w:r w:rsidRPr="00A070DB">
        <w:rPr>
          <w:rFonts w:ascii="Cambria" w:hAnsi="Cambria" w:cs="Times New Roman"/>
          <w:i/>
          <w:iCs/>
          <w:color w:val="000000"/>
          <w:sz w:val="22"/>
          <w:szCs w:val="22"/>
        </w:rPr>
        <w:t xml:space="preserve">, Hukum </w:t>
      </w:r>
      <w:proofErr w:type="spellStart"/>
      <w:r w:rsidRPr="00A070DB">
        <w:rPr>
          <w:rFonts w:ascii="Cambria" w:hAnsi="Cambria" w:cs="Times New Roman"/>
          <w:i/>
          <w:iCs/>
          <w:color w:val="000000"/>
          <w:sz w:val="22"/>
          <w:szCs w:val="22"/>
        </w:rPr>
        <w:t>Pereta</w:t>
      </w:r>
      <w:proofErr w:type="spellEnd"/>
      <w:r w:rsidRPr="00A070DB">
        <w:rPr>
          <w:rFonts w:ascii="Cambria" w:hAnsi="Cambria" w:cs="Times New Roman"/>
          <w:i/>
          <w:iCs/>
          <w:color w:val="000000"/>
          <w:sz w:val="22"/>
          <w:szCs w:val="22"/>
        </w:rPr>
        <w:t xml:space="preserve"> dan Tanah</w:t>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Remadja</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Karya</w:t>
      </w:r>
      <w:proofErr w:type="spellEnd"/>
      <w:r w:rsidRPr="00A070DB">
        <w:rPr>
          <w:rFonts w:ascii="Cambria" w:hAnsi="Cambria" w:cs="Times New Roman"/>
          <w:color w:val="000000"/>
          <w:sz w:val="22"/>
          <w:szCs w:val="22"/>
        </w:rPr>
        <w:t xml:space="preserve">, Bandung, 1984,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56.</w:t>
      </w:r>
    </w:p>
  </w:footnote>
  <w:footnote w:id="19">
    <w:p w14:paraId="671A8BD3" w14:textId="77777777" w:rsidR="00A070DB" w:rsidRPr="00A070DB" w:rsidRDefault="00A070DB" w:rsidP="00A070DB">
      <w:pPr>
        <w:pStyle w:val="FootnoteText"/>
        <w:ind w:firstLine="720"/>
        <w:contextualSpacing/>
        <w:jc w:val="both"/>
        <w:rPr>
          <w:rFonts w:ascii="Cambria" w:hAnsi="Cambria" w:cs="Times New Roman"/>
          <w:color w:val="000000"/>
          <w:sz w:val="22"/>
          <w:szCs w:val="22"/>
        </w:rPr>
      </w:pPr>
      <w:r w:rsidRPr="00831C2E">
        <w:rPr>
          <w:rStyle w:val="FootnoteReference"/>
          <w:rFonts w:ascii="Cambria" w:hAnsi="Cambria"/>
          <w:sz w:val="22"/>
          <w:szCs w:val="22"/>
        </w:rPr>
        <w:footnoteRef/>
      </w:r>
      <w:r w:rsidRPr="00831C2E">
        <w:rPr>
          <w:rFonts w:ascii="Cambria" w:hAnsi="Cambria"/>
          <w:sz w:val="22"/>
          <w:szCs w:val="22"/>
        </w:rPr>
        <w:t xml:space="preserve"> </w:t>
      </w:r>
      <w:proofErr w:type="spellStart"/>
      <w:r w:rsidRPr="00A070DB">
        <w:rPr>
          <w:rFonts w:ascii="Cambria" w:hAnsi="Cambria" w:cs="Times New Roman"/>
          <w:color w:val="000000"/>
          <w:sz w:val="22"/>
          <w:szCs w:val="22"/>
        </w:rPr>
        <w:t>Jumadiah</w:t>
      </w:r>
      <w:proofErr w:type="spellEnd"/>
      <w:r w:rsidRPr="00A070DB">
        <w:rPr>
          <w:rFonts w:ascii="Cambria" w:hAnsi="Cambria" w:cs="Times New Roman"/>
          <w:color w:val="000000"/>
          <w:sz w:val="22"/>
          <w:szCs w:val="22"/>
        </w:rPr>
        <w:t xml:space="preserve"> dan Jamaluddin </w:t>
      </w:r>
      <w:proofErr w:type="spellStart"/>
      <w:r w:rsidRPr="00A070DB">
        <w:rPr>
          <w:rFonts w:ascii="Cambria" w:hAnsi="Cambria" w:cs="Times New Roman"/>
          <w:color w:val="000000"/>
          <w:sz w:val="22"/>
          <w:szCs w:val="22"/>
        </w:rPr>
        <w:t>dkk</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Sosialisasi</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Pentingnya</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Legalitas</w:t>
      </w:r>
      <w:proofErr w:type="spellEnd"/>
      <w:r w:rsidRPr="00A070DB">
        <w:rPr>
          <w:rFonts w:ascii="Cambria" w:hAnsi="Cambria" w:cs="Times New Roman"/>
          <w:color w:val="000000"/>
          <w:sz w:val="22"/>
          <w:szCs w:val="22"/>
        </w:rPr>
        <w:t xml:space="preserve"> Formal </w:t>
      </w:r>
      <w:proofErr w:type="spellStart"/>
      <w:r w:rsidRPr="00A070DB">
        <w:rPr>
          <w:rFonts w:ascii="Cambria" w:hAnsi="Cambria" w:cs="Times New Roman"/>
          <w:color w:val="000000"/>
          <w:sz w:val="22"/>
          <w:szCs w:val="22"/>
        </w:rPr>
        <w:t>Dalam</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Kepemilikan</w:t>
      </w:r>
      <w:proofErr w:type="spellEnd"/>
      <w:r w:rsidRPr="00A070DB">
        <w:rPr>
          <w:rFonts w:ascii="Cambria" w:hAnsi="Cambria" w:cs="Times New Roman"/>
          <w:color w:val="000000"/>
          <w:sz w:val="22"/>
          <w:szCs w:val="22"/>
        </w:rPr>
        <w:t xml:space="preserve"> Tanah di </w:t>
      </w:r>
      <w:proofErr w:type="spellStart"/>
      <w:r w:rsidRPr="00A070DB">
        <w:rPr>
          <w:rFonts w:ascii="Cambria" w:hAnsi="Cambria" w:cs="Times New Roman"/>
          <w:color w:val="000000"/>
          <w:sz w:val="22"/>
          <w:szCs w:val="22"/>
        </w:rPr>
        <w:t>Gampong</w:t>
      </w:r>
      <w:proofErr w:type="spellEnd"/>
      <w:r w:rsidRPr="00A070DB">
        <w:rPr>
          <w:rFonts w:ascii="Cambria" w:hAnsi="Cambria" w:cs="Times New Roman"/>
          <w:color w:val="000000"/>
          <w:sz w:val="22"/>
          <w:szCs w:val="22"/>
        </w:rPr>
        <w:t xml:space="preserve"> Panton </w:t>
      </w:r>
      <w:proofErr w:type="spellStart"/>
      <w:r w:rsidRPr="00A070DB">
        <w:rPr>
          <w:rFonts w:ascii="Cambria" w:hAnsi="Cambria" w:cs="Times New Roman"/>
          <w:color w:val="000000"/>
          <w:sz w:val="22"/>
          <w:szCs w:val="22"/>
        </w:rPr>
        <w:t>Rayeuk</w:t>
      </w:r>
      <w:proofErr w:type="spellEnd"/>
      <w:r w:rsidRPr="00A070DB">
        <w:rPr>
          <w:rFonts w:ascii="Cambria" w:hAnsi="Cambria" w:cs="Times New Roman"/>
          <w:color w:val="000000"/>
          <w:sz w:val="22"/>
          <w:szCs w:val="22"/>
        </w:rPr>
        <w:t xml:space="preserve"> A </w:t>
      </w:r>
      <w:proofErr w:type="spellStart"/>
      <w:r w:rsidRPr="00A070DB">
        <w:rPr>
          <w:rFonts w:ascii="Cambria" w:hAnsi="Cambria" w:cs="Times New Roman"/>
          <w:color w:val="000000"/>
          <w:sz w:val="22"/>
          <w:szCs w:val="22"/>
        </w:rPr>
        <w:t>Kecamatan</w:t>
      </w:r>
      <w:proofErr w:type="spellEnd"/>
      <w:r w:rsidRPr="00A070DB">
        <w:rPr>
          <w:rFonts w:ascii="Cambria" w:hAnsi="Cambria" w:cs="Times New Roman"/>
          <w:color w:val="000000"/>
          <w:sz w:val="22"/>
          <w:szCs w:val="22"/>
        </w:rPr>
        <w:t xml:space="preserve"> Banda </w:t>
      </w:r>
      <w:proofErr w:type="spellStart"/>
      <w:r w:rsidRPr="00A070DB">
        <w:rPr>
          <w:rFonts w:ascii="Cambria" w:hAnsi="Cambria" w:cs="Times New Roman"/>
          <w:color w:val="000000"/>
          <w:sz w:val="22"/>
          <w:szCs w:val="22"/>
        </w:rPr>
        <w:t>Alam</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Kabupaten</w:t>
      </w:r>
      <w:proofErr w:type="spellEnd"/>
      <w:r w:rsidRPr="00A070DB">
        <w:rPr>
          <w:rFonts w:ascii="Cambria" w:hAnsi="Cambria" w:cs="Times New Roman"/>
          <w:color w:val="000000"/>
          <w:sz w:val="22"/>
          <w:szCs w:val="22"/>
        </w:rPr>
        <w:t xml:space="preserve"> Aceh Timur, </w:t>
      </w:r>
      <w:proofErr w:type="spellStart"/>
      <w:r w:rsidRPr="00A070DB">
        <w:rPr>
          <w:rFonts w:ascii="Cambria" w:hAnsi="Cambria" w:cs="Times New Roman"/>
          <w:color w:val="000000"/>
          <w:sz w:val="22"/>
          <w:szCs w:val="22"/>
        </w:rPr>
        <w:t>Fakultas</w:t>
      </w:r>
      <w:proofErr w:type="spellEnd"/>
      <w:r w:rsidRPr="00A070DB">
        <w:rPr>
          <w:rFonts w:ascii="Cambria" w:hAnsi="Cambria" w:cs="Times New Roman"/>
          <w:color w:val="000000"/>
          <w:sz w:val="22"/>
          <w:szCs w:val="22"/>
        </w:rPr>
        <w:t xml:space="preserve"> Hukum Universitas </w:t>
      </w:r>
      <w:proofErr w:type="spellStart"/>
      <w:r w:rsidRPr="00A070DB">
        <w:rPr>
          <w:rFonts w:ascii="Cambria" w:hAnsi="Cambria" w:cs="Times New Roman"/>
          <w:color w:val="000000"/>
          <w:sz w:val="22"/>
          <w:szCs w:val="22"/>
        </w:rPr>
        <w:t>Malikussaleh</w:t>
      </w:r>
      <w:proofErr w:type="spellEnd"/>
      <w:r w:rsidRPr="00A070DB">
        <w:rPr>
          <w:rFonts w:ascii="Cambria" w:hAnsi="Cambria" w:cs="Times New Roman"/>
          <w:color w:val="000000"/>
          <w:sz w:val="22"/>
          <w:szCs w:val="22"/>
        </w:rPr>
        <w:t xml:space="preserve">, </w:t>
      </w:r>
      <w:proofErr w:type="spellStart"/>
      <w:r w:rsidRPr="00A070DB">
        <w:rPr>
          <w:rFonts w:ascii="Cambria" w:hAnsi="Cambria" w:cs="Times New Roman"/>
          <w:i/>
          <w:iCs/>
          <w:color w:val="000000"/>
          <w:sz w:val="22"/>
          <w:szCs w:val="22"/>
        </w:rPr>
        <w:t>Jurnal</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Pengabdian</w:t>
      </w:r>
      <w:proofErr w:type="spellEnd"/>
      <w:r w:rsidRPr="00A070DB">
        <w:rPr>
          <w:rFonts w:ascii="Cambria" w:hAnsi="Cambria" w:cs="Times New Roman"/>
          <w:i/>
          <w:iCs/>
          <w:color w:val="000000"/>
          <w:sz w:val="22"/>
          <w:szCs w:val="22"/>
        </w:rPr>
        <w:t xml:space="preserve"> </w:t>
      </w:r>
      <w:proofErr w:type="spellStart"/>
      <w:r w:rsidRPr="00A070DB">
        <w:rPr>
          <w:rFonts w:ascii="Cambria" w:hAnsi="Cambria" w:cs="Times New Roman"/>
          <w:i/>
          <w:iCs/>
          <w:color w:val="000000"/>
          <w:sz w:val="22"/>
          <w:szCs w:val="22"/>
        </w:rPr>
        <w:t>Cendikia</w:t>
      </w:r>
      <w:proofErr w:type="spellEnd"/>
      <w:r w:rsidRPr="00A070DB">
        <w:rPr>
          <w:rFonts w:ascii="Cambria" w:hAnsi="Cambria" w:cs="Times New Roman"/>
          <w:color w:val="000000"/>
          <w:sz w:val="22"/>
          <w:szCs w:val="22"/>
        </w:rPr>
        <w:t xml:space="preserve">, Volume 2, </w:t>
      </w:r>
      <w:proofErr w:type="spellStart"/>
      <w:r w:rsidRPr="00A070DB">
        <w:rPr>
          <w:rFonts w:ascii="Cambria" w:hAnsi="Cambria" w:cs="Times New Roman"/>
          <w:color w:val="000000"/>
          <w:sz w:val="22"/>
          <w:szCs w:val="22"/>
        </w:rPr>
        <w:t>Nomor</w:t>
      </w:r>
      <w:proofErr w:type="spellEnd"/>
      <w:r w:rsidRPr="00A070DB">
        <w:rPr>
          <w:rFonts w:ascii="Cambria" w:hAnsi="Cambria" w:cs="Times New Roman"/>
          <w:color w:val="000000"/>
          <w:sz w:val="22"/>
          <w:szCs w:val="22"/>
        </w:rPr>
        <w:t xml:space="preserve"> 2, April 2023,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62.</w:t>
      </w:r>
    </w:p>
  </w:footnote>
  <w:footnote w:id="20">
    <w:p w14:paraId="007314F1" w14:textId="77777777" w:rsidR="00A070DB" w:rsidRPr="00831C2E" w:rsidRDefault="00A070DB" w:rsidP="00A070DB">
      <w:pPr>
        <w:pStyle w:val="FootnoteText"/>
        <w:ind w:firstLine="720"/>
        <w:contextualSpacing/>
        <w:jc w:val="both"/>
        <w:rPr>
          <w:rFonts w:ascii="Cambria" w:hAnsi="Cambria"/>
          <w:sz w:val="22"/>
          <w:szCs w:val="22"/>
        </w:rPr>
      </w:pPr>
      <w:r w:rsidRPr="00831C2E">
        <w:rPr>
          <w:rStyle w:val="FootnoteReference"/>
          <w:rFonts w:ascii="Cambria" w:hAnsi="Cambria"/>
          <w:sz w:val="22"/>
          <w:szCs w:val="22"/>
        </w:rPr>
        <w:footnoteRef/>
      </w:r>
      <w:r w:rsidRPr="00831C2E">
        <w:rPr>
          <w:rFonts w:ascii="Cambria" w:hAnsi="Cambria"/>
          <w:sz w:val="22"/>
          <w:szCs w:val="22"/>
        </w:rPr>
        <w:t xml:space="preserve"> </w:t>
      </w:r>
      <w:r w:rsidRPr="00831C2E">
        <w:rPr>
          <w:rFonts w:ascii="Cambria" w:hAnsi="Cambria"/>
          <w:i/>
          <w:iCs/>
          <w:sz w:val="22"/>
          <w:szCs w:val="22"/>
        </w:rPr>
        <w:t>Ibid.</w:t>
      </w:r>
    </w:p>
  </w:footnote>
  <w:footnote w:id="21">
    <w:p w14:paraId="59F71B9E" w14:textId="77777777" w:rsidR="00A070DB" w:rsidRPr="00A070DB" w:rsidRDefault="00A070DB" w:rsidP="00A070DB">
      <w:pPr>
        <w:pStyle w:val="FootnoteText"/>
        <w:ind w:left="11" w:firstLine="720"/>
        <w:contextualSpacing/>
        <w:jc w:val="both"/>
        <w:rPr>
          <w:rFonts w:ascii="Cambria" w:hAnsi="Cambria" w:cs="Times New Roman"/>
          <w:color w:val="000000"/>
          <w:sz w:val="22"/>
          <w:szCs w:val="22"/>
        </w:rPr>
      </w:pPr>
      <w:r w:rsidRPr="00A070DB">
        <w:rPr>
          <w:rStyle w:val="FootnoteReference"/>
          <w:rFonts w:ascii="Cambria" w:hAnsi="Cambria" w:cs="Times New Roman"/>
          <w:color w:val="000000"/>
          <w:sz w:val="22"/>
          <w:szCs w:val="22"/>
        </w:rPr>
        <w:footnoteRef/>
      </w:r>
      <w:r w:rsidRPr="00A070DB">
        <w:rPr>
          <w:rFonts w:ascii="Cambria" w:hAnsi="Cambria" w:cs="Times New Roman"/>
          <w:color w:val="000000"/>
          <w:sz w:val="22"/>
          <w:szCs w:val="22"/>
        </w:rPr>
        <w:t xml:space="preserve"> R. </w:t>
      </w:r>
      <w:proofErr w:type="spellStart"/>
      <w:r w:rsidRPr="00A070DB">
        <w:rPr>
          <w:rFonts w:ascii="Cambria" w:hAnsi="Cambria" w:cs="Times New Roman"/>
          <w:color w:val="000000"/>
          <w:sz w:val="22"/>
          <w:szCs w:val="22"/>
        </w:rPr>
        <w:t>Subekti</w:t>
      </w:r>
      <w:proofErr w:type="spellEnd"/>
      <w:r w:rsidRPr="00A070DB">
        <w:rPr>
          <w:rFonts w:ascii="Cambria" w:hAnsi="Cambria" w:cs="Times New Roman"/>
          <w:color w:val="000000"/>
          <w:sz w:val="22"/>
          <w:szCs w:val="22"/>
        </w:rPr>
        <w:t xml:space="preserve">, </w:t>
      </w:r>
      <w:r w:rsidRPr="00A070DB">
        <w:rPr>
          <w:rFonts w:ascii="Cambria" w:hAnsi="Cambria" w:cs="Times New Roman"/>
          <w:i/>
          <w:color w:val="000000"/>
          <w:sz w:val="22"/>
          <w:szCs w:val="22"/>
        </w:rPr>
        <w:t xml:space="preserve">Kitab </w:t>
      </w:r>
      <w:proofErr w:type="spellStart"/>
      <w:r w:rsidRPr="00A070DB">
        <w:rPr>
          <w:rFonts w:ascii="Cambria" w:hAnsi="Cambria" w:cs="Times New Roman"/>
          <w:i/>
          <w:color w:val="000000"/>
          <w:sz w:val="22"/>
          <w:szCs w:val="22"/>
        </w:rPr>
        <w:t>Undang-Undang</w:t>
      </w:r>
      <w:proofErr w:type="spellEnd"/>
      <w:r w:rsidRPr="00A070DB">
        <w:rPr>
          <w:rFonts w:ascii="Cambria" w:hAnsi="Cambria" w:cs="Times New Roman"/>
          <w:i/>
          <w:color w:val="000000"/>
          <w:sz w:val="22"/>
          <w:szCs w:val="22"/>
        </w:rPr>
        <w:t xml:space="preserve"> Hukum </w:t>
      </w:r>
      <w:proofErr w:type="spellStart"/>
      <w:r w:rsidRPr="00A070DB">
        <w:rPr>
          <w:rFonts w:ascii="Cambria" w:hAnsi="Cambria" w:cs="Times New Roman"/>
          <w:i/>
          <w:color w:val="000000"/>
          <w:sz w:val="22"/>
          <w:szCs w:val="22"/>
        </w:rPr>
        <w:t>Perdata</w:t>
      </w:r>
      <w:proofErr w:type="spellEnd"/>
      <w:r w:rsidRPr="00A070DB">
        <w:rPr>
          <w:rFonts w:ascii="Cambria" w:hAnsi="Cambria" w:cs="Times New Roman"/>
          <w:i/>
          <w:color w:val="000000"/>
          <w:sz w:val="22"/>
          <w:szCs w:val="22"/>
        </w:rPr>
        <w:t>,</w:t>
      </w:r>
      <w:r w:rsidRPr="00A070DB">
        <w:rPr>
          <w:rFonts w:ascii="Cambria" w:hAnsi="Cambria" w:cs="Times New Roman"/>
          <w:color w:val="000000"/>
          <w:sz w:val="22"/>
          <w:szCs w:val="22"/>
        </w:rPr>
        <w:t xml:space="preserve"> </w:t>
      </w:r>
      <w:proofErr w:type="spellStart"/>
      <w:r w:rsidRPr="00A070DB">
        <w:rPr>
          <w:rFonts w:ascii="Cambria" w:hAnsi="Cambria" w:cs="Times New Roman"/>
          <w:color w:val="000000"/>
          <w:sz w:val="22"/>
          <w:szCs w:val="22"/>
        </w:rPr>
        <w:t>Pradnya</w:t>
      </w:r>
      <w:proofErr w:type="spellEnd"/>
      <w:r w:rsidRPr="00A070DB">
        <w:rPr>
          <w:rFonts w:ascii="Cambria" w:hAnsi="Cambria" w:cs="Times New Roman"/>
          <w:color w:val="000000"/>
          <w:sz w:val="22"/>
          <w:szCs w:val="22"/>
        </w:rPr>
        <w:t xml:space="preserve"> Paramita, Jakarta, 2006, </w:t>
      </w:r>
      <w:proofErr w:type="spellStart"/>
      <w:r w:rsidRPr="00A070DB">
        <w:rPr>
          <w:rFonts w:ascii="Cambria" w:hAnsi="Cambria" w:cs="Times New Roman"/>
          <w:color w:val="000000"/>
          <w:sz w:val="22"/>
          <w:szCs w:val="22"/>
        </w:rPr>
        <w:t>hlm</w:t>
      </w:r>
      <w:proofErr w:type="spellEnd"/>
      <w:r w:rsidRPr="00A070DB">
        <w:rPr>
          <w:rFonts w:ascii="Cambria" w:hAnsi="Cambria" w:cs="Times New Roman"/>
          <w:color w:val="000000"/>
          <w:sz w:val="22"/>
          <w:szCs w:val="22"/>
        </w:rPr>
        <w:t xml:space="preserve"> 475.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491B" w14:textId="721D1583" w:rsidR="00A070DB" w:rsidRPr="00A070DB" w:rsidRDefault="00A070DB" w:rsidP="00A070DB">
    <w:pPr>
      <w:pStyle w:val="Header"/>
      <w:spacing w:after="0" w:line="240" w:lineRule="auto"/>
      <w:jc w:val="both"/>
      <w:rPr>
        <w:rFonts w:ascii="Cambria" w:hAnsi="Cambria"/>
      </w:rPr>
    </w:pPr>
    <w:r w:rsidRPr="00A070DB">
      <w:rPr>
        <w:rFonts w:ascii="Cambria" w:hAnsi="Cambria"/>
      </w:rPr>
      <w:t>PERLINDUNGAN HUKUM TERHADAP HAK AHLI WARIS ATAS TANAH SENGKETA (</w:t>
    </w:r>
    <w:proofErr w:type="spellStart"/>
    <w:r w:rsidRPr="00A070DB">
      <w:rPr>
        <w:rFonts w:ascii="Cambria" w:hAnsi="Cambria"/>
      </w:rPr>
      <w:t>Studi</w:t>
    </w:r>
    <w:proofErr w:type="spellEnd"/>
    <w:r w:rsidRPr="00A070DB">
      <w:rPr>
        <w:rFonts w:ascii="Cambria" w:hAnsi="Cambria"/>
      </w:rPr>
      <w:t xml:space="preserve"> </w:t>
    </w:r>
    <w:proofErr w:type="spellStart"/>
    <w:r w:rsidRPr="00A070DB">
      <w:rPr>
        <w:rFonts w:ascii="Cambria" w:hAnsi="Cambria"/>
      </w:rPr>
      <w:t>Putusan</w:t>
    </w:r>
    <w:proofErr w:type="spellEnd"/>
    <w:r w:rsidRPr="00A070DB">
      <w:rPr>
        <w:rFonts w:ascii="Cambria" w:hAnsi="Cambria"/>
      </w:rPr>
      <w:t xml:space="preserve"> </w:t>
    </w:r>
    <w:proofErr w:type="spellStart"/>
    <w:r w:rsidRPr="00A070DB">
      <w:rPr>
        <w:rFonts w:ascii="Cambria" w:hAnsi="Cambria"/>
      </w:rPr>
      <w:t>Pengadilan</w:t>
    </w:r>
    <w:proofErr w:type="spellEnd"/>
    <w:r w:rsidRPr="00A070DB">
      <w:rPr>
        <w:rFonts w:ascii="Cambria" w:hAnsi="Cambria"/>
      </w:rPr>
      <w:t xml:space="preserve"> Negeri </w:t>
    </w:r>
    <w:proofErr w:type="spellStart"/>
    <w:r w:rsidRPr="00A070DB">
      <w:rPr>
        <w:rFonts w:ascii="Cambria" w:hAnsi="Cambria"/>
      </w:rPr>
      <w:t>Mandailing</w:t>
    </w:r>
    <w:proofErr w:type="spellEnd"/>
    <w:r w:rsidRPr="00A070DB">
      <w:rPr>
        <w:rFonts w:ascii="Cambria" w:hAnsi="Cambria"/>
      </w:rPr>
      <w:t xml:space="preserve"> Natal </w:t>
    </w:r>
    <w:proofErr w:type="spellStart"/>
    <w:r w:rsidRPr="00A070DB">
      <w:rPr>
        <w:rFonts w:ascii="Cambria" w:hAnsi="Cambria"/>
      </w:rPr>
      <w:t>Nomor</w:t>
    </w:r>
    <w:proofErr w:type="spellEnd"/>
    <w:r w:rsidRPr="00A070DB">
      <w:rPr>
        <w:rFonts w:ascii="Cambria" w:hAnsi="Cambria"/>
      </w:rPr>
      <w:t>. 3/</w:t>
    </w:r>
    <w:proofErr w:type="spellStart"/>
    <w:r w:rsidRPr="00A070DB">
      <w:rPr>
        <w:rFonts w:ascii="Cambria" w:hAnsi="Cambria"/>
      </w:rPr>
      <w:t>Pdt.G</w:t>
    </w:r>
    <w:proofErr w:type="spellEnd"/>
    <w:r w:rsidRPr="00A070DB">
      <w:rPr>
        <w:rFonts w:ascii="Cambria" w:hAnsi="Cambria"/>
      </w:rPr>
      <w:t>/2022/</w:t>
    </w:r>
    <w:proofErr w:type="spellStart"/>
    <w:proofErr w:type="gramStart"/>
    <w:r w:rsidRPr="00A070DB">
      <w:rPr>
        <w:rFonts w:ascii="Cambria" w:hAnsi="Cambria"/>
      </w:rPr>
      <w:t>Pn.Mdl</w:t>
    </w:r>
    <w:proofErr w:type="spellEnd"/>
    <w:proofErr w:type="gramEnd"/>
    <w:r w:rsidRPr="00A070DB">
      <w:rPr>
        <w:rFonts w:ascii="Cambria" w:hAnsi="Cambria"/>
        <w:lang w:val="id-ID"/>
      </w:rPr>
      <w:t>)</w:t>
    </w:r>
  </w:p>
  <w:p w14:paraId="46BF0542" w14:textId="77777777" w:rsidR="00A070DB" w:rsidRPr="00A070DB" w:rsidRDefault="00A070DB" w:rsidP="00A070DB">
    <w:pPr>
      <w:pStyle w:val="Header"/>
      <w:spacing w:after="0" w:line="240" w:lineRule="auto"/>
      <w:jc w:val="both"/>
      <w:rPr>
        <w:rFonts w:ascii="Cambria" w:hAnsi="Cambria"/>
        <w:lang w:val="id-ID"/>
      </w:rPr>
    </w:pPr>
    <w:r w:rsidRPr="00A070DB">
      <w:rPr>
        <w:rFonts w:ascii="Cambria" w:hAnsi="Cambria"/>
        <w:lang w:val="id-ID"/>
      </w:rPr>
      <w:t xml:space="preserve">Rizky </w:t>
    </w:r>
    <w:proofErr w:type="spellStart"/>
    <w:r w:rsidRPr="00A070DB">
      <w:rPr>
        <w:rFonts w:ascii="Cambria" w:hAnsi="Cambria"/>
        <w:lang w:val="id-ID"/>
      </w:rPr>
      <w:t>Anandaputri</w:t>
    </w:r>
    <w:proofErr w:type="spellEnd"/>
    <w:r w:rsidRPr="00A070DB">
      <w:rPr>
        <w:rFonts w:ascii="Cambria" w:hAnsi="Cambria"/>
        <w:lang w:val="id-ID"/>
      </w:rPr>
      <w:t xml:space="preserve"> Lubis, Jamaluddin, </w:t>
    </w:r>
    <w:proofErr w:type="spellStart"/>
    <w:r w:rsidRPr="00A070DB">
      <w:rPr>
        <w:rFonts w:ascii="Cambria" w:hAnsi="Cambria"/>
        <w:lang w:val="id-ID"/>
      </w:rPr>
      <w:t>Ramziati</w:t>
    </w:r>
    <w:proofErr w:type="spellEnd"/>
  </w:p>
  <w:p w14:paraId="55341FA5" w14:textId="68E8B7AA" w:rsidR="0057608F" w:rsidRPr="00A070DB" w:rsidRDefault="0057608F" w:rsidP="00A070DB">
    <w:pPr>
      <w:pStyle w:val="Header"/>
      <w:spacing w:after="0" w:line="240" w:lineRule="auto"/>
      <w:jc w:val="both"/>
      <w:rPr>
        <w:rFonts w:ascii="Cambria" w:hAnsi="Cambria"/>
        <w:lang w:val="id-ID"/>
      </w:rPr>
    </w:pPr>
    <w:r w:rsidRPr="00A070DB">
      <w:rPr>
        <w:rFonts w:ascii="Cambria" w:hAnsi="Cambria"/>
      </w:rPr>
      <w:t>Vol.</w:t>
    </w:r>
    <w:r w:rsidR="00A070DB" w:rsidRPr="00A070DB">
      <w:rPr>
        <w:rFonts w:ascii="Cambria" w:hAnsi="Cambria"/>
        <w:lang w:val="id-ID"/>
      </w:rPr>
      <w:t>7</w:t>
    </w:r>
    <w:r w:rsidRPr="00A070DB">
      <w:rPr>
        <w:rFonts w:ascii="Cambria" w:hAnsi="Cambria"/>
      </w:rPr>
      <w:t xml:space="preserve"> No.</w:t>
    </w:r>
    <w:r w:rsidR="00A070DB" w:rsidRPr="00A070DB">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544859F8" w:rsidR="00D26999" w:rsidRPr="00A070DB" w:rsidRDefault="00D26999" w:rsidP="0057608F">
    <w:pPr>
      <w:pStyle w:val="Header"/>
      <w:spacing w:after="0" w:line="240" w:lineRule="auto"/>
      <w:rPr>
        <w:rFonts w:ascii="Cambria" w:hAnsi="Cambria"/>
        <w:lang w:val="id-ID"/>
      </w:rPr>
    </w:pPr>
    <w:r>
      <w:rPr>
        <w:rFonts w:ascii="Cambria" w:hAnsi="Cambria"/>
      </w:rPr>
      <w:t>Volume V</w:t>
    </w:r>
    <w:r w:rsidR="00A070DB">
      <w:rPr>
        <w:rFonts w:ascii="Cambria" w:hAnsi="Cambria"/>
        <w:lang w:val="id-ID"/>
      </w:rPr>
      <w:t>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A070DB">
      <w:rPr>
        <w:rFonts w:ascii="Cambria" w:hAnsi="Cambria"/>
        <w:lang w:val="id-ID"/>
      </w:rPr>
      <w:t>4</w:t>
    </w:r>
    <w:r w:rsidR="00C457B7">
      <w:rPr>
        <w:rFonts w:ascii="Cambria" w:hAnsi="Cambria"/>
      </w:rPr>
      <w:t xml:space="preserve">, </w:t>
    </w:r>
    <w:r w:rsidR="00A070DB">
      <w:rPr>
        <w:rFonts w:ascii="Cambria" w:hAnsi="Cambria"/>
        <w:lang w:val="id-ID"/>
      </w:rPr>
      <w:t xml:space="preserve">Oktober </w:t>
    </w:r>
    <w:r w:rsidR="00C457B7">
      <w:rPr>
        <w:rFonts w:ascii="Cambria" w:hAnsi="Cambria"/>
      </w:rPr>
      <w:t>202</w:t>
    </w:r>
    <w:r w:rsidR="00A070DB">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9BAA" w14:textId="77777777" w:rsidR="00A070DB" w:rsidRDefault="00A07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943"/>
    <w:multiLevelType w:val="hybridMultilevel"/>
    <w:tmpl w:val="0366A02C"/>
    <w:lvl w:ilvl="0" w:tplc="E93E962E">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A46632"/>
    <w:multiLevelType w:val="multilevel"/>
    <w:tmpl w:val="9260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33AA9"/>
    <w:multiLevelType w:val="hybridMultilevel"/>
    <w:tmpl w:val="55DE80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138CA"/>
    <w:multiLevelType w:val="hybridMultilevel"/>
    <w:tmpl w:val="7D92E87E"/>
    <w:lvl w:ilvl="0" w:tplc="D84C7DD4">
      <w:start w:val="2"/>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C960EE"/>
    <w:multiLevelType w:val="hybridMultilevel"/>
    <w:tmpl w:val="FEE2F0C6"/>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90373F5"/>
    <w:multiLevelType w:val="hybridMultilevel"/>
    <w:tmpl w:val="7A06B4C6"/>
    <w:lvl w:ilvl="0" w:tplc="01D2138E">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F75D11"/>
    <w:multiLevelType w:val="hybridMultilevel"/>
    <w:tmpl w:val="9424CB42"/>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77503"/>
    <w:multiLevelType w:val="hybridMultilevel"/>
    <w:tmpl w:val="2A22E9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61861"/>
    <w:multiLevelType w:val="hybridMultilevel"/>
    <w:tmpl w:val="CFD46C6E"/>
    <w:lvl w:ilvl="0" w:tplc="0421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2B578C9"/>
    <w:multiLevelType w:val="hybridMultilevel"/>
    <w:tmpl w:val="C8AAD4B4"/>
    <w:lvl w:ilvl="0" w:tplc="04210011">
      <w:start w:val="1"/>
      <w:numFmt w:val="decimal"/>
      <w:lvlText w:val="%1)"/>
      <w:lvlJc w:val="left"/>
      <w:pPr>
        <w:ind w:left="720" w:hanging="360"/>
      </w:pPr>
    </w:lvl>
    <w:lvl w:ilvl="1" w:tplc="764CC7D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BD6F63"/>
    <w:multiLevelType w:val="hybridMultilevel"/>
    <w:tmpl w:val="0B1221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B5E33"/>
    <w:multiLevelType w:val="hybridMultilevel"/>
    <w:tmpl w:val="5E6230A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18"/>
  </w:num>
  <w:num w:numId="5">
    <w:abstractNumId w:val="3"/>
  </w:num>
  <w:num w:numId="6">
    <w:abstractNumId w:val="12"/>
  </w:num>
  <w:num w:numId="7">
    <w:abstractNumId w:val="11"/>
  </w:num>
  <w:num w:numId="8">
    <w:abstractNumId w:val="19"/>
  </w:num>
  <w:num w:numId="9">
    <w:abstractNumId w:val="16"/>
  </w:num>
  <w:num w:numId="10">
    <w:abstractNumId w:val="20"/>
  </w:num>
  <w:num w:numId="11">
    <w:abstractNumId w:val="9"/>
  </w:num>
  <w:num w:numId="12">
    <w:abstractNumId w:val="17"/>
  </w:num>
  <w:num w:numId="13">
    <w:abstractNumId w:val="2"/>
  </w:num>
  <w:num w:numId="14">
    <w:abstractNumId w:val="14"/>
  </w:num>
  <w:num w:numId="15">
    <w:abstractNumId w:val="5"/>
  </w:num>
  <w:num w:numId="16">
    <w:abstractNumId w:val="13"/>
  </w:num>
  <w:num w:numId="17">
    <w:abstractNumId w:val="0"/>
  </w:num>
  <w:num w:numId="18">
    <w:abstractNumId w:val="7"/>
  </w:num>
  <w:num w:numId="19">
    <w:abstractNumId w:val="4"/>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6EB1"/>
    <w:rsid w:val="0057608F"/>
    <w:rsid w:val="0066190C"/>
    <w:rsid w:val="00813E38"/>
    <w:rsid w:val="008305E3"/>
    <w:rsid w:val="00842CA9"/>
    <w:rsid w:val="00844C58"/>
    <w:rsid w:val="008B6E94"/>
    <w:rsid w:val="00910207"/>
    <w:rsid w:val="00A03889"/>
    <w:rsid w:val="00A070DB"/>
    <w:rsid w:val="00A9038B"/>
    <w:rsid w:val="00A94AA7"/>
    <w:rsid w:val="00AB2331"/>
    <w:rsid w:val="00AB7842"/>
    <w:rsid w:val="00BC196F"/>
    <w:rsid w:val="00C457B7"/>
    <w:rsid w:val="00CD6CB9"/>
    <w:rsid w:val="00D26999"/>
    <w:rsid w:val="00DC754D"/>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mziati@unimal.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39</TotalTime>
  <Pages>21</Pages>
  <Words>6331</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13</cp:revision>
  <cp:lastPrinted>2023-08-23T10:27:00Z</cp:lastPrinted>
  <dcterms:created xsi:type="dcterms:W3CDTF">2023-08-21T07:32:00Z</dcterms:created>
  <dcterms:modified xsi:type="dcterms:W3CDTF">2025-01-31T08:13:00Z</dcterms:modified>
</cp:coreProperties>
</file>