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FADF" w14:textId="77777777" w:rsidR="00985D22" w:rsidRPr="00985D22" w:rsidRDefault="00985D22" w:rsidP="00985D22">
      <w:pPr>
        <w:spacing w:after="0" w:line="240" w:lineRule="auto"/>
        <w:jc w:val="center"/>
        <w:rPr>
          <w:rFonts w:ascii="Cambria" w:eastAsia="Times New Roman" w:hAnsi="Cambria" w:cs="Arial"/>
          <w:b/>
          <w:bCs/>
          <w:sz w:val="32"/>
          <w:szCs w:val="32"/>
        </w:rPr>
      </w:pPr>
      <w:r w:rsidRPr="00985D22">
        <w:rPr>
          <w:rFonts w:ascii="Cambria" w:eastAsia="Times New Roman" w:hAnsi="Cambria" w:cs="Arial"/>
          <w:b/>
          <w:bCs/>
          <w:sz w:val="32"/>
          <w:szCs w:val="32"/>
        </w:rPr>
        <w:t>PENYELESAIAN SENGKETA AKIBAT KETIDAKMAMPUAN AHLI WARIS DALAM MEMBAYAR UTANG PEWARIS KARENA MELEBIHI HARTA WARISAN MENURUT PERSPEKTIF HUKUM ISLAM (</w:t>
      </w:r>
      <w:proofErr w:type="spellStart"/>
      <w:r w:rsidRPr="00985D22">
        <w:rPr>
          <w:rFonts w:ascii="Cambria" w:eastAsia="Times New Roman" w:hAnsi="Cambria" w:cs="Arial"/>
          <w:b/>
          <w:bCs/>
          <w:sz w:val="32"/>
          <w:szCs w:val="32"/>
        </w:rPr>
        <w:t>Studi</w:t>
      </w:r>
      <w:proofErr w:type="spellEnd"/>
      <w:r w:rsidRPr="00985D22">
        <w:rPr>
          <w:rFonts w:ascii="Cambria" w:eastAsia="Times New Roman" w:hAnsi="Cambria" w:cs="Arial"/>
          <w:b/>
          <w:bCs/>
          <w:sz w:val="32"/>
          <w:szCs w:val="32"/>
        </w:rPr>
        <w:t xml:space="preserve"> </w:t>
      </w:r>
      <w:proofErr w:type="spellStart"/>
      <w:r w:rsidRPr="00985D22">
        <w:rPr>
          <w:rFonts w:ascii="Cambria" w:eastAsia="Times New Roman" w:hAnsi="Cambria" w:cs="Arial"/>
          <w:b/>
          <w:bCs/>
          <w:sz w:val="32"/>
          <w:szCs w:val="32"/>
        </w:rPr>
        <w:t>Kasus</w:t>
      </w:r>
      <w:proofErr w:type="spellEnd"/>
      <w:r w:rsidRPr="00985D22">
        <w:rPr>
          <w:rFonts w:ascii="Cambria" w:eastAsia="Times New Roman" w:hAnsi="Cambria" w:cs="Arial"/>
          <w:b/>
          <w:bCs/>
          <w:sz w:val="32"/>
          <w:szCs w:val="32"/>
        </w:rPr>
        <w:t xml:space="preserve"> di </w:t>
      </w:r>
      <w:proofErr w:type="spellStart"/>
      <w:r w:rsidRPr="00985D22">
        <w:rPr>
          <w:rFonts w:ascii="Cambria" w:eastAsia="Times New Roman" w:hAnsi="Cambria" w:cs="Arial"/>
          <w:b/>
          <w:bCs/>
          <w:sz w:val="32"/>
          <w:szCs w:val="32"/>
        </w:rPr>
        <w:t>Kecamatan</w:t>
      </w:r>
      <w:proofErr w:type="spellEnd"/>
      <w:r w:rsidRPr="00985D22">
        <w:rPr>
          <w:rFonts w:ascii="Cambria" w:eastAsia="Times New Roman" w:hAnsi="Cambria" w:cs="Arial"/>
          <w:b/>
          <w:bCs/>
          <w:sz w:val="32"/>
          <w:szCs w:val="32"/>
        </w:rPr>
        <w:t xml:space="preserve"> </w:t>
      </w:r>
      <w:proofErr w:type="spellStart"/>
      <w:r w:rsidRPr="00985D22">
        <w:rPr>
          <w:rFonts w:ascii="Cambria" w:eastAsia="Times New Roman" w:hAnsi="Cambria" w:cs="Arial"/>
          <w:b/>
          <w:bCs/>
          <w:sz w:val="32"/>
          <w:szCs w:val="32"/>
        </w:rPr>
        <w:t>Kutablang</w:t>
      </w:r>
      <w:proofErr w:type="spellEnd"/>
      <w:r w:rsidRPr="00985D22">
        <w:rPr>
          <w:rFonts w:ascii="Cambria" w:eastAsia="Times New Roman" w:hAnsi="Cambria" w:cs="Arial"/>
          <w:b/>
          <w:bCs/>
          <w:sz w:val="32"/>
          <w:szCs w:val="32"/>
        </w:rPr>
        <w:t xml:space="preserve"> </w:t>
      </w:r>
      <w:proofErr w:type="spellStart"/>
      <w:r w:rsidRPr="00985D22">
        <w:rPr>
          <w:rFonts w:ascii="Cambria" w:eastAsia="Times New Roman" w:hAnsi="Cambria" w:cs="Arial"/>
          <w:b/>
          <w:bCs/>
          <w:sz w:val="32"/>
          <w:szCs w:val="32"/>
        </w:rPr>
        <w:t>Kabupaten</w:t>
      </w:r>
      <w:proofErr w:type="spellEnd"/>
      <w:r w:rsidRPr="00985D22">
        <w:rPr>
          <w:rFonts w:ascii="Cambria" w:eastAsia="Times New Roman" w:hAnsi="Cambria" w:cs="Arial"/>
          <w:b/>
          <w:bCs/>
          <w:sz w:val="32"/>
          <w:szCs w:val="32"/>
        </w:rPr>
        <w:t xml:space="preserve"> </w:t>
      </w:r>
      <w:proofErr w:type="spellStart"/>
      <w:r w:rsidRPr="00985D22">
        <w:rPr>
          <w:rFonts w:ascii="Cambria" w:eastAsia="Times New Roman" w:hAnsi="Cambria" w:cs="Arial"/>
          <w:b/>
          <w:bCs/>
          <w:sz w:val="32"/>
          <w:szCs w:val="32"/>
        </w:rPr>
        <w:t>Bireuen</w:t>
      </w:r>
      <w:proofErr w:type="spellEnd"/>
      <w:r w:rsidRPr="00985D22">
        <w:rPr>
          <w:rFonts w:ascii="Cambria" w:eastAsia="Times New Roman" w:hAnsi="Cambria" w:cs="Arial"/>
          <w:b/>
          <w:bCs/>
          <w:sz w:val="32"/>
          <w:szCs w:val="32"/>
        </w:rPr>
        <w:t>)</w:t>
      </w:r>
    </w:p>
    <w:p w14:paraId="7715FD99" w14:textId="77777777" w:rsidR="00985D22" w:rsidRPr="00985D22" w:rsidRDefault="00985D22" w:rsidP="00985D22">
      <w:pPr>
        <w:spacing w:after="0" w:line="240" w:lineRule="auto"/>
        <w:contextualSpacing/>
        <w:jc w:val="center"/>
        <w:rPr>
          <w:rFonts w:ascii="Cambria" w:eastAsia="Times New Roman" w:hAnsi="Cambria" w:cs="Arial"/>
          <w:b/>
          <w:bCs/>
          <w:sz w:val="24"/>
          <w:szCs w:val="24"/>
        </w:rPr>
      </w:pPr>
    </w:p>
    <w:p w14:paraId="21AEC674" w14:textId="77777777" w:rsidR="00985D22" w:rsidRPr="00985D22" w:rsidRDefault="00985D22" w:rsidP="00985D22">
      <w:pPr>
        <w:spacing w:after="0" w:line="240" w:lineRule="auto"/>
        <w:contextualSpacing/>
        <w:jc w:val="center"/>
        <w:rPr>
          <w:rFonts w:ascii="Cambria" w:eastAsia="Times New Roman" w:hAnsi="Cambria" w:cs="Arial"/>
          <w:b/>
          <w:bCs/>
          <w:sz w:val="24"/>
          <w:szCs w:val="24"/>
        </w:rPr>
      </w:pPr>
      <w:proofErr w:type="spellStart"/>
      <w:r w:rsidRPr="00985D22">
        <w:rPr>
          <w:rFonts w:ascii="Cambria" w:eastAsia="Times New Roman" w:hAnsi="Cambria" w:cs="Arial"/>
          <w:b/>
          <w:bCs/>
          <w:sz w:val="24"/>
          <w:szCs w:val="24"/>
        </w:rPr>
        <w:t>Nurhaliza</w:t>
      </w:r>
      <w:proofErr w:type="spellEnd"/>
    </w:p>
    <w:p w14:paraId="49000AF6" w14:textId="77777777" w:rsidR="00985D22" w:rsidRPr="00985D22" w:rsidRDefault="00985D22" w:rsidP="00985D22">
      <w:pPr>
        <w:spacing w:after="0" w:line="240" w:lineRule="auto"/>
        <w:contextualSpacing/>
        <w:jc w:val="center"/>
        <w:rPr>
          <w:rFonts w:ascii="Cambria" w:eastAsia="Times New Roman" w:hAnsi="Cambria" w:cs="Arial"/>
          <w:sz w:val="24"/>
          <w:szCs w:val="24"/>
        </w:rPr>
      </w:pPr>
      <w:proofErr w:type="spellStart"/>
      <w:r w:rsidRPr="00985D22">
        <w:rPr>
          <w:rFonts w:ascii="Cambria" w:eastAsia="Times New Roman" w:hAnsi="Cambria" w:cs="Arial"/>
          <w:sz w:val="24"/>
          <w:szCs w:val="24"/>
        </w:rPr>
        <w:t>Fakultas</w:t>
      </w:r>
      <w:proofErr w:type="spellEnd"/>
      <w:r w:rsidRPr="00985D22">
        <w:rPr>
          <w:rFonts w:ascii="Cambria" w:eastAsia="Times New Roman" w:hAnsi="Cambria" w:cs="Arial"/>
          <w:sz w:val="24"/>
          <w:szCs w:val="24"/>
        </w:rPr>
        <w:t xml:space="preserve"> Hukum Universitas </w:t>
      </w:r>
      <w:proofErr w:type="spellStart"/>
      <w:r w:rsidRPr="00985D22">
        <w:rPr>
          <w:rFonts w:ascii="Cambria" w:eastAsia="Times New Roman" w:hAnsi="Cambria" w:cs="Arial"/>
          <w:sz w:val="24"/>
          <w:szCs w:val="24"/>
        </w:rPr>
        <w:t>Malikussaleh</w:t>
      </w:r>
      <w:proofErr w:type="spellEnd"/>
    </w:p>
    <w:p w14:paraId="21B14966" w14:textId="77777777" w:rsidR="00985D22" w:rsidRPr="00985D22" w:rsidRDefault="00985D22" w:rsidP="00985D22">
      <w:pPr>
        <w:spacing w:after="0" w:line="240" w:lineRule="auto"/>
        <w:contextualSpacing/>
        <w:jc w:val="center"/>
        <w:rPr>
          <w:rFonts w:ascii="Cambria" w:eastAsia="Times New Roman" w:hAnsi="Cambria" w:cs="Arial"/>
          <w:sz w:val="24"/>
          <w:szCs w:val="24"/>
        </w:rPr>
      </w:pPr>
      <w:proofErr w:type="gramStart"/>
      <w:r w:rsidRPr="00985D22">
        <w:rPr>
          <w:rFonts w:ascii="Cambria" w:eastAsia="Times New Roman" w:hAnsi="Cambria" w:cs="Arial"/>
          <w:sz w:val="24"/>
          <w:szCs w:val="24"/>
        </w:rPr>
        <w:t>e-mail :</w:t>
      </w:r>
      <w:proofErr w:type="gramEnd"/>
      <w:r w:rsidRPr="00985D22">
        <w:rPr>
          <w:rFonts w:ascii="Cambria" w:eastAsia="Times New Roman" w:hAnsi="Cambria" w:cs="Arial"/>
          <w:sz w:val="24"/>
          <w:szCs w:val="24"/>
        </w:rPr>
        <w:t xml:space="preserve"> </w:t>
      </w:r>
      <w:hyperlink r:id="rId7" w:history="1">
        <w:r w:rsidRPr="00985D22">
          <w:rPr>
            <w:rFonts w:ascii="Cambria" w:eastAsia="Times New Roman" w:hAnsi="Cambria" w:cs="Arial"/>
            <w:color w:val="0000FF"/>
            <w:sz w:val="24"/>
            <w:szCs w:val="24"/>
            <w:u w:val="single"/>
          </w:rPr>
          <w:t>nurhaliza.200510015@mhs.unimal.ac.id</w:t>
        </w:r>
      </w:hyperlink>
    </w:p>
    <w:p w14:paraId="29599337" w14:textId="77777777" w:rsidR="00985D22" w:rsidRPr="00985D22" w:rsidRDefault="00985D22" w:rsidP="00985D22">
      <w:pPr>
        <w:spacing w:after="0" w:line="240" w:lineRule="auto"/>
        <w:contextualSpacing/>
        <w:jc w:val="center"/>
        <w:rPr>
          <w:rFonts w:ascii="Cambria" w:eastAsia="Times New Roman" w:hAnsi="Cambria" w:cs="Arial"/>
          <w:sz w:val="24"/>
          <w:szCs w:val="24"/>
        </w:rPr>
      </w:pPr>
    </w:p>
    <w:p w14:paraId="6C71718E" w14:textId="77777777" w:rsidR="00985D22" w:rsidRPr="00985D22" w:rsidRDefault="00985D22" w:rsidP="00985D22">
      <w:pPr>
        <w:spacing w:after="0" w:line="240" w:lineRule="auto"/>
        <w:contextualSpacing/>
        <w:jc w:val="center"/>
        <w:rPr>
          <w:rFonts w:ascii="Cambria" w:eastAsia="Times New Roman" w:hAnsi="Cambria" w:cs="Arial"/>
          <w:b/>
          <w:bCs/>
          <w:sz w:val="24"/>
          <w:szCs w:val="24"/>
        </w:rPr>
      </w:pPr>
      <w:r w:rsidRPr="00985D22">
        <w:rPr>
          <w:rFonts w:ascii="Cambria" w:eastAsia="Times New Roman" w:hAnsi="Cambria" w:cs="Arial"/>
          <w:b/>
          <w:bCs/>
          <w:sz w:val="24"/>
          <w:szCs w:val="24"/>
        </w:rPr>
        <w:t>Hamdani</w:t>
      </w:r>
    </w:p>
    <w:p w14:paraId="571E46DA" w14:textId="77777777" w:rsidR="00985D22" w:rsidRPr="00985D22" w:rsidRDefault="00985D22" w:rsidP="00985D22">
      <w:pPr>
        <w:spacing w:after="0" w:line="240" w:lineRule="auto"/>
        <w:contextualSpacing/>
        <w:jc w:val="center"/>
        <w:rPr>
          <w:rFonts w:ascii="Cambria" w:hAnsi="Cambria" w:cs="Arial"/>
          <w:bCs/>
          <w:kern w:val="2"/>
          <w:sz w:val="24"/>
          <w:szCs w:val="24"/>
          <w14:ligatures w14:val="standardContextual"/>
        </w:rPr>
      </w:pPr>
      <w:proofErr w:type="spellStart"/>
      <w:r w:rsidRPr="00985D22">
        <w:rPr>
          <w:rFonts w:ascii="Cambria" w:hAnsi="Cambria" w:cs="Arial"/>
          <w:bCs/>
          <w:kern w:val="2"/>
          <w:sz w:val="24"/>
          <w:szCs w:val="24"/>
          <w14:ligatures w14:val="standardContextual"/>
        </w:rPr>
        <w:t>Fakultas</w:t>
      </w:r>
      <w:proofErr w:type="spellEnd"/>
      <w:r w:rsidRPr="00985D22">
        <w:rPr>
          <w:rFonts w:ascii="Cambria" w:hAnsi="Cambria" w:cs="Arial"/>
          <w:bCs/>
          <w:kern w:val="2"/>
          <w:sz w:val="24"/>
          <w:szCs w:val="24"/>
          <w14:ligatures w14:val="standardContextual"/>
        </w:rPr>
        <w:t xml:space="preserve"> Hukum Universitas </w:t>
      </w:r>
      <w:proofErr w:type="spellStart"/>
      <w:r w:rsidRPr="00985D22">
        <w:rPr>
          <w:rFonts w:ascii="Cambria" w:hAnsi="Cambria" w:cs="Arial"/>
          <w:bCs/>
          <w:kern w:val="2"/>
          <w:sz w:val="24"/>
          <w:szCs w:val="24"/>
          <w14:ligatures w14:val="standardContextual"/>
        </w:rPr>
        <w:t>Malikussaleh</w:t>
      </w:r>
      <w:proofErr w:type="spellEnd"/>
    </w:p>
    <w:p w14:paraId="3F90F32F" w14:textId="77777777" w:rsidR="00985D22" w:rsidRPr="00985D22" w:rsidRDefault="00985D22" w:rsidP="00985D22">
      <w:pPr>
        <w:spacing w:after="0" w:line="240" w:lineRule="auto"/>
        <w:contextualSpacing/>
        <w:jc w:val="center"/>
        <w:rPr>
          <w:rFonts w:ascii="Cambria" w:hAnsi="Cambria" w:cs="Arial"/>
          <w:kern w:val="2"/>
          <w:sz w:val="24"/>
          <w:szCs w:val="24"/>
          <w14:ligatures w14:val="standardContextual"/>
        </w:rPr>
      </w:pPr>
      <w:proofErr w:type="spellStart"/>
      <w:r w:rsidRPr="00985D22">
        <w:rPr>
          <w:rFonts w:ascii="Cambria" w:hAnsi="Cambria" w:cs="Arial"/>
          <w:kern w:val="2"/>
          <w:sz w:val="24"/>
          <w:szCs w:val="24"/>
          <w14:ligatures w14:val="standardContextual"/>
        </w:rPr>
        <w:t>Jln</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Jawa</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Kampus</w:t>
      </w:r>
      <w:proofErr w:type="spellEnd"/>
      <w:r w:rsidRPr="00985D22">
        <w:rPr>
          <w:rFonts w:ascii="Cambria" w:hAnsi="Cambria" w:cs="Arial"/>
          <w:kern w:val="2"/>
          <w:sz w:val="24"/>
          <w:szCs w:val="24"/>
          <w14:ligatures w14:val="standardContextual"/>
        </w:rPr>
        <w:t xml:space="preserve"> Bukit Indah, </w:t>
      </w:r>
      <w:proofErr w:type="spellStart"/>
      <w:r w:rsidRPr="00985D22">
        <w:rPr>
          <w:rFonts w:ascii="Cambria" w:hAnsi="Cambria" w:cs="Arial"/>
          <w:kern w:val="2"/>
          <w:sz w:val="24"/>
          <w:szCs w:val="24"/>
          <w14:ligatures w14:val="standardContextual"/>
        </w:rPr>
        <w:t>Blang</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Pulo</w:t>
      </w:r>
      <w:proofErr w:type="spellEnd"/>
      <w:r w:rsidRPr="00985D22">
        <w:rPr>
          <w:rFonts w:ascii="Cambria" w:hAnsi="Cambria" w:cs="Arial"/>
          <w:kern w:val="2"/>
          <w:sz w:val="24"/>
          <w:szCs w:val="24"/>
          <w14:ligatures w14:val="standardContextual"/>
        </w:rPr>
        <w:t xml:space="preserve">, Muara Satu, </w:t>
      </w:r>
      <w:proofErr w:type="spellStart"/>
      <w:r w:rsidRPr="00985D22">
        <w:rPr>
          <w:rFonts w:ascii="Cambria" w:hAnsi="Cambria" w:cs="Arial"/>
          <w:kern w:val="2"/>
          <w:sz w:val="24"/>
          <w:szCs w:val="24"/>
          <w14:ligatures w14:val="standardContextual"/>
        </w:rPr>
        <w:t>Lhokseumawe</w:t>
      </w:r>
      <w:proofErr w:type="spellEnd"/>
      <w:r w:rsidRPr="00985D22">
        <w:rPr>
          <w:rFonts w:ascii="Cambria" w:hAnsi="Cambria" w:cs="Arial"/>
          <w:kern w:val="2"/>
          <w:sz w:val="24"/>
          <w:szCs w:val="24"/>
          <w14:ligatures w14:val="standardContextual"/>
        </w:rPr>
        <w:t>, Aceh, 24355</w:t>
      </w:r>
    </w:p>
    <w:p w14:paraId="36CE31AF" w14:textId="77777777" w:rsidR="00985D22" w:rsidRPr="00985D22" w:rsidRDefault="00985D22" w:rsidP="00985D22">
      <w:pPr>
        <w:spacing w:after="0" w:line="240" w:lineRule="auto"/>
        <w:contextualSpacing/>
        <w:jc w:val="center"/>
        <w:rPr>
          <w:rFonts w:ascii="Cambria" w:eastAsia="Times New Roman" w:hAnsi="Cambria" w:cs="Arial"/>
          <w:sz w:val="24"/>
          <w:szCs w:val="24"/>
        </w:rPr>
      </w:pPr>
      <w:hyperlink r:id="rId8" w:history="1">
        <w:r w:rsidRPr="00985D22">
          <w:rPr>
            <w:rFonts w:ascii="Cambria" w:eastAsia="Times New Roman" w:hAnsi="Cambria" w:cs="Arial"/>
            <w:color w:val="0000FF"/>
            <w:sz w:val="24"/>
            <w:szCs w:val="24"/>
            <w:u w:val="single"/>
          </w:rPr>
          <w:t>hamdani@unimal.ac.id</w:t>
        </w:r>
      </w:hyperlink>
    </w:p>
    <w:p w14:paraId="1F54D7B9" w14:textId="77777777" w:rsidR="00985D22" w:rsidRPr="00985D22" w:rsidRDefault="00985D22" w:rsidP="00985D22">
      <w:pPr>
        <w:spacing w:after="0" w:line="240" w:lineRule="auto"/>
        <w:contextualSpacing/>
        <w:jc w:val="center"/>
        <w:rPr>
          <w:rFonts w:ascii="Cambria" w:eastAsia="Times New Roman" w:hAnsi="Cambria" w:cs="Arial"/>
          <w:sz w:val="24"/>
          <w:szCs w:val="24"/>
        </w:rPr>
      </w:pPr>
    </w:p>
    <w:p w14:paraId="14E4A32F" w14:textId="77777777" w:rsidR="00985D22" w:rsidRPr="00985D22" w:rsidRDefault="00985D22" w:rsidP="00985D22">
      <w:pPr>
        <w:spacing w:after="0" w:line="240" w:lineRule="auto"/>
        <w:contextualSpacing/>
        <w:jc w:val="center"/>
        <w:rPr>
          <w:rFonts w:ascii="Cambria" w:eastAsia="Times New Roman" w:hAnsi="Cambria" w:cs="Arial"/>
          <w:sz w:val="24"/>
          <w:szCs w:val="24"/>
        </w:rPr>
      </w:pPr>
      <w:r w:rsidRPr="00985D22">
        <w:rPr>
          <w:rFonts w:ascii="Cambria" w:eastAsia="Times New Roman" w:hAnsi="Cambria" w:cs="Arial"/>
          <w:b/>
          <w:bCs/>
          <w:sz w:val="24"/>
          <w:szCs w:val="24"/>
        </w:rPr>
        <w:t xml:space="preserve">Hasan </w:t>
      </w:r>
      <w:proofErr w:type="spellStart"/>
      <w:r w:rsidRPr="00985D22">
        <w:rPr>
          <w:rFonts w:ascii="Cambria" w:eastAsia="Times New Roman" w:hAnsi="Cambria" w:cs="Arial"/>
          <w:b/>
          <w:bCs/>
          <w:sz w:val="24"/>
          <w:szCs w:val="24"/>
        </w:rPr>
        <w:t>Basri</w:t>
      </w:r>
      <w:proofErr w:type="spellEnd"/>
    </w:p>
    <w:p w14:paraId="225506C9" w14:textId="77777777" w:rsidR="00985D22" w:rsidRPr="00985D22" w:rsidRDefault="00985D22" w:rsidP="00985D22">
      <w:pPr>
        <w:spacing w:after="0" w:line="240" w:lineRule="auto"/>
        <w:contextualSpacing/>
        <w:jc w:val="center"/>
        <w:rPr>
          <w:rFonts w:ascii="Cambria" w:hAnsi="Cambria" w:cs="Arial"/>
          <w:bCs/>
          <w:kern w:val="2"/>
          <w:sz w:val="24"/>
          <w:szCs w:val="24"/>
          <w14:ligatures w14:val="standardContextual"/>
        </w:rPr>
      </w:pPr>
      <w:proofErr w:type="spellStart"/>
      <w:r w:rsidRPr="00985D22">
        <w:rPr>
          <w:rFonts w:ascii="Cambria" w:hAnsi="Cambria" w:cs="Arial"/>
          <w:bCs/>
          <w:kern w:val="2"/>
          <w:sz w:val="24"/>
          <w:szCs w:val="24"/>
          <w14:ligatures w14:val="standardContextual"/>
        </w:rPr>
        <w:t>Fakultas</w:t>
      </w:r>
      <w:proofErr w:type="spellEnd"/>
      <w:r w:rsidRPr="00985D22">
        <w:rPr>
          <w:rFonts w:ascii="Cambria" w:hAnsi="Cambria" w:cs="Arial"/>
          <w:bCs/>
          <w:kern w:val="2"/>
          <w:sz w:val="24"/>
          <w:szCs w:val="24"/>
          <w14:ligatures w14:val="standardContextual"/>
        </w:rPr>
        <w:t xml:space="preserve"> Hukum Universitas </w:t>
      </w:r>
      <w:proofErr w:type="spellStart"/>
      <w:r w:rsidRPr="00985D22">
        <w:rPr>
          <w:rFonts w:ascii="Cambria" w:hAnsi="Cambria" w:cs="Arial"/>
          <w:bCs/>
          <w:kern w:val="2"/>
          <w:sz w:val="24"/>
          <w:szCs w:val="24"/>
          <w14:ligatures w14:val="standardContextual"/>
        </w:rPr>
        <w:t>Malikussaleh</w:t>
      </w:r>
      <w:proofErr w:type="spellEnd"/>
    </w:p>
    <w:p w14:paraId="32F21627" w14:textId="77777777" w:rsidR="00985D22" w:rsidRPr="00985D22" w:rsidRDefault="00985D22" w:rsidP="00985D22">
      <w:pPr>
        <w:spacing w:after="0" w:line="240" w:lineRule="auto"/>
        <w:contextualSpacing/>
        <w:jc w:val="center"/>
        <w:rPr>
          <w:rFonts w:ascii="Cambria" w:hAnsi="Cambria" w:cs="Arial"/>
          <w:kern w:val="2"/>
          <w:sz w:val="24"/>
          <w:szCs w:val="24"/>
          <w14:ligatures w14:val="standardContextual"/>
        </w:rPr>
      </w:pPr>
      <w:proofErr w:type="spellStart"/>
      <w:r w:rsidRPr="00985D22">
        <w:rPr>
          <w:rFonts w:ascii="Cambria" w:hAnsi="Cambria" w:cs="Arial"/>
          <w:kern w:val="2"/>
          <w:sz w:val="24"/>
          <w:szCs w:val="24"/>
          <w14:ligatures w14:val="standardContextual"/>
        </w:rPr>
        <w:t>Jln</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Jawa</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Kampus</w:t>
      </w:r>
      <w:proofErr w:type="spellEnd"/>
      <w:r w:rsidRPr="00985D22">
        <w:rPr>
          <w:rFonts w:ascii="Cambria" w:hAnsi="Cambria" w:cs="Arial"/>
          <w:kern w:val="2"/>
          <w:sz w:val="24"/>
          <w:szCs w:val="24"/>
          <w14:ligatures w14:val="standardContextual"/>
        </w:rPr>
        <w:t xml:space="preserve"> Bukit Indah, </w:t>
      </w:r>
      <w:proofErr w:type="spellStart"/>
      <w:r w:rsidRPr="00985D22">
        <w:rPr>
          <w:rFonts w:ascii="Cambria" w:hAnsi="Cambria" w:cs="Arial"/>
          <w:kern w:val="2"/>
          <w:sz w:val="24"/>
          <w:szCs w:val="24"/>
          <w14:ligatures w14:val="standardContextual"/>
        </w:rPr>
        <w:t>Blang</w:t>
      </w:r>
      <w:proofErr w:type="spellEnd"/>
      <w:r w:rsidRPr="00985D22">
        <w:rPr>
          <w:rFonts w:ascii="Cambria" w:hAnsi="Cambria" w:cs="Arial"/>
          <w:kern w:val="2"/>
          <w:sz w:val="24"/>
          <w:szCs w:val="24"/>
          <w14:ligatures w14:val="standardContextual"/>
        </w:rPr>
        <w:t xml:space="preserve"> </w:t>
      </w:r>
      <w:proofErr w:type="spellStart"/>
      <w:r w:rsidRPr="00985D22">
        <w:rPr>
          <w:rFonts w:ascii="Cambria" w:hAnsi="Cambria" w:cs="Arial"/>
          <w:kern w:val="2"/>
          <w:sz w:val="24"/>
          <w:szCs w:val="24"/>
          <w14:ligatures w14:val="standardContextual"/>
        </w:rPr>
        <w:t>Pulo</w:t>
      </w:r>
      <w:proofErr w:type="spellEnd"/>
      <w:r w:rsidRPr="00985D22">
        <w:rPr>
          <w:rFonts w:ascii="Cambria" w:hAnsi="Cambria" w:cs="Arial"/>
          <w:kern w:val="2"/>
          <w:sz w:val="24"/>
          <w:szCs w:val="24"/>
          <w14:ligatures w14:val="standardContextual"/>
        </w:rPr>
        <w:t xml:space="preserve">, Muara Satu, </w:t>
      </w:r>
      <w:proofErr w:type="spellStart"/>
      <w:r w:rsidRPr="00985D22">
        <w:rPr>
          <w:rFonts w:ascii="Cambria" w:hAnsi="Cambria" w:cs="Arial"/>
          <w:kern w:val="2"/>
          <w:sz w:val="24"/>
          <w:szCs w:val="24"/>
          <w14:ligatures w14:val="standardContextual"/>
        </w:rPr>
        <w:t>Lhokseumawe</w:t>
      </w:r>
      <w:proofErr w:type="spellEnd"/>
      <w:r w:rsidRPr="00985D22">
        <w:rPr>
          <w:rFonts w:ascii="Cambria" w:hAnsi="Cambria" w:cs="Arial"/>
          <w:kern w:val="2"/>
          <w:sz w:val="24"/>
          <w:szCs w:val="24"/>
          <w14:ligatures w14:val="standardContextual"/>
        </w:rPr>
        <w:t>, Aceh, 24355</w:t>
      </w:r>
    </w:p>
    <w:p w14:paraId="0C489470" w14:textId="77777777" w:rsidR="00985D22" w:rsidRPr="00985D22" w:rsidRDefault="00985D22" w:rsidP="00985D22">
      <w:pPr>
        <w:spacing w:after="0" w:line="240" w:lineRule="auto"/>
        <w:contextualSpacing/>
        <w:jc w:val="center"/>
        <w:rPr>
          <w:rFonts w:ascii="Cambria" w:eastAsia="Times New Roman" w:hAnsi="Cambria" w:cs="Arial"/>
          <w:sz w:val="24"/>
          <w:szCs w:val="24"/>
        </w:rPr>
      </w:pPr>
      <w:hyperlink r:id="rId9" w:history="1">
        <w:r w:rsidRPr="00985D22">
          <w:rPr>
            <w:rFonts w:ascii="Cambria" w:eastAsia="Times New Roman" w:hAnsi="Cambria" w:cs="Arial"/>
            <w:color w:val="0000FF"/>
            <w:sz w:val="24"/>
            <w:szCs w:val="24"/>
            <w:u w:val="single"/>
          </w:rPr>
          <w:t>hasanbasri@unimal.ac.id</w:t>
        </w:r>
      </w:hyperlink>
    </w:p>
    <w:p w14:paraId="57733DFD" w14:textId="77777777" w:rsidR="00985D22" w:rsidRPr="00985D22" w:rsidRDefault="00985D22" w:rsidP="00985D22">
      <w:pPr>
        <w:spacing w:after="0" w:line="240" w:lineRule="auto"/>
        <w:contextualSpacing/>
        <w:jc w:val="both"/>
        <w:rPr>
          <w:rFonts w:ascii="Cambria" w:eastAsia="Times New Roman" w:hAnsi="Cambria" w:cs="Arial"/>
          <w:sz w:val="24"/>
          <w:szCs w:val="24"/>
        </w:rPr>
      </w:pPr>
    </w:p>
    <w:p w14:paraId="7B1E00AD" w14:textId="77777777" w:rsidR="00985D22" w:rsidRPr="00985D22" w:rsidRDefault="00985D22" w:rsidP="00985D22">
      <w:pPr>
        <w:spacing w:after="0" w:line="240" w:lineRule="auto"/>
        <w:jc w:val="both"/>
        <w:rPr>
          <w:rFonts w:ascii="Cambria" w:eastAsia="Times New Roman" w:hAnsi="Cambria" w:cs="Arial"/>
          <w:sz w:val="24"/>
          <w:szCs w:val="24"/>
        </w:rPr>
      </w:pPr>
      <w:r w:rsidRPr="00985D22">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5EFDA34C" wp14:editId="436E792C">
                <wp:simplePos x="0" y="0"/>
                <wp:positionH relativeFrom="margin">
                  <wp:posOffset>0</wp:posOffset>
                </wp:positionH>
                <wp:positionV relativeFrom="paragraph">
                  <wp:posOffset>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DFDF59" id="Konektor Lurus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7UA1eNgAAAADAQAADwAAAGRycy9kb3ducmV2LnhtbEyPwU7DMBBE70j8g7VI&#10;3KhToNCmcSpA5cShIuUDtvE2iRqvI9tt079n4QKXlUYzmn1TrEbXqxOF2Hk2MJ1koIhrbztuDHxt&#10;3+/moGJCtth7JgMXirAqr68KzK0/8yedqtQoKeGYo4E2pSHXOtYtOYwTPxCLt/fBYRIZGm0DnqXc&#10;9fo+y560w47lQ4sDvbVUH6qjM7A9pPVCX/bd5jVzHw/VGGZ2/WzM7c34sgSVaEx/YfjBF3QohWnn&#10;j2yj6g3IkPR7xZs/LkTuJDQDXRb6P3v5DQAA//8DAFBLAQItABQABgAIAAAAIQC2gziS/gAAAOEB&#10;AAATAAAAAAAAAAAAAAAAAAAAAABbQ29udGVudF9UeXBlc10ueG1sUEsBAi0AFAAGAAgAAAAhADj9&#10;If/WAAAAlAEAAAsAAAAAAAAAAAAAAAAALwEAAF9yZWxzLy5yZWxzUEsBAi0AFAAGAAgAAAAhAIbF&#10;HyzfAQAAmwMAAA4AAAAAAAAAAAAAAAAALgIAAGRycy9lMm9Eb2MueG1sUEsBAi0AFAAGAAgAAAAh&#10;AO1ANXjYAAAAAwEAAA8AAAAAAAAAAAAAAAAAOQQAAGRycy9kb3ducmV2LnhtbFBLBQYAAAAABAAE&#10;APMAAAA+BQAAAAA=&#10;" strokecolor="windowText" strokeweight="1.5pt">
                <v:stroke joinstyle="miter"/>
                <w10:wrap anchorx="margin"/>
              </v:line>
            </w:pict>
          </mc:Fallback>
        </mc:AlternateContent>
      </w:r>
    </w:p>
    <w:p w14:paraId="490CF105" w14:textId="77777777" w:rsidR="00985D22" w:rsidRPr="00985D22" w:rsidRDefault="00985D22" w:rsidP="00985D22">
      <w:pPr>
        <w:spacing w:after="0" w:line="240" w:lineRule="auto"/>
        <w:jc w:val="both"/>
        <w:rPr>
          <w:rFonts w:ascii="Cambria" w:eastAsia="Times New Roman" w:hAnsi="Cambria" w:cs="Arial"/>
          <w:b/>
          <w:bCs/>
          <w:i/>
          <w:iCs/>
          <w:sz w:val="24"/>
        </w:rPr>
      </w:pPr>
      <w:r w:rsidRPr="00985D22">
        <w:rPr>
          <w:rFonts w:ascii="Cambria" w:eastAsia="Times New Roman" w:hAnsi="Cambria" w:cs="Arial"/>
          <w:b/>
          <w:bCs/>
          <w:i/>
          <w:iCs/>
          <w:sz w:val="24"/>
        </w:rPr>
        <w:t>Abstract</w:t>
      </w:r>
    </w:p>
    <w:p w14:paraId="1087368B" w14:textId="77777777" w:rsidR="00985D22" w:rsidRPr="00985D22" w:rsidRDefault="00985D22" w:rsidP="00985D22">
      <w:pPr>
        <w:spacing w:after="0" w:line="240" w:lineRule="auto"/>
        <w:jc w:val="both"/>
        <w:rPr>
          <w:rFonts w:ascii="Cambria" w:eastAsia="Times New Roman" w:hAnsi="Cambria" w:cs="Arial"/>
          <w:b/>
          <w:bCs/>
          <w:i/>
          <w:iCs/>
          <w:sz w:val="24"/>
        </w:rPr>
      </w:pPr>
    </w:p>
    <w:p w14:paraId="2E44314A" w14:textId="77777777" w:rsidR="00985D22" w:rsidRPr="00985D22" w:rsidRDefault="00985D22" w:rsidP="00985D22">
      <w:pPr>
        <w:spacing w:after="0" w:line="240" w:lineRule="auto"/>
        <w:ind w:firstLine="720"/>
        <w:jc w:val="both"/>
        <w:rPr>
          <w:rFonts w:ascii="Cambria" w:eastAsia="Times New Roman" w:hAnsi="Cambria" w:cs="Arial"/>
          <w:i/>
          <w:iCs/>
          <w:sz w:val="20"/>
          <w:szCs w:val="20"/>
        </w:rPr>
      </w:pPr>
      <w:r w:rsidRPr="00985D22">
        <w:rPr>
          <w:rFonts w:ascii="Cambria" w:eastAsia="Times New Roman" w:hAnsi="Cambria" w:cs="Arial"/>
          <w:i/>
          <w:iCs/>
          <w:sz w:val="20"/>
          <w:szCs w:val="20"/>
        </w:rPr>
        <w:t>Based on Islamic law, the obligation to pay off debts is a fundamental obligation for anyone who is in debt. If someone dies, the outstanding debts must be paid off by the heirs using the inherited assets entrusted to them by the deceased. For Muslim heirs, the KHI provides clear guidelines on how to deal with situations where the inherited assets may not be sufficient to cover the deceased's obligations. This research aims to examine the principles of Islamic law regarding heirs who are unable to pay off the debts of a deceased person if the debt exceeds the value of the inheritance. Then, this research also attempts to examine the dispute resolution mechanisms used by heirs in this difficult situation. This research uses qualitative research methodology. This research uses an empirical juridical approach, which is called field research. Based on the results of research that has been carried out, it can be seen that based on Islamic law, heirs are not obliged to pay off the deceased's debts that exceed the value of the inheritance. To overcome this situation, heirs can take several steps: first, they can negotiate to reduce the amount of debt; second, they can choose to pay off the debt in installments; and third, they can ask for help from other family members to help ease the financial burden. It is recommended for debt-burdened heirs to engage in open dialogue with family members and creditors regarding resolving inheritance-related financial obligations.</w:t>
      </w:r>
    </w:p>
    <w:p w14:paraId="09239F9B" w14:textId="77777777" w:rsidR="00985D22" w:rsidRPr="00985D22" w:rsidRDefault="00985D22" w:rsidP="00985D22">
      <w:pPr>
        <w:spacing w:after="0" w:line="240" w:lineRule="auto"/>
        <w:jc w:val="both"/>
        <w:rPr>
          <w:rFonts w:ascii="Cambria" w:eastAsia="Times New Roman" w:hAnsi="Cambria" w:cs="Arial"/>
          <w:i/>
          <w:iCs/>
          <w:sz w:val="20"/>
          <w:szCs w:val="20"/>
        </w:rPr>
      </w:pPr>
    </w:p>
    <w:p w14:paraId="36AEA7DE" w14:textId="77777777" w:rsidR="00985D22" w:rsidRPr="00985D22" w:rsidRDefault="00985D22" w:rsidP="00985D22">
      <w:pPr>
        <w:spacing w:after="0" w:line="240" w:lineRule="auto"/>
        <w:jc w:val="both"/>
        <w:rPr>
          <w:rFonts w:ascii="Cambria" w:eastAsia="Times New Roman" w:hAnsi="Cambria" w:cs="Arial"/>
          <w:i/>
          <w:iCs/>
          <w:sz w:val="24"/>
          <w:szCs w:val="24"/>
        </w:rPr>
      </w:pPr>
      <w:r w:rsidRPr="00985D22">
        <w:rPr>
          <w:rFonts w:ascii="Cambria" w:eastAsia="Times New Roman" w:hAnsi="Cambria" w:cs="Arial"/>
          <w:b/>
          <w:bCs/>
          <w:i/>
          <w:iCs/>
          <w:sz w:val="24"/>
          <w:szCs w:val="24"/>
        </w:rPr>
        <w:t xml:space="preserve">Keywords: </w:t>
      </w:r>
      <w:r w:rsidRPr="00985D22">
        <w:rPr>
          <w:rFonts w:ascii="Cambria" w:eastAsia="Times New Roman" w:hAnsi="Cambria" w:cs="Arial"/>
          <w:i/>
          <w:iCs/>
          <w:sz w:val="24"/>
          <w:szCs w:val="24"/>
        </w:rPr>
        <w:t>Heir's Debt, Heirs, and Islamic Law</w:t>
      </w:r>
    </w:p>
    <w:p w14:paraId="656AD014" w14:textId="77777777" w:rsidR="00985D22" w:rsidRPr="00985D22" w:rsidRDefault="00985D22" w:rsidP="00985D22">
      <w:pPr>
        <w:spacing w:after="0" w:line="240" w:lineRule="auto"/>
        <w:jc w:val="both"/>
        <w:rPr>
          <w:rFonts w:ascii="Cambria" w:eastAsia="Times New Roman" w:hAnsi="Cambria" w:cs="Arial"/>
          <w:b/>
          <w:bCs/>
          <w:sz w:val="24"/>
          <w:szCs w:val="24"/>
        </w:rPr>
      </w:pPr>
    </w:p>
    <w:p w14:paraId="4DBD86B3" w14:textId="77777777" w:rsidR="00985D22" w:rsidRPr="00985D22" w:rsidRDefault="00985D22" w:rsidP="00985D22">
      <w:pPr>
        <w:spacing w:after="0" w:line="240" w:lineRule="auto"/>
        <w:jc w:val="both"/>
        <w:rPr>
          <w:rFonts w:ascii="Cambria" w:eastAsia="Times New Roman" w:hAnsi="Cambria" w:cs="Arial"/>
          <w:b/>
          <w:bCs/>
          <w:sz w:val="24"/>
          <w:szCs w:val="24"/>
        </w:rPr>
      </w:pPr>
      <w:proofErr w:type="spellStart"/>
      <w:r w:rsidRPr="00985D22">
        <w:rPr>
          <w:rFonts w:ascii="Cambria" w:eastAsia="Times New Roman" w:hAnsi="Cambria" w:cs="Arial"/>
          <w:b/>
          <w:bCs/>
          <w:sz w:val="24"/>
          <w:szCs w:val="24"/>
        </w:rPr>
        <w:t>Abstrak</w:t>
      </w:r>
      <w:proofErr w:type="spellEnd"/>
    </w:p>
    <w:p w14:paraId="7AE56F65" w14:textId="77777777" w:rsidR="00985D22" w:rsidRPr="00985D22" w:rsidRDefault="00985D22" w:rsidP="00985D22">
      <w:pPr>
        <w:spacing w:after="0" w:line="240" w:lineRule="auto"/>
        <w:jc w:val="both"/>
        <w:rPr>
          <w:rFonts w:ascii="Cambria" w:eastAsia="Times New Roman" w:hAnsi="Cambria" w:cs="Arial"/>
          <w:b/>
          <w:bCs/>
          <w:sz w:val="24"/>
          <w:szCs w:val="24"/>
        </w:rPr>
      </w:pPr>
    </w:p>
    <w:p w14:paraId="4EEF64E2" w14:textId="77777777" w:rsidR="00985D22" w:rsidRPr="00985D22" w:rsidRDefault="00985D22" w:rsidP="00985D22">
      <w:pPr>
        <w:spacing w:after="0" w:line="240" w:lineRule="auto"/>
        <w:ind w:firstLine="720"/>
        <w:jc w:val="both"/>
        <w:rPr>
          <w:rFonts w:ascii="Cambria" w:eastAsia="Times New Roman" w:hAnsi="Cambria" w:cs="Arial"/>
          <w:sz w:val="20"/>
          <w:szCs w:val="20"/>
        </w:rPr>
      </w:pPr>
      <w:proofErr w:type="spellStart"/>
      <w:r w:rsidRPr="00985D22">
        <w:rPr>
          <w:rFonts w:ascii="Cambria" w:eastAsia="Times New Roman" w:hAnsi="Cambria" w:cs="Arial"/>
          <w:sz w:val="20"/>
          <w:szCs w:val="20"/>
        </w:rPr>
        <w:t>Berdasarkan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hukum</w:t>
      </w:r>
      <w:proofErr w:type="spellEnd"/>
      <w:r w:rsidRPr="00985D22">
        <w:rPr>
          <w:rFonts w:ascii="Cambria" w:eastAsia="Times New Roman" w:hAnsi="Cambria" w:cs="Arial"/>
          <w:sz w:val="20"/>
          <w:szCs w:val="20"/>
        </w:rPr>
        <w:t xml:space="preserve"> Islam, </w:t>
      </w:r>
      <w:proofErr w:type="spellStart"/>
      <w:r w:rsidRPr="00985D22">
        <w:rPr>
          <w:rFonts w:ascii="Cambria" w:eastAsia="Times New Roman" w:hAnsi="Cambria" w:cs="Arial"/>
          <w:sz w:val="20"/>
          <w:szCs w:val="20"/>
        </w:rPr>
        <w:t>kewajiban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melunasi</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merupakan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kewajiban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mendasar</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bagi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siapa</w:t>
      </w:r>
      <w:proofErr w:type="spellEnd"/>
      <w:r w:rsidRPr="00985D22">
        <w:rPr>
          <w:rFonts w:ascii="Cambria" w:eastAsia="Times New Roman" w:hAnsi="Cambria" w:cs="Arial"/>
          <w:sz w:val="20"/>
          <w:szCs w:val="20"/>
        </w:rPr>
        <w:t xml:space="preserve"> pun yang </w:t>
      </w:r>
      <w:proofErr w:type="spellStart"/>
      <w:r w:rsidRPr="00985D22">
        <w:rPr>
          <w:rFonts w:ascii="Cambria" w:eastAsia="Times New Roman" w:hAnsi="Cambria" w:cs="Arial"/>
          <w:sz w:val="20"/>
          <w:szCs w:val="20"/>
        </w:rPr>
        <w:t>terlilit</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Apabila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terjadi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musibah</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meninggalnya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seseorang</w:t>
      </w:r>
      <w:proofErr w:type="spellEnd"/>
      <w:r w:rsidRPr="00985D22">
        <w:rPr>
          <w:rFonts w:ascii="Cambria" w:eastAsia="Times New Roman" w:hAnsi="Cambria" w:cs="Arial"/>
          <w:sz w:val="20"/>
          <w:szCs w:val="20"/>
        </w:rPr>
        <w:t xml:space="preserve">, utang yang </w:t>
      </w:r>
      <w:proofErr w:type="spellStart"/>
      <w:r w:rsidRPr="00985D22">
        <w:rPr>
          <w:rFonts w:ascii="Cambria" w:eastAsia="Times New Roman" w:hAnsi="Cambria" w:cs="Arial"/>
          <w:sz w:val="20"/>
          <w:szCs w:val="20"/>
        </w:rPr>
        <w:t>belum</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lunas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harus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dilunasi</w:t>
      </w:r>
      <w:proofErr w:type="spellEnd"/>
      <w:r w:rsidRPr="00985D22">
        <w:rPr>
          <w:rFonts w:ascii="Cambria" w:eastAsia="Times New Roman" w:hAnsi="Cambria" w:cs="Arial"/>
          <w:sz w:val="20"/>
          <w:szCs w:val="20"/>
        </w:rPr>
        <w:t xml:space="preserve"> oleh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dengan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menggunakan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harta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warisan</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telah</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dipercayakan</w:t>
      </w:r>
      <w:proofErr w:type="spellEnd"/>
      <w:r w:rsidRPr="00985D22">
        <w:rPr>
          <w:rFonts w:ascii="Cambria" w:eastAsia="Times New Roman" w:hAnsi="Cambria" w:cs="Arial"/>
          <w:sz w:val="20"/>
          <w:szCs w:val="20"/>
        </w:rPr>
        <w:t xml:space="preserve"> oleh </w:t>
      </w:r>
      <w:proofErr w:type="spellStart"/>
      <w:r w:rsidRPr="00985D22">
        <w:rPr>
          <w:rFonts w:ascii="Cambria" w:eastAsia="Times New Roman" w:hAnsi="Cambria" w:cs="Arial"/>
          <w:sz w:val="20"/>
          <w:szCs w:val="20"/>
        </w:rPr>
        <w:t>almarhum</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Bagi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beragama</w:t>
      </w:r>
      <w:proofErr w:type="spellEnd"/>
      <w:r w:rsidRPr="00985D22">
        <w:rPr>
          <w:rFonts w:ascii="Cambria" w:eastAsia="Times New Roman" w:hAnsi="Cambria" w:cs="Arial"/>
          <w:sz w:val="20"/>
          <w:szCs w:val="20"/>
        </w:rPr>
        <w:t xml:space="preserve"> Islam, KHI </w:t>
      </w:r>
      <w:proofErr w:type="spellStart"/>
      <w:r w:rsidRPr="00985D22">
        <w:rPr>
          <w:rFonts w:ascii="Cambria" w:eastAsia="Times New Roman" w:hAnsi="Cambria" w:cs="Arial"/>
          <w:sz w:val="20"/>
          <w:szCs w:val="20"/>
        </w:rPr>
        <w:t>memberikan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pedoman</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jelas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tentang</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cara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mengatasi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keadaan</w:t>
      </w:r>
      <w:proofErr w:type="spellEnd"/>
      <w:r w:rsidRPr="00985D22">
        <w:rPr>
          <w:rFonts w:ascii="Cambria" w:eastAsia="Times New Roman" w:hAnsi="Cambria" w:cs="Arial"/>
          <w:sz w:val="20"/>
          <w:szCs w:val="20"/>
        </w:rPr>
        <w:t xml:space="preserve"> di mana </w:t>
      </w:r>
      <w:proofErr w:type="spellStart"/>
      <w:r w:rsidRPr="00985D22">
        <w:rPr>
          <w:rFonts w:ascii="Cambria" w:eastAsia="Times New Roman" w:hAnsi="Cambria" w:cs="Arial"/>
          <w:sz w:val="20"/>
          <w:szCs w:val="20"/>
        </w:rPr>
        <w:t>harta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mungkin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tidak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cukup</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menutupi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kewajiban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almarhum</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ini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bertujuan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mengkaji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asas-asas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hukum</w:t>
      </w:r>
      <w:proofErr w:type="spellEnd"/>
      <w:r w:rsidRPr="00985D22">
        <w:rPr>
          <w:rFonts w:ascii="Cambria" w:eastAsia="Times New Roman" w:hAnsi="Cambria" w:cs="Arial"/>
          <w:sz w:val="20"/>
          <w:szCs w:val="20"/>
        </w:rPr>
        <w:t xml:space="preserve"> Islam </w:t>
      </w:r>
      <w:proofErr w:type="spellStart"/>
      <w:r w:rsidRPr="00985D22">
        <w:rPr>
          <w:rFonts w:ascii="Cambria" w:eastAsia="Times New Roman" w:hAnsi="Cambria" w:cs="Arial"/>
          <w:sz w:val="20"/>
          <w:szCs w:val="20"/>
        </w:rPr>
        <w:t>terkait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tidak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mampu</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melunasi</w:t>
      </w:r>
      <w:proofErr w:type="spellEnd"/>
      <w:r w:rsidRPr="00985D22">
        <w:rPr>
          <w:rFonts w:ascii="Cambria" w:eastAsia="Times New Roman" w:hAnsi="Cambria" w:cs="Arial"/>
          <w:sz w:val="20"/>
          <w:szCs w:val="20"/>
        </w:rPr>
        <w:t xml:space="preserve"> utang orang yang </w:t>
      </w:r>
      <w:proofErr w:type="spellStart"/>
      <w:r w:rsidRPr="00985D22">
        <w:rPr>
          <w:rFonts w:ascii="Cambria" w:eastAsia="Times New Roman" w:hAnsi="Cambria" w:cs="Arial"/>
          <w:sz w:val="20"/>
          <w:szCs w:val="20"/>
        </w:rPr>
        <w:t>meninggal</w:t>
      </w:r>
      <w:proofErr w:type="spellEnd"/>
      <w:r w:rsidRPr="00985D22">
        <w:rPr>
          <w:rFonts w:ascii="Cambria" w:eastAsia="Times New Roman" w:hAnsi="Cambria" w:cs="Arial"/>
          <w:sz w:val="20"/>
          <w:szCs w:val="20"/>
        </w:rPr>
        <w:t xml:space="preserve"> dunia </w:t>
      </w:r>
      <w:proofErr w:type="spellStart"/>
      <w:r w:rsidRPr="00985D22">
        <w:rPr>
          <w:rFonts w:ascii="Cambria" w:eastAsia="Times New Roman" w:hAnsi="Cambria" w:cs="Arial"/>
          <w:sz w:val="20"/>
          <w:szCs w:val="20"/>
        </w:rPr>
        <w:t>jika</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tersebut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melebihi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nilai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kemudian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ini</w:t>
      </w:r>
      <w:proofErr w:type="spellEnd"/>
      <w:r w:rsidRPr="00985D22">
        <w:rPr>
          <w:rFonts w:ascii="Cambria" w:eastAsia="Times New Roman" w:hAnsi="Cambria" w:cs="Arial"/>
          <w:sz w:val="20"/>
          <w:szCs w:val="20"/>
        </w:rPr>
        <w:t xml:space="preserve"> juga </w:t>
      </w:r>
      <w:proofErr w:type="spellStart"/>
      <w:r w:rsidRPr="00985D22">
        <w:rPr>
          <w:rFonts w:ascii="Cambria" w:eastAsia="Times New Roman" w:hAnsi="Cambria" w:cs="Arial"/>
          <w:sz w:val="20"/>
          <w:szCs w:val="20"/>
        </w:rPr>
        <w:t>berupaya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lastRenderedPageBreak/>
        <w:t>mengkaji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mekanisme</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penyelesaian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sengketa</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digunakan</w:t>
      </w:r>
      <w:proofErr w:type="spellEnd"/>
      <w:r w:rsidRPr="00985D22">
        <w:rPr>
          <w:rFonts w:ascii="Cambria" w:eastAsia="Times New Roman" w:hAnsi="Cambria" w:cs="Arial"/>
          <w:sz w:val="20"/>
          <w:szCs w:val="20"/>
        </w:rPr>
        <w:t xml:space="preserve"> oleh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dalam</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situasi</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sulit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tersebut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ini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menggunakan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metodologi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kualitatif</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ini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menggunakan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pendekatan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yuridis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empiris</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disebut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lapangan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Berdasarkan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hasil</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penelitian</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telah</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dilakukan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maka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dapat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diketahui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bahwa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Berdasarkan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hukum</w:t>
      </w:r>
      <w:proofErr w:type="spellEnd"/>
      <w:r w:rsidRPr="00985D22">
        <w:rPr>
          <w:rFonts w:ascii="Cambria" w:eastAsia="Times New Roman" w:hAnsi="Cambria" w:cs="Arial"/>
          <w:sz w:val="20"/>
          <w:szCs w:val="20"/>
        </w:rPr>
        <w:t xml:space="preserve"> Islam,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tidak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berkewajiban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melunasi</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almarhum</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melebihi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nilai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mengatasi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situasi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ini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dapat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menempuh</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beberapa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cara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pertama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mereka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dapat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bernegosiasi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mengurangi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jumlah</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kedua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mereka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dapat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memilih</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melunasi</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dengan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cicilan</w:t>
      </w:r>
      <w:proofErr w:type="spellEnd"/>
      <w:r w:rsidRPr="00985D22">
        <w:rPr>
          <w:rFonts w:ascii="Cambria" w:eastAsia="Times New Roman" w:hAnsi="Cambria" w:cs="Arial"/>
          <w:sz w:val="20"/>
          <w:szCs w:val="20"/>
        </w:rPr>
        <w:t xml:space="preserve">; dan </w:t>
      </w:r>
      <w:proofErr w:type="spellStart"/>
      <w:r w:rsidRPr="00985D22">
        <w:rPr>
          <w:rFonts w:ascii="Cambria" w:eastAsia="Times New Roman" w:hAnsi="Cambria" w:cs="Arial"/>
          <w:sz w:val="20"/>
          <w:szCs w:val="20"/>
        </w:rPr>
        <w:t>ketiga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mereka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dapat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meminta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bantuan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dari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anggota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keluarga</w:t>
      </w:r>
      <w:proofErr w:type="spellEnd"/>
      <w:r w:rsidRPr="00985D22">
        <w:rPr>
          <w:rFonts w:ascii="Cambria" w:eastAsia="Times New Roman" w:hAnsi="Cambria" w:cs="Arial"/>
          <w:sz w:val="20"/>
          <w:szCs w:val="20"/>
        </w:rPr>
        <w:t xml:space="preserve"> lain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membantu</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meringankan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beban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keuangan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Disarankan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bagi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ahli</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w:t>
      </w:r>
      <w:proofErr w:type="spellEnd"/>
      <w:r w:rsidRPr="00985D22">
        <w:rPr>
          <w:rFonts w:ascii="Cambria" w:eastAsia="Times New Roman" w:hAnsi="Cambria" w:cs="Arial"/>
          <w:sz w:val="20"/>
          <w:szCs w:val="20"/>
        </w:rPr>
        <w:t xml:space="preserve"> yang </w:t>
      </w:r>
      <w:proofErr w:type="spellStart"/>
      <w:r w:rsidRPr="00985D22">
        <w:rPr>
          <w:rFonts w:ascii="Cambria" w:eastAsia="Times New Roman" w:hAnsi="Cambria" w:cs="Arial"/>
          <w:sz w:val="20"/>
          <w:szCs w:val="20"/>
        </w:rPr>
        <w:t>terbebani</w:t>
      </w:r>
      <w:proofErr w:type="spellEnd"/>
      <w:r w:rsidRPr="00985D22">
        <w:rPr>
          <w:rFonts w:ascii="Cambria" w:eastAsia="Times New Roman" w:hAnsi="Cambria" w:cs="Arial"/>
          <w:sz w:val="20"/>
          <w:szCs w:val="20"/>
        </w:rPr>
        <w:t xml:space="preserve"> utang </w:t>
      </w:r>
      <w:proofErr w:type="spellStart"/>
      <w:r w:rsidRPr="00985D22">
        <w:rPr>
          <w:rFonts w:ascii="Cambria" w:eastAsia="Times New Roman" w:hAnsi="Cambria" w:cs="Arial"/>
          <w:sz w:val="20"/>
          <w:szCs w:val="20"/>
        </w:rPr>
        <w:t>untuk</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terlibat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dalam</w:t>
      </w:r>
      <w:proofErr w:type="spellEnd"/>
      <w:r w:rsidRPr="00985D22">
        <w:rPr>
          <w:rFonts w:ascii="Cambria" w:eastAsia="Times New Roman" w:hAnsi="Cambria" w:cs="Arial"/>
          <w:sz w:val="20"/>
          <w:szCs w:val="20"/>
        </w:rPr>
        <w:t xml:space="preserve"> dialog </w:t>
      </w:r>
      <w:proofErr w:type="spellStart"/>
      <w:r w:rsidRPr="00985D22">
        <w:rPr>
          <w:rFonts w:ascii="Cambria" w:eastAsia="Times New Roman" w:hAnsi="Cambria" w:cs="Arial"/>
          <w:sz w:val="20"/>
          <w:szCs w:val="20"/>
        </w:rPr>
        <w:t>terbuka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dengan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anggota</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keluarga</w:t>
      </w:r>
      <w:proofErr w:type="spellEnd"/>
      <w:r w:rsidRPr="00985D22">
        <w:rPr>
          <w:rFonts w:ascii="Cambria" w:eastAsia="Times New Roman" w:hAnsi="Cambria" w:cs="Arial"/>
          <w:sz w:val="20"/>
          <w:szCs w:val="20"/>
        </w:rPr>
        <w:t xml:space="preserve"> dan </w:t>
      </w:r>
      <w:proofErr w:type="spellStart"/>
      <w:r w:rsidRPr="00985D22">
        <w:rPr>
          <w:rFonts w:ascii="Cambria" w:eastAsia="Times New Roman" w:hAnsi="Cambria" w:cs="Arial"/>
          <w:sz w:val="20"/>
          <w:szCs w:val="20"/>
        </w:rPr>
        <w:t>kreditor</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terkait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penyelesaian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kewajiban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keuangan</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terkait</w:t>
      </w:r>
      <w:proofErr w:type="spellEnd"/>
      <w:r w:rsidRPr="00985D22">
        <w:rPr>
          <w:rFonts w:ascii="Cambria" w:eastAsia="Times New Roman" w:hAnsi="Cambria" w:cs="Arial"/>
          <w:sz w:val="20"/>
          <w:szCs w:val="20"/>
        </w:rPr>
        <w:t xml:space="preserve"> </w:t>
      </w:r>
      <w:proofErr w:type="spellStart"/>
      <w:r w:rsidRPr="00985D22">
        <w:rPr>
          <w:rFonts w:ascii="Cambria" w:eastAsia="Times New Roman" w:hAnsi="Cambria" w:cs="Arial"/>
          <w:sz w:val="20"/>
          <w:szCs w:val="20"/>
        </w:rPr>
        <w:t>warisan</w:t>
      </w:r>
      <w:proofErr w:type="spellEnd"/>
      <w:r w:rsidRPr="00985D22">
        <w:rPr>
          <w:rFonts w:ascii="Cambria" w:eastAsia="Times New Roman" w:hAnsi="Cambria" w:cs="Arial"/>
          <w:sz w:val="20"/>
          <w:szCs w:val="20"/>
        </w:rPr>
        <w:t xml:space="preserve">. </w:t>
      </w:r>
    </w:p>
    <w:p w14:paraId="50FE2138" w14:textId="77777777" w:rsidR="00985D22" w:rsidRPr="00985D22" w:rsidRDefault="00985D22" w:rsidP="00985D22">
      <w:pPr>
        <w:spacing w:after="0" w:line="240" w:lineRule="auto"/>
        <w:jc w:val="both"/>
        <w:rPr>
          <w:rFonts w:ascii="Cambria" w:eastAsia="Times New Roman" w:hAnsi="Cambria" w:cs="Arial"/>
          <w:sz w:val="20"/>
          <w:szCs w:val="20"/>
        </w:rPr>
      </w:pPr>
    </w:p>
    <w:p w14:paraId="404D497F" w14:textId="77777777" w:rsidR="00985D22" w:rsidRPr="00985D22" w:rsidRDefault="00985D22" w:rsidP="00985D22">
      <w:pPr>
        <w:spacing w:after="0" w:line="240" w:lineRule="auto"/>
        <w:jc w:val="both"/>
        <w:rPr>
          <w:rFonts w:ascii="Cambria" w:eastAsia="Times New Roman" w:hAnsi="Cambria" w:cs="Arial"/>
          <w:sz w:val="24"/>
          <w:szCs w:val="24"/>
        </w:rPr>
      </w:pPr>
      <w:r w:rsidRPr="00985D22">
        <w:rPr>
          <w:rFonts w:ascii="Cambria" w:eastAsia="Times New Roman" w:hAnsi="Cambria" w:cs="Arial"/>
          <w:b/>
          <w:bCs/>
          <w:sz w:val="24"/>
          <w:szCs w:val="24"/>
        </w:rPr>
        <w:t xml:space="preserve">Kata </w:t>
      </w:r>
      <w:proofErr w:type="spellStart"/>
      <w:proofErr w:type="gramStart"/>
      <w:r w:rsidRPr="00985D22">
        <w:rPr>
          <w:rFonts w:ascii="Cambria" w:eastAsia="Times New Roman" w:hAnsi="Cambria" w:cs="Arial"/>
          <w:b/>
          <w:bCs/>
          <w:sz w:val="24"/>
          <w:szCs w:val="24"/>
        </w:rPr>
        <w:t>Kunci</w:t>
      </w:r>
      <w:proofErr w:type="spellEnd"/>
      <w:r w:rsidRPr="00985D22">
        <w:rPr>
          <w:rFonts w:ascii="Cambria" w:eastAsia="Times New Roman" w:hAnsi="Cambria" w:cs="Arial"/>
          <w:sz w:val="24"/>
          <w:szCs w:val="24"/>
        </w:rPr>
        <w:t xml:space="preserve"> :</w:t>
      </w:r>
      <w:proofErr w:type="gramEnd"/>
      <w:r w:rsidRPr="00985D22">
        <w:rPr>
          <w:rFonts w:ascii="Cambria" w:eastAsia="Times New Roman" w:hAnsi="Cambria" w:cs="Arial"/>
          <w:sz w:val="24"/>
          <w:szCs w:val="24"/>
        </w:rPr>
        <w:t xml:space="preserve"> Utang </w:t>
      </w:r>
      <w:proofErr w:type="spellStart"/>
      <w:r w:rsidRPr="00985D22">
        <w:rPr>
          <w:rFonts w:ascii="Cambria" w:eastAsia="Times New Roman" w:hAnsi="Cambria" w:cs="Arial"/>
          <w:sz w:val="24"/>
          <w:szCs w:val="24"/>
        </w:rPr>
        <w:t>Pewaris</w:t>
      </w:r>
      <w:proofErr w:type="spellEnd"/>
      <w:r w:rsidRPr="00985D22">
        <w:rPr>
          <w:rFonts w:ascii="Cambria" w:eastAsia="Times New Roman" w:hAnsi="Cambria" w:cs="Arial"/>
          <w:sz w:val="24"/>
          <w:szCs w:val="24"/>
        </w:rPr>
        <w:t xml:space="preserve">, Ahli </w:t>
      </w:r>
      <w:proofErr w:type="spellStart"/>
      <w:r w:rsidRPr="00985D22">
        <w:rPr>
          <w:rFonts w:ascii="Cambria" w:eastAsia="Times New Roman" w:hAnsi="Cambria" w:cs="Arial"/>
          <w:sz w:val="24"/>
          <w:szCs w:val="24"/>
        </w:rPr>
        <w:t>waris</w:t>
      </w:r>
      <w:proofErr w:type="spellEnd"/>
      <w:r w:rsidRPr="00985D22">
        <w:rPr>
          <w:rFonts w:ascii="Cambria" w:eastAsia="Times New Roman" w:hAnsi="Cambria" w:cs="Arial"/>
          <w:sz w:val="24"/>
          <w:szCs w:val="24"/>
        </w:rPr>
        <w:t>, dan Hukum Islam</w:t>
      </w:r>
    </w:p>
    <w:p w14:paraId="7009530B" w14:textId="77777777" w:rsidR="00985D22" w:rsidRPr="00985D22" w:rsidRDefault="00985D22" w:rsidP="00985D22">
      <w:pPr>
        <w:spacing w:after="0" w:line="240" w:lineRule="auto"/>
        <w:jc w:val="both"/>
        <w:rPr>
          <w:rFonts w:ascii="Cambria" w:eastAsia="Times New Roman" w:hAnsi="Cambria" w:cs="Arial"/>
          <w:sz w:val="24"/>
          <w:szCs w:val="24"/>
        </w:rPr>
      </w:pPr>
    </w:p>
    <w:p w14:paraId="30C3B8E5" w14:textId="77777777" w:rsidR="00985D22" w:rsidRPr="00985D22" w:rsidRDefault="00985D22" w:rsidP="00985D22">
      <w:pPr>
        <w:numPr>
          <w:ilvl w:val="0"/>
          <w:numId w:val="10"/>
        </w:numPr>
        <w:spacing w:after="0" w:line="360" w:lineRule="auto"/>
        <w:ind w:left="272" w:hanging="272"/>
        <w:contextualSpacing/>
        <w:jc w:val="both"/>
        <w:rPr>
          <w:rFonts w:ascii="Cambria" w:eastAsia="Times New Roman" w:hAnsi="Cambria" w:cs="Arial"/>
          <w:b/>
          <w:bCs/>
          <w:sz w:val="24"/>
          <w:szCs w:val="24"/>
        </w:rPr>
      </w:pPr>
      <w:r w:rsidRPr="00985D22">
        <w:rPr>
          <w:rFonts w:ascii="Cambria" w:eastAsia="Times New Roman" w:hAnsi="Cambria" w:cs="Arial"/>
          <w:b/>
          <w:bCs/>
          <w:sz w:val="24"/>
          <w:szCs w:val="24"/>
        </w:rPr>
        <w:t>PENDAHULUAN</w:t>
      </w:r>
    </w:p>
    <w:p w14:paraId="5F98F23F" w14:textId="77777777" w:rsidR="00985D22" w:rsidRPr="00985D22" w:rsidRDefault="00985D22" w:rsidP="00985D22">
      <w:pPr>
        <w:spacing w:after="0" w:line="360" w:lineRule="auto"/>
        <w:ind w:firstLine="720"/>
        <w:contextualSpacing/>
        <w:jc w:val="both"/>
        <w:rPr>
          <w:rFonts w:ascii="Cambria" w:eastAsia="Times New Roman" w:hAnsi="Cambria" w:cs="Arial"/>
          <w:b/>
          <w:sz w:val="24"/>
        </w:rPr>
      </w:pPr>
      <w:proofErr w:type="spellStart"/>
      <w:r w:rsidRPr="00985D22">
        <w:rPr>
          <w:rFonts w:ascii="Cambria" w:eastAsia="Times New Roman" w:hAnsi="Cambria" w:cs="Arial"/>
          <w:sz w:val="24"/>
        </w:rPr>
        <w:t>Menjalani</w:t>
      </w:r>
      <w:proofErr w:type="spellEnd"/>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kehidupan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sehari-hari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manusia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pasti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dihadapkan</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salah </w:t>
      </w:r>
      <w:proofErr w:type="spellStart"/>
      <w:r w:rsidRPr="00985D22">
        <w:rPr>
          <w:rFonts w:ascii="Cambria" w:eastAsia="Times New Roman" w:hAnsi="Cambria" w:cs="Arial"/>
          <w:sz w:val="24"/>
        </w:rPr>
        <w:t>satunya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terutama</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keadaan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mendesak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kebutuhan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mendesak</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agama yang </w:t>
      </w:r>
      <w:proofErr w:type="spellStart"/>
      <w:r w:rsidRPr="00985D22">
        <w:rPr>
          <w:rFonts w:ascii="Cambria" w:eastAsia="Times New Roman" w:hAnsi="Cambria" w:cs="Arial"/>
          <w:sz w:val="24"/>
        </w:rPr>
        <w:t>holistik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tuntunan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komprehensif</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mengenai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ajaran</w:t>
      </w:r>
      <w:proofErr w:type="spellEnd"/>
      <w:r w:rsidRPr="00985D22">
        <w:rPr>
          <w:rFonts w:ascii="Cambria" w:eastAsia="Times New Roman" w:hAnsi="Cambria" w:cs="Arial"/>
          <w:sz w:val="24"/>
        </w:rPr>
        <w:t xml:space="preserve"> Al-Qur'an dan </w:t>
      </w:r>
      <w:proofErr w:type="spellStart"/>
      <w:r w:rsidRPr="00985D22">
        <w:rPr>
          <w:rFonts w:ascii="Cambria" w:eastAsia="Times New Roman" w:hAnsi="Cambria" w:cs="Arial"/>
          <w:sz w:val="24"/>
        </w:rPr>
        <w:t>Hadits</w:t>
      </w:r>
      <w:proofErr w:type="spellEnd"/>
      <w:r w:rsidRPr="00985D22">
        <w:rPr>
          <w:rFonts w:ascii="Cambria" w:eastAsia="Times New Roman" w:hAnsi="Cambria" w:cs="Arial"/>
          <w:sz w:val="24"/>
        </w:rPr>
        <w:t xml:space="preserve"> Nabi. Ketika </w:t>
      </w:r>
      <w:proofErr w:type="spellStart"/>
      <w:r w:rsidRPr="00985D22">
        <w:rPr>
          <w:rFonts w:ascii="Cambria" w:eastAsia="Times New Roman" w:hAnsi="Cambria" w:cs="Arial"/>
          <w:sz w:val="24"/>
        </w:rPr>
        <w:t>berbicara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utang</w:t>
      </w:r>
      <w:r w:rsidRPr="00985D22">
        <w:rPr>
          <w:rFonts w:ascii="Cambria" w:eastAsia="Times New Roman" w:hAnsi="Cambria" w:cs="Arial"/>
          <w:sz w:val="24"/>
        </w:rPr>
        <w:t xml:space="preserve">, </w:t>
      </w:r>
      <w:proofErr w:type="spellStart"/>
      <w:r w:rsidRPr="00985D22">
        <w:rPr>
          <w:rFonts w:ascii="Cambria" w:eastAsia="Times New Roman" w:hAnsi="Cambria" w:cs="Arial"/>
          <w:sz w:val="24"/>
        </w:rPr>
        <w:t>baik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manusia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maupun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Allah SWT, </w:t>
      </w:r>
      <w:proofErr w:type="spellStart"/>
      <w:r w:rsidRPr="00985D22">
        <w:rPr>
          <w:rFonts w:ascii="Cambria" w:eastAsia="Times New Roman" w:hAnsi="Cambria" w:cs="Arial"/>
          <w:sz w:val="24"/>
        </w:rPr>
        <w:t>Rasulullah</w:t>
      </w:r>
      <w:proofErr w:type="spellEnd"/>
      <w:r w:rsidRPr="00985D22">
        <w:rPr>
          <w:rFonts w:ascii="Cambria" w:eastAsia="Times New Roman" w:hAnsi="Cambria" w:cs="Arial"/>
          <w:sz w:val="24"/>
        </w:rPr>
        <w:t xml:space="preserve"> SAW </w:t>
      </w:r>
      <w:proofErr w:type="spellStart"/>
      <w:r w:rsidRPr="00985D22">
        <w:rPr>
          <w:rFonts w:ascii="Cambria" w:eastAsia="Times New Roman" w:hAnsi="Cambria" w:cs="Arial"/>
          <w:sz w:val="24"/>
        </w:rPr>
        <w:t>sendiri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pengalaman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w:t>
      </w:r>
      <w:proofErr w:type="spellEnd"/>
      <w:r w:rsidRPr="00985D22">
        <w:rPr>
          <w:rFonts w:ascii="Cambria" w:eastAsia="Times New Roman" w:hAnsi="Cambria" w:cs="Arial"/>
          <w:sz w:val="24"/>
          <w:lang w:val="id-ID"/>
        </w:rPr>
        <w:t>utang</w:t>
      </w:r>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sebagaimana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diceritakan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Aisyah</w:t>
      </w:r>
      <w:proofErr w:type="spellEnd"/>
      <w:r w:rsidRPr="00985D22">
        <w:rPr>
          <w:rFonts w:ascii="Cambria" w:eastAsia="Times New Roman" w:hAnsi="Cambria" w:cs="Arial"/>
          <w:sz w:val="24"/>
        </w:rPr>
        <w:t>: “</w:t>
      </w:r>
      <w:proofErr w:type="spellStart"/>
      <w:r w:rsidRPr="00985D22">
        <w:rPr>
          <w:rFonts w:ascii="Cambria" w:eastAsia="Times New Roman" w:hAnsi="Cambria" w:cs="Arial"/>
          <w:sz w:val="24"/>
        </w:rPr>
        <w:t>Rasulullah</w:t>
      </w:r>
      <w:proofErr w:type="spellEnd"/>
      <w:r w:rsidRPr="00985D22">
        <w:rPr>
          <w:rFonts w:ascii="Cambria" w:eastAsia="Times New Roman" w:hAnsi="Cambria" w:cs="Arial"/>
          <w:sz w:val="24"/>
        </w:rPr>
        <w:t xml:space="preserve"> SAW </w:t>
      </w:r>
      <w:proofErr w:type="spellStart"/>
      <w:r w:rsidRPr="00985D22">
        <w:rPr>
          <w:rFonts w:ascii="Cambria" w:eastAsia="Times New Roman" w:hAnsi="Cambria" w:cs="Arial"/>
          <w:sz w:val="24"/>
        </w:rPr>
        <w:t>pernah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transaksi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pembelian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makanan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Yahudi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ditangguhkan</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utang</w:t>
      </w:r>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jaminan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baju </w:t>
      </w:r>
      <w:proofErr w:type="spellStart"/>
      <w:r w:rsidRPr="00985D22">
        <w:rPr>
          <w:rFonts w:ascii="Cambria" w:eastAsia="Times New Roman" w:hAnsi="Cambria" w:cs="Arial"/>
          <w:sz w:val="24"/>
        </w:rPr>
        <w:t>besi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miliknya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Hadits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menggambarkan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indah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bergaul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non-Muslim (ahl al-</w:t>
      </w:r>
      <w:proofErr w:type="spellStart"/>
      <w:r w:rsidRPr="00985D22">
        <w:rPr>
          <w:rFonts w:ascii="Cambria" w:eastAsia="Times New Roman" w:hAnsi="Cambria" w:cs="Arial"/>
          <w:sz w:val="24"/>
        </w:rPr>
        <w:t>dhimmah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diperbolehkan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terpuji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konteks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agunan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tinggal</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antara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menghadapi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sendiri</w:t>
      </w:r>
      <w:proofErr w:type="spellEnd"/>
      <w:r w:rsidRPr="00985D22">
        <w:rPr>
          <w:rFonts w:ascii="Cambria" w:eastAsia="Times New Roman" w:hAnsi="Cambria" w:cs="Arial"/>
          <w:sz w:val="24"/>
        </w:rPr>
        <w:t xml:space="preserve">, Nabi Muhammad (saw)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konsisten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menunjukkan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komitmen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segera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Menunda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tindakan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ketidakadilan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menyenangkan</w:t>
      </w:r>
      <w:proofErr w:type="spellEnd"/>
      <w:r w:rsidRPr="00985D22">
        <w:rPr>
          <w:rFonts w:ascii="Cambria" w:eastAsia="Times New Roman" w:hAnsi="Cambria" w:cs="Arial"/>
          <w:sz w:val="24"/>
        </w:rPr>
        <w:t xml:space="preserve"> Allah (SWT), dan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berusaha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menegakkan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kebajikan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integritas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ketepatan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waktu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urusan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w:t>
      </w:r>
    </w:p>
    <w:p w14:paraId="0992388D" w14:textId="77777777" w:rsidR="00985D22" w:rsidRPr="00985D22" w:rsidRDefault="00985D22" w:rsidP="00985D22">
      <w:pPr>
        <w:spacing w:after="0" w:line="360" w:lineRule="auto"/>
        <w:ind w:firstLine="720"/>
        <w:contextualSpacing/>
        <w:jc w:val="both"/>
        <w:rPr>
          <w:rFonts w:ascii="Cambria" w:eastAsia="Times New Roman" w:hAnsi="Cambria" w:cs="Arial"/>
          <w:i/>
          <w:iCs/>
          <w:color w:val="000000"/>
          <w:sz w:val="24"/>
          <w:szCs w:val="24"/>
          <w:shd w:val="clear" w:color="auto" w:fill="FFFFFF"/>
          <w:lang w:val="id-ID"/>
        </w:rPr>
      </w:pPr>
      <w:r w:rsidRPr="00985D22">
        <w:rPr>
          <w:rFonts w:ascii="Cambria" w:eastAsia="Times New Roman" w:hAnsi="Cambria" w:cs="Arial"/>
          <w:sz w:val="24"/>
          <w:lang w:val="id-ID"/>
        </w:rPr>
        <w:t xml:space="preserve">Berdasarkan hukum Islam, melunasi utang dipandang sebagai kewajiban suci bagi semua orang yang terlilit utang. Jika terjadi kematian, kewajiban yang belum dilunasi harus diselesaikan oleh ahli waris, yang bertugas memenuhi kewajiban almarhum dengan menggunakan warisan yang diberikan kepada mereka. </w:t>
      </w:r>
    </w:p>
    <w:p w14:paraId="49902EA5"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lang w:val="id-ID"/>
        </w:rPr>
        <w:t xml:space="preserve">Memberikan bantuan keuangan kepada mereka yang membutuhkan tidak hanya sunnah, tetapi juga dapat dianggap sebagai kewajiban dalam situasi tertentu, terutama dalam hal membantu orang-orang yang terpinggirkan atau kurang beruntung. </w:t>
      </w:r>
      <w:proofErr w:type="spellStart"/>
      <w:r w:rsidRPr="00985D22">
        <w:rPr>
          <w:rFonts w:ascii="Cambria" w:eastAsia="Times New Roman" w:hAnsi="Cambria" w:cs="Arial"/>
          <w:sz w:val="24"/>
        </w:rPr>
        <w:t>Praktik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disangkal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kontribusi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kebaikan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masyarakat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semua</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suatu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mungkin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memerlukan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orang lain.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menawarkan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jumlah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tambahan</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luar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pokok</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ketentuan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tindakan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muncul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kemauannya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sendiri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kesepakatan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sebelumnya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Mengenai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diminta</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disetujui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bersama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kontrak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semacam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diperbolehkan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kompensasi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tambahan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Misalnya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menyatakan</w:t>
      </w:r>
      <w:proofErr w:type="spellEnd"/>
      <w:r w:rsidRPr="00985D22">
        <w:rPr>
          <w:rFonts w:ascii="Cambria" w:eastAsia="Times New Roman" w:hAnsi="Cambria" w:cs="Arial"/>
          <w:sz w:val="24"/>
        </w:rPr>
        <w:t xml:space="preserve">, "Saya </w:t>
      </w:r>
      <w:proofErr w:type="spellStart"/>
      <w:r w:rsidRPr="00985D22">
        <w:rPr>
          <w:rFonts w:ascii="Cambria" w:eastAsia="Times New Roman" w:hAnsi="Cambria" w:cs="Arial"/>
          <w:sz w:val="24"/>
        </w:rPr>
        <w:t>berutang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kepadamu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syarat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termasuk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kategori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riba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tegas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dilarang</w:t>
      </w:r>
      <w:proofErr w:type="spellEnd"/>
      <w:r w:rsidRPr="00985D22">
        <w:rPr>
          <w:rFonts w:ascii="Cambria" w:eastAsia="Times New Roman" w:hAnsi="Cambria" w:cs="Arial"/>
          <w:sz w:val="24"/>
        </w:rPr>
        <w:t xml:space="preserve"> oleh Allah (SWT).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sejalan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setiap</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menghasilkan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keuntungan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dianggap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riba</w:t>
      </w:r>
      <w:proofErr w:type="spellEnd"/>
      <w:r w:rsidRPr="00985D22">
        <w:rPr>
          <w:rFonts w:ascii="Cambria" w:eastAsia="Times New Roman" w:hAnsi="Cambria" w:cs="Arial"/>
          <w:sz w:val="24"/>
        </w:rPr>
        <w:t xml:space="preserve">." Ketika </w:t>
      </w:r>
      <w:proofErr w:type="spellStart"/>
      <w:r w:rsidRPr="00985D22">
        <w:rPr>
          <w:rFonts w:ascii="Cambria" w:eastAsia="Times New Roman" w:hAnsi="Cambria" w:cs="Arial"/>
          <w:sz w:val="24"/>
        </w:rPr>
        <w:t>membuat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perjanjian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menyediakan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agunan</w:t>
      </w:r>
      <w:proofErr w:type="spellEnd"/>
      <w:r w:rsidRPr="00985D22">
        <w:rPr>
          <w:rFonts w:ascii="Cambria" w:eastAsia="Times New Roman" w:hAnsi="Cambria" w:cs="Arial"/>
          <w:sz w:val="24"/>
        </w:rPr>
        <w:t>—</w:t>
      </w:r>
      <w:proofErr w:type="spellStart"/>
      <w:r w:rsidRPr="00985D22">
        <w:rPr>
          <w:rFonts w:ascii="Cambria" w:eastAsia="Times New Roman" w:hAnsi="Cambria" w:cs="Arial"/>
          <w:sz w:val="24"/>
        </w:rPr>
        <w:t>barang</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berfungsi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kepercayaan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melekat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transaksi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agunan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dijual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penjualan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mematuhi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harga</w:t>
      </w:r>
      <w:proofErr w:type="spellEnd"/>
      <w:r w:rsidRPr="00985D22">
        <w:rPr>
          <w:rFonts w:ascii="Cambria" w:eastAsia="Times New Roman" w:hAnsi="Cambria" w:cs="Arial"/>
          <w:sz w:val="24"/>
        </w:rPr>
        <w:t xml:space="preserve"> pasar yang </w:t>
      </w:r>
      <w:proofErr w:type="spellStart"/>
      <w:r w:rsidRPr="00985D22">
        <w:rPr>
          <w:rFonts w:ascii="Cambria" w:eastAsia="Times New Roman" w:hAnsi="Cambria" w:cs="Arial"/>
          <w:sz w:val="24"/>
        </w:rPr>
        <w:t>berlaku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1"/>
      </w:r>
    </w:p>
    <w:p w14:paraId="3B5A5D56"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Berdasarkan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hasil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terdahulu</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w:t>
      </w:r>
      <w:proofErr w:type="gramStart"/>
      <w:r w:rsidRPr="00985D22">
        <w:rPr>
          <w:rFonts w:ascii="Cambria" w:eastAsia="Times New Roman" w:hAnsi="Cambria" w:cs="Arial"/>
          <w:sz w:val="24"/>
        </w:rPr>
        <w:t xml:space="preserve">oleh  </w:t>
      </w:r>
      <w:proofErr w:type="spellStart"/>
      <w:r w:rsidRPr="00985D22">
        <w:rPr>
          <w:rFonts w:ascii="Cambria" w:eastAsia="Times New Roman" w:hAnsi="Cambria" w:cs="Arial"/>
          <w:sz w:val="24"/>
        </w:rPr>
        <w:t>Yulia</w:t>
      </w:r>
      <w:proofErr w:type="spellEnd"/>
      <w:proofErr w:type="gram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Hidayat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judul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Jawab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Terhadap</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Hukum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menyimpulkan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pelunasannya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mengambil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peninggalan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dikurangi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biaya-biaya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perawatan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penguburan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jenazah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sebelum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peninggalan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dibagikan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sesuai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bagiannya</w:t>
      </w:r>
      <w:proofErr w:type="spellEnd"/>
      <w:r w:rsidRPr="00985D22">
        <w:rPr>
          <w:rFonts w:ascii="Cambria" w:eastAsia="Times New Roman" w:hAnsi="Cambria" w:cs="Arial"/>
          <w:sz w:val="24"/>
        </w:rPr>
        <w:t xml:space="preserve"> masing-masing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menurut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terbatas</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jumlah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peninggalannya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saja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Ketentuan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didasarkan</w:t>
      </w:r>
      <w:proofErr w:type="spellEnd"/>
      <w:r w:rsidRPr="00985D22">
        <w:rPr>
          <w:rFonts w:ascii="Cambria" w:eastAsia="Times New Roman" w:hAnsi="Cambria" w:cs="Arial"/>
          <w:sz w:val="24"/>
        </w:rPr>
        <w:t xml:space="preserve"> pada Al-Qur’an </w:t>
      </w:r>
      <w:proofErr w:type="spellStart"/>
      <w:r w:rsidRPr="00985D22">
        <w:rPr>
          <w:rFonts w:ascii="Cambria" w:eastAsia="Times New Roman" w:hAnsi="Cambria" w:cs="Arial"/>
          <w:sz w:val="24"/>
        </w:rPr>
        <w:t>surat</w:t>
      </w:r>
      <w:proofErr w:type="spellEnd"/>
      <w:r w:rsidRPr="00985D22">
        <w:rPr>
          <w:rFonts w:ascii="Cambria" w:eastAsia="Times New Roman" w:hAnsi="Cambria" w:cs="Arial"/>
          <w:sz w:val="24"/>
        </w:rPr>
        <w:t xml:space="preserve"> Al-Baqarah (2) </w:t>
      </w:r>
      <w:proofErr w:type="spellStart"/>
      <w:r w:rsidRPr="00985D22">
        <w:rPr>
          <w:rFonts w:ascii="Cambria" w:eastAsia="Times New Roman" w:hAnsi="Cambria" w:cs="Arial"/>
          <w:sz w:val="24"/>
        </w:rPr>
        <w:t>ayat</w:t>
      </w:r>
      <w:proofErr w:type="spellEnd"/>
      <w:r w:rsidRPr="00985D22">
        <w:rPr>
          <w:rFonts w:ascii="Cambria" w:eastAsia="Times New Roman" w:hAnsi="Cambria" w:cs="Arial"/>
          <w:sz w:val="24"/>
        </w:rPr>
        <w:t xml:space="preserve"> 233 dan </w:t>
      </w:r>
      <w:proofErr w:type="spellStart"/>
      <w:r w:rsidRPr="00985D22">
        <w:rPr>
          <w:rFonts w:ascii="Cambria" w:eastAsia="Times New Roman" w:hAnsi="Cambria" w:cs="Arial"/>
          <w:sz w:val="24"/>
        </w:rPr>
        <w:t>ayat</w:t>
      </w:r>
      <w:proofErr w:type="spellEnd"/>
      <w:r w:rsidRPr="00985D22">
        <w:rPr>
          <w:rFonts w:ascii="Cambria" w:eastAsia="Times New Roman" w:hAnsi="Cambria" w:cs="Arial"/>
          <w:sz w:val="24"/>
        </w:rPr>
        <w:t xml:space="preserve"> 286 yang </w:t>
      </w:r>
      <w:proofErr w:type="spellStart"/>
      <w:r w:rsidRPr="00985D22">
        <w:rPr>
          <w:rFonts w:ascii="Cambria" w:eastAsia="Times New Roman" w:hAnsi="Cambria" w:cs="Arial"/>
          <w:sz w:val="24"/>
        </w:rPr>
        <w:t>menyatakan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tegas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Allah </w:t>
      </w:r>
      <w:proofErr w:type="spellStart"/>
      <w:r w:rsidRPr="00985D22">
        <w:rPr>
          <w:rFonts w:ascii="Cambria" w:eastAsia="Times New Roman" w:hAnsi="Cambria" w:cs="Arial"/>
          <w:sz w:val="24"/>
        </w:rPr>
        <w:t>swt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membebani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kecuali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sesuai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kemampuan</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w:t>
      </w:r>
    </w:p>
    <w:p w14:paraId="14BB8D94"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rPr>
        <w:t>Hasil</w:t>
      </w:r>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lain</w:t>
      </w:r>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Diah</w:t>
      </w:r>
      <w:proofErr w:type="spellEnd"/>
      <w:r w:rsidRPr="00985D22">
        <w:rPr>
          <w:rFonts w:ascii="Cambria" w:eastAsia="Times New Roman" w:hAnsi="Cambria" w:cs="Arial"/>
          <w:sz w:val="24"/>
        </w:rPr>
        <w:t xml:space="preserve"> Eka </w:t>
      </w:r>
      <w:proofErr w:type="spellStart"/>
      <w:r w:rsidRPr="00985D22">
        <w:rPr>
          <w:rFonts w:ascii="Cambria" w:eastAsia="Times New Roman" w:hAnsi="Cambria" w:cs="Arial"/>
          <w:sz w:val="24"/>
        </w:rPr>
        <w:t>Purnamasari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judul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Penolakan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Oleh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Menuruy</w:t>
      </w:r>
      <w:proofErr w:type="spellEnd"/>
      <w:r w:rsidRPr="00985D22">
        <w:rPr>
          <w:rFonts w:ascii="Cambria" w:eastAsia="Times New Roman" w:hAnsi="Cambria" w:cs="Arial"/>
          <w:sz w:val="24"/>
        </w:rPr>
        <w:t xml:space="preserve"> Hukum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Islam </w:t>
      </w:r>
      <w:proofErr w:type="gramStart"/>
      <w:r w:rsidRPr="00985D22">
        <w:rPr>
          <w:rFonts w:ascii="Cambria" w:eastAsia="Times New Roman" w:hAnsi="Cambria" w:cs="Arial"/>
          <w:sz w:val="24"/>
        </w:rPr>
        <w:t xml:space="preserve">( </w:t>
      </w:r>
      <w:proofErr w:type="spellStart"/>
      <w:r w:rsidRPr="00985D22">
        <w:rPr>
          <w:rFonts w:ascii="Cambria" w:eastAsia="Times New Roman" w:hAnsi="Cambria" w:cs="Arial"/>
          <w:sz w:val="24"/>
        </w:rPr>
        <w:t>Studi</w:t>
      </w:r>
      <w:proofErr w:type="spellEnd"/>
      <w:proofErr w:type="gram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Putusan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Mahkamah</w:t>
      </w:r>
      <w:proofErr w:type="spellEnd"/>
      <w:r w:rsidRPr="00985D22">
        <w:rPr>
          <w:rFonts w:ascii="Cambria" w:eastAsia="Times New Roman" w:hAnsi="Cambria" w:cs="Arial"/>
          <w:sz w:val="24"/>
        </w:rPr>
        <w:t xml:space="preserve"> Agung No.12 180 k/</w:t>
      </w:r>
      <w:proofErr w:type="spellStart"/>
      <w:r w:rsidRPr="00985D22">
        <w:rPr>
          <w:rFonts w:ascii="Cambria" w:eastAsia="Times New Roman" w:hAnsi="Cambria" w:cs="Arial"/>
          <w:sz w:val="24"/>
        </w:rPr>
        <w:t>pdt</w:t>
      </w:r>
      <w:proofErr w:type="spellEnd"/>
      <w:r w:rsidRPr="00985D22">
        <w:rPr>
          <w:rFonts w:ascii="Cambria" w:eastAsia="Times New Roman" w:hAnsi="Cambria" w:cs="Arial"/>
          <w:sz w:val="24"/>
        </w:rPr>
        <w:t xml:space="preserve">/1993). </w:t>
      </w:r>
      <w:proofErr w:type="spellStart"/>
      <w:r w:rsidRPr="00985D22">
        <w:rPr>
          <w:rFonts w:ascii="Cambria" w:eastAsia="Times New Roman" w:hAnsi="Cambria" w:cs="Arial"/>
          <w:sz w:val="24"/>
        </w:rPr>
        <w:t>Skripsi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menyimpulkan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perdata</w:t>
      </w:r>
      <w:proofErr w:type="spellEnd"/>
      <w:r w:rsidRPr="00985D22">
        <w:rPr>
          <w:rFonts w:ascii="Cambria" w:eastAsia="Times New Roman" w:hAnsi="Cambria" w:cs="Arial"/>
          <w:sz w:val="24"/>
        </w:rPr>
        <w:t xml:space="preserve"> barat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maka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maupun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berhubungan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keperdataan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beralih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sehingga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penolakan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maka</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diwajibkan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mengembalikan</w:t>
      </w:r>
      <w:proofErr w:type="spellEnd"/>
      <w:r w:rsidRPr="00985D22">
        <w:rPr>
          <w:rFonts w:ascii="Cambria" w:eastAsia="Times New Roman" w:hAnsi="Cambria" w:cs="Arial"/>
          <w:sz w:val="24"/>
        </w:rPr>
        <w:t xml:space="preserve"> utang-utang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sampai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pribadinya</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Hukum Islam,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beralih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terbatas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termasuk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pribadi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pasal</w:t>
      </w:r>
      <w:proofErr w:type="spellEnd"/>
      <w:r w:rsidRPr="00985D22">
        <w:rPr>
          <w:rFonts w:ascii="Cambria" w:eastAsia="Times New Roman" w:hAnsi="Cambria" w:cs="Arial"/>
          <w:sz w:val="24"/>
        </w:rPr>
        <w:t xml:space="preserve"> 175 KHI.</w:t>
      </w:r>
    </w:p>
    <w:p w14:paraId="7A33185D"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lang w:val="id-ID"/>
        </w:rPr>
        <w:t xml:space="preserve"> lainnya </w:t>
      </w:r>
      <w:r w:rsidRPr="00985D22">
        <w:rPr>
          <w:rFonts w:ascii="Cambria" w:eastAsia="Times New Roman" w:hAnsi="Cambria" w:cs="Arial"/>
          <w:sz w:val="24"/>
        </w:rPr>
        <w:t xml:space="preserve">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Fitry</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Fatrysya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judul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Kedudukan</w:t>
      </w:r>
      <w:proofErr w:type="spellEnd"/>
      <w:r w:rsidRPr="00985D22">
        <w:rPr>
          <w:rFonts w:ascii="Cambria" w:eastAsia="Times New Roman" w:hAnsi="Cambria" w:cs="Arial"/>
          <w:sz w:val="24"/>
        </w:rPr>
        <w:t xml:space="preserve">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Penanggung</w:t>
      </w:r>
      <w:proofErr w:type="spellEnd"/>
      <w:r w:rsidRPr="00985D22">
        <w:rPr>
          <w:rFonts w:ascii="Cambria" w:eastAsia="Times New Roman" w:hAnsi="Cambria" w:cs="Arial"/>
          <w:sz w:val="24"/>
        </w:rPr>
        <w:t xml:space="preserve"> Jawab Utang </w:t>
      </w:r>
      <w:proofErr w:type="spellStart"/>
      <w:r w:rsidRPr="00985D22">
        <w:rPr>
          <w:rFonts w:ascii="Cambria" w:eastAsia="Times New Roman" w:hAnsi="Cambria" w:cs="Arial"/>
          <w:sz w:val="24"/>
        </w:rPr>
        <w:t>Piutang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Mengadakan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Perjanjian</w:t>
      </w:r>
      <w:proofErr w:type="spellEnd"/>
      <w:r w:rsidRPr="00985D22">
        <w:rPr>
          <w:rFonts w:ascii="Cambria" w:eastAsia="Times New Roman" w:hAnsi="Cambria" w:cs="Arial"/>
          <w:sz w:val="24"/>
        </w:rPr>
        <w:t xml:space="preserve"> Kerjasama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Lain </w:t>
      </w:r>
      <w:proofErr w:type="spellStart"/>
      <w:r w:rsidRPr="00985D22">
        <w:rPr>
          <w:rFonts w:ascii="Cambria" w:eastAsia="Times New Roman" w:hAnsi="Cambria" w:cs="Arial"/>
          <w:sz w:val="24"/>
        </w:rPr>
        <w:t>Dihubungkan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KUHPerdata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Skripsi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menyimpulkan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menggantikan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kedudukan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suatu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prestasi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perjanjian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kerjasama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termasuk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kaitannya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benda</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kekayaan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Menurut</w:t>
      </w:r>
      <w:proofErr w:type="spellEnd"/>
      <w:r w:rsidRPr="00985D22">
        <w:rPr>
          <w:rFonts w:ascii="Cambria" w:eastAsia="Times New Roman" w:hAnsi="Cambria" w:cs="Arial"/>
          <w:sz w:val="24"/>
        </w:rPr>
        <w:t xml:space="preserve"> Pasal 833 KUH </w:t>
      </w:r>
      <w:proofErr w:type="spellStart"/>
      <w:r w:rsidRPr="00985D22">
        <w:rPr>
          <w:rFonts w:ascii="Cambria" w:eastAsia="Times New Roman" w:hAnsi="Cambria" w:cs="Arial"/>
          <w:sz w:val="24"/>
        </w:rPr>
        <w:t>Perdata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dinyatakan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sendirinya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memperoleh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milik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segala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piutang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diikuti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pasal</w:t>
      </w:r>
      <w:proofErr w:type="spellEnd"/>
      <w:r w:rsidRPr="00985D22">
        <w:rPr>
          <w:rFonts w:ascii="Cambria" w:eastAsia="Times New Roman" w:hAnsi="Cambria" w:cs="Arial"/>
          <w:sz w:val="24"/>
        </w:rPr>
        <w:t xml:space="preserve"> 1100 KUH </w:t>
      </w:r>
      <w:proofErr w:type="spellStart"/>
      <w:r w:rsidRPr="00985D22">
        <w:rPr>
          <w:rFonts w:ascii="Cambria" w:eastAsia="Times New Roman" w:hAnsi="Cambria" w:cs="Arial"/>
          <w:sz w:val="24"/>
        </w:rPr>
        <w:t>Perdata</w:t>
      </w:r>
      <w:proofErr w:type="spellEnd"/>
      <w:r w:rsidRPr="00985D22">
        <w:rPr>
          <w:rFonts w:ascii="Cambria" w:eastAsia="Times New Roman" w:hAnsi="Cambria" w:cs="Arial"/>
          <w:sz w:val="24"/>
        </w:rPr>
        <w:t xml:space="preserve"> yang juga </w:t>
      </w:r>
      <w:proofErr w:type="spellStart"/>
      <w:r w:rsidRPr="00985D22">
        <w:rPr>
          <w:rFonts w:ascii="Cambria" w:eastAsia="Times New Roman" w:hAnsi="Cambria" w:cs="Arial"/>
          <w:sz w:val="24"/>
        </w:rPr>
        <w:t>mengatur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menyelesaikan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hibah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wasiat</w:t>
      </w:r>
      <w:proofErr w:type="spellEnd"/>
      <w:r w:rsidRPr="00985D22">
        <w:rPr>
          <w:rFonts w:ascii="Cambria" w:eastAsia="Times New Roman" w:hAnsi="Cambria" w:cs="Arial"/>
          <w:sz w:val="24"/>
        </w:rPr>
        <w:t>, dan lain</w:t>
      </w:r>
      <w:r w:rsidRPr="00985D22">
        <w:rPr>
          <w:rFonts w:ascii="Cambria" w:eastAsia="Times New Roman" w:hAnsi="Cambria" w:cs="Arial"/>
          <w:sz w:val="24"/>
          <w:lang w:val="id-ID"/>
        </w:rPr>
        <w:t>-</w:t>
      </w:r>
      <w:r w:rsidRPr="00985D22">
        <w:rPr>
          <w:rFonts w:ascii="Cambria" w:eastAsia="Times New Roman" w:hAnsi="Cambria" w:cs="Arial"/>
          <w:sz w:val="24"/>
        </w:rPr>
        <w:t xml:space="preserve">lain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w:t>
      </w:r>
    </w:p>
    <w:p w14:paraId="153AB16E"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lang w:val="id-ID"/>
        </w:rPr>
        <w:t xml:space="preserve">Ketiga penelitian tersebut di atas berbeda dengan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 xml:space="preserve">secara keseluruhan.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 xml:space="preserve">fokus pada </w:t>
      </w:r>
      <w:proofErr w:type="spellStart"/>
      <w:r w:rsidRPr="00985D22">
        <w:rPr>
          <w:rFonts w:ascii="Cambria" w:eastAsia="Times New Roman" w:hAnsi="Cambria" w:cs="Arial"/>
          <w:sz w:val="24"/>
        </w:rPr>
        <w:t>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sengketa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mampu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 xml:space="preserve">Meski demikian penelitian ini juga memiliki persamaan dengan penelitian lainnya yaitu </w:t>
      </w:r>
      <w:proofErr w:type="spellStart"/>
      <w:r w:rsidRPr="00985D22">
        <w:rPr>
          <w:rFonts w:ascii="Cambria" w:eastAsia="Times New Roman" w:hAnsi="Cambria" w:cs="Arial"/>
          <w:sz w:val="24"/>
        </w:rPr>
        <w:t>mengkaji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piutang</w:t>
      </w:r>
      <w:proofErr w:type="spellEnd"/>
      <w:r w:rsidRPr="00985D22">
        <w:rPr>
          <w:rFonts w:ascii="Cambria" w:eastAsia="Times New Roman" w:hAnsi="Cambria" w:cs="Arial"/>
          <w:sz w:val="24"/>
        </w:rPr>
        <w:t>.</w:t>
      </w:r>
    </w:p>
    <w:p w14:paraId="07B5965E"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lang w:val="id-ID"/>
        </w:rPr>
        <w:t xml:space="preserve">Pada </w:t>
      </w:r>
      <w:proofErr w:type="spellStart"/>
      <w:r w:rsidRPr="00985D22">
        <w:rPr>
          <w:rFonts w:ascii="Cambria" w:eastAsia="Times New Roman" w:hAnsi="Cambria" w:cs="Arial"/>
          <w:sz w:val="24"/>
        </w:rPr>
        <w:t>masyarakat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hal</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aneh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mewariskan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kenangan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berharga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finansial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Sayangnya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kalanya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utang-utang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sehingga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terbebani</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finansial</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Seperti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beberapa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terjadi</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Kecamatan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Kutablang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Kabupaten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Bireuen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lang w:val="id-ID"/>
        </w:rPr>
        <w:t xml:space="preserve"> pertama yang terjadi</w:t>
      </w:r>
      <w:r w:rsidRPr="00985D22">
        <w:rPr>
          <w:rFonts w:ascii="Cambria" w:eastAsia="Times New Roman" w:hAnsi="Cambria" w:cs="Arial"/>
          <w:sz w:val="24"/>
        </w:rPr>
        <w:t xml:space="preserve"> di </w:t>
      </w:r>
      <w:r w:rsidRPr="00985D22">
        <w:rPr>
          <w:rFonts w:ascii="Cambria" w:eastAsia="Times New Roman" w:hAnsi="Cambria" w:cs="Arial"/>
          <w:sz w:val="24"/>
          <w:lang w:val="id-ID"/>
        </w:rPr>
        <w:t>D</w:t>
      </w:r>
      <w:proofErr w:type="spellStart"/>
      <w:r w:rsidRPr="00985D22">
        <w:rPr>
          <w:rFonts w:ascii="Cambria" w:eastAsia="Times New Roman" w:hAnsi="Cambria" w:cs="Arial"/>
          <w:sz w:val="24"/>
        </w:rPr>
        <w:t>esa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Pulo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Reudeup</w:t>
      </w:r>
      <w:proofErr w:type="spellEnd"/>
      <w:r w:rsidRPr="00985D22">
        <w:rPr>
          <w:rFonts w:ascii="Cambria" w:eastAsia="Times New Roman" w:hAnsi="Cambria" w:cs="Arial"/>
          <w:sz w:val="24"/>
          <w:lang w:val="id-ID"/>
        </w:rPr>
        <w:t>.</w:t>
      </w:r>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istri</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empat</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r w:rsidRPr="00985D22">
        <w:rPr>
          <w:rFonts w:ascii="Cambria" w:eastAsia="Times New Roman" w:hAnsi="Cambria" w:cs="Arial"/>
          <w:sz w:val="24"/>
          <w:lang w:val="id-ID"/>
        </w:rPr>
        <w:t xml:space="preserve"> </w:t>
      </w:r>
      <w:r w:rsidRPr="00985D22">
        <w:rPr>
          <w:rFonts w:ascii="Cambria" w:eastAsia="Times New Roman" w:hAnsi="Cambria" w:cs="Arial"/>
          <w:sz w:val="24"/>
        </w:rPr>
        <w:t>Anak</w:t>
      </w:r>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pertama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perempuan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sudah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menikah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laki-laki</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sudah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menikah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masih</w:t>
      </w:r>
      <w:proofErr w:type="spellEnd"/>
      <w:r w:rsidRPr="00985D22">
        <w:rPr>
          <w:rFonts w:ascii="Cambria" w:eastAsia="Times New Roman" w:hAnsi="Cambria" w:cs="Arial"/>
          <w:sz w:val="24"/>
        </w:rPr>
        <w:t xml:space="preserve"> SMP dan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keempat</w:t>
      </w:r>
      <w:proofErr w:type="spellEnd"/>
      <w:r w:rsidRPr="00985D22">
        <w:rPr>
          <w:rFonts w:ascii="Cambria" w:eastAsia="Times New Roman" w:hAnsi="Cambria" w:cs="Arial"/>
          <w:sz w:val="24"/>
        </w:rPr>
        <w:t xml:space="preserve"> SMA.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7 orang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total utang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Rp55.000.000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kebutuhan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sehari-hari</w:t>
      </w:r>
      <w:proofErr w:type="spellEnd"/>
      <w:r w:rsidRPr="00985D22">
        <w:rPr>
          <w:rFonts w:ascii="Cambria" w:eastAsia="Times New Roman" w:hAnsi="Cambria" w:cs="Arial"/>
          <w:sz w:val="24"/>
        </w:rPr>
        <w:t>.</w:t>
      </w:r>
      <w:r w:rsidRPr="00985D22">
        <w:rPr>
          <w:rFonts w:ascii="Cambria" w:eastAsia="Times New Roman" w:hAnsi="Cambria" w:cs="Arial"/>
          <w:sz w:val="24"/>
          <w:lang w:val="id-ID"/>
        </w:rPr>
        <w:t xml:space="preserve">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adalah</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menuntut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pengurangan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jumlah</w:t>
      </w:r>
      <w:proofErr w:type="spellEnd"/>
      <w:r w:rsidRPr="00985D22">
        <w:rPr>
          <w:rFonts w:ascii="Cambria" w:eastAsia="Times New Roman" w:hAnsi="Cambria" w:cs="Arial"/>
          <w:bCs/>
          <w:sz w:val="24"/>
        </w:rPr>
        <w:t xml:space="preserve"> utang. Cara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berhasil</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karena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terjadi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perundingan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baik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antara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kreditor</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sehingga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menghasilkan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kesepakatan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menguntungkan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kedua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belah</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pihak</w:t>
      </w:r>
      <w:proofErr w:type="spellEnd"/>
      <w:r w:rsidRPr="00985D22">
        <w:rPr>
          <w:rFonts w:ascii="Cambria" w:eastAsia="Times New Roman" w:hAnsi="Cambria" w:cs="Arial"/>
          <w:bCs/>
          <w:sz w:val="24"/>
        </w:rPr>
        <w:t>.</w:t>
      </w:r>
    </w:p>
    <w:p w14:paraId="5C56399C"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lang w:val="id-ID"/>
        </w:rPr>
        <w:t>Kasus lainnya terjadi</w:t>
      </w:r>
      <w:r w:rsidRPr="00985D22">
        <w:rPr>
          <w:rFonts w:ascii="Cambria" w:eastAsia="Times New Roman" w:hAnsi="Cambria" w:cs="Arial"/>
          <w:sz w:val="24"/>
        </w:rPr>
        <w:t xml:space="preserve"> di </w:t>
      </w:r>
      <w:r w:rsidRPr="00985D22">
        <w:rPr>
          <w:rFonts w:ascii="Cambria" w:eastAsia="Times New Roman" w:hAnsi="Cambria" w:cs="Arial"/>
          <w:sz w:val="24"/>
          <w:lang w:val="id-ID"/>
        </w:rPr>
        <w:t>D</w:t>
      </w:r>
      <w:proofErr w:type="spellStart"/>
      <w:r w:rsidRPr="00985D22">
        <w:rPr>
          <w:rFonts w:ascii="Cambria" w:eastAsia="Times New Roman" w:hAnsi="Cambria" w:cs="Arial"/>
          <w:sz w:val="24"/>
        </w:rPr>
        <w:t>esa</w:t>
      </w:r>
      <w:proofErr w:type="spellEnd"/>
      <w:r w:rsidRPr="00985D22">
        <w:rPr>
          <w:rFonts w:ascii="Cambria" w:eastAsia="Times New Roman" w:hAnsi="Cambria" w:cs="Arial"/>
          <w:sz w:val="24"/>
        </w:rPr>
        <w:t xml:space="preserve"> Jambo </w:t>
      </w:r>
      <w:proofErr w:type="spellStart"/>
      <w:r w:rsidRPr="00985D22">
        <w:rPr>
          <w:rFonts w:ascii="Cambria" w:eastAsia="Times New Roman" w:hAnsi="Cambria" w:cs="Arial"/>
          <w:sz w:val="24"/>
        </w:rPr>
        <w:t>Kajeung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dan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lama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istri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dua</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laki-laki</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sudah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bekerja</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masih</w:t>
      </w:r>
      <w:proofErr w:type="spellEnd"/>
      <w:r w:rsidRPr="00985D22">
        <w:rPr>
          <w:rFonts w:ascii="Cambria" w:eastAsia="Times New Roman" w:hAnsi="Cambria" w:cs="Arial"/>
          <w:sz w:val="24"/>
        </w:rPr>
        <w:t xml:space="preserve"> SMA.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satu</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total utang Rp150.000.000 dan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Rp50.000.000.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adalah</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memutuskan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secara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mencicil</w:t>
      </w:r>
      <w:proofErr w:type="spellEnd"/>
      <w:r w:rsidRPr="00985D22">
        <w:rPr>
          <w:rFonts w:ascii="Cambria" w:eastAsia="Times New Roman" w:hAnsi="Cambria" w:cs="Arial"/>
          <w:bCs/>
          <w:sz w:val="24"/>
        </w:rPr>
        <w:t xml:space="preserve">. Keputusan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diambil</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atas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persetujuan</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kreditor</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memberikan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kesempatan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kepada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secara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bertahap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sesuai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kemampuannya</w:t>
      </w:r>
      <w:proofErr w:type="spellEnd"/>
      <w:r w:rsidRPr="00985D22">
        <w:rPr>
          <w:rFonts w:ascii="Cambria" w:eastAsia="Times New Roman" w:hAnsi="Cambria" w:cs="Arial"/>
          <w:bCs/>
          <w:sz w:val="24"/>
        </w:rPr>
        <w:t>.</w:t>
      </w:r>
    </w:p>
    <w:p w14:paraId="72ED0EFA" w14:textId="77777777" w:rsidR="00985D22" w:rsidRPr="00985D22" w:rsidRDefault="00985D22" w:rsidP="00985D22">
      <w:pPr>
        <w:spacing w:after="0" w:line="360" w:lineRule="auto"/>
        <w:ind w:firstLine="720"/>
        <w:contextualSpacing/>
        <w:jc w:val="both"/>
        <w:rPr>
          <w:rFonts w:ascii="Cambria" w:eastAsia="Times New Roman" w:hAnsi="Cambria" w:cs="Arial"/>
          <w:bCs/>
          <w:sz w:val="24"/>
        </w:rPr>
      </w:pPr>
      <w:proofErr w:type="spellStart"/>
      <w:r w:rsidRPr="00985D22">
        <w:rPr>
          <w:rFonts w:ascii="Cambria" w:eastAsia="Times New Roman" w:hAnsi="Cambria" w:cs="Arial"/>
          <w:sz w:val="24"/>
        </w:rPr>
        <w:t>Kemudian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ketiga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desa</w:t>
      </w:r>
      <w:proofErr w:type="spellEnd"/>
      <w:r w:rsidRPr="00985D22">
        <w:rPr>
          <w:rFonts w:ascii="Cambria" w:eastAsia="Times New Roman" w:hAnsi="Cambria" w:cs="Arial"/>
          <w:sz w:val="24"/>
        </w:rPr>
        <w:t xml:space="preserve"> Cot Ara,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istri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laki-laki</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sudah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menikah</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dua</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perempuan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satu</w:t>
      </w:r>
      <w:proofErr w:type="spellEnd"/>
      <w:r w:rsidRPr="00985D22">
        <w:rPr>
          <w:rFonts w:ascii="Cambria" w:eastAsia="Times New Roman" w:hAnsi="Cambria" w:cs="Arial"/>
          <w:sz w:val="24"/>
        </w:rPr>
        <w:t xml:space="preserve"> orang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total utang Rp25.000.000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Rp5.000.000. dan </w:t>
      </w:r>
      <w:proofErr w:type="spellStart"/>
      <w:r w:rsidRPr="00985D22">
        <w:rPr>
          <w:rFonts w:ascii="Cambria" w:eastAsia="Times New Roman" w:hAnsi="Cambria" w:cs="Arial"/>
          <w:sz w:val="24"/>
        </w:rPr>
        <w:t>sepanjang</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penulis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ketahui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laki-laki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pekerja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serabutan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kata lain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punya </w:t>
      </w:r>
      <w:proofErr w:type="spellStart"/>
      <w:r w:rsidRPr="00985D22">
        <w:rPr>
          <w:rFonts w:ascii="Cambria" w:eastAsia="Times New Roman" w:hAnsi="Cambria" w:cs="Arial"/>
          <w:sz w:val="24"/>
        </w:rPr>
        <w:t>pekerjaan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w:t>
      </w:r>
      <w:r w:rsidRPr="00985D22">
        <w:rPr>
          <w:rFonts w:ascii="Cambria" w:eastAsia="Times New Roman" w:hAnsi="Cambria" w:cs="Arial"/>
          <w:bCs/>
          <w:sz w:val="24"/>
        </w:rPr>
        <w:t xml:space="preserve">pada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mendapat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bantuan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dari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anggota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keluarga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lainnya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Dukungan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keluarga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menunjukkan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pentingnya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kebersamaan</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kerja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sama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dalam</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menyelesaikan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permasalahan</w:t>
      </w:r>
      <w:proofErr w:type="spellEnd"/>
      <w:r w:rsidRPr="00985D22">
        <w:rPr>
          <w:rFonts w:ascii="Cambria" w:eastAsia="Times New Roman" w:hAnsi="Cambria" w:cs="Arial"/>
          <w:bCs/>
          <w:sz w:val="24"/>
        </w:rPr>
        <w:t xml:space="preserve"> utang yang </w:t>
      </w:r>
      <w:proofErr w:type="spellStart"/>
      <w:r w:rsidRPr="00985D22">
        <w:rPr>
          <w:rFonts w:ascii="Cambria" w:eastAsia="Times New Roman" w:hAnsi="Cambria" w:cs="Arial"/>
          <w:bCs/>
          <w:sz w:val="24"/>
        </w:rPr>
        <w:t>melampaui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harta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warisan</w:t>
      </w:r>
      <w:proofErr w:type="spellEnd"/>
      <w:r w:rsidRPr="00985D22">
        <w:rPr>
          <w:rFonts w:ascii="Cambria" w:eastAsia="Times New Roman" w:hAnsi="Cambria" w:cs="Arial"/>
          <w:bCs/>
          <w:sz w:val="24"/>
        </w:rPr>
        <w:t>.</w:t>
      </w:r>
    </w:p>
    <w:p w14:paraId="0B648FF3" w14:textId="77777777" w:rsidR="00985D22" w:rsidRPr="00985D22" w:rsidRDefault="00985D22" w:rsidP="00985D22">
      <w:pPr>
        <w:spacing w:after="0" w:line="360" w:lineRule="auto"/>
        <w:ind w:firstLine="720"/>
        <w:contextualSpacing/>
        <w:jc w:val="both"/>
        <w:rPr>
          <w:rFonts w:ascii="Cambria" w:eastAsia="Times New Roman" w:hAnsi="Cambria" w:cs="Arial"/>
          <w:bCs/>
          <w:sz w:val="24"/>
        </w:rPr>
      </w:pPr>
      <w:proofErr w:type="spellStart"/>
      <w:r w:rsidRPr="00985D22">
        <w:rPr>
          <w:rFonts w:ascii="Cambria" w:eastAsia="Times New Roman" w:hAnsi="Cambria" w:cs="Arial"/>
          <w:bCs/>
          <w:sz w:val="24"/>
        </w:rPr>
        <w:t>Berdasarkan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hasil</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pembahasan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diatas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tidak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berkewajiban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melebihi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nilai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diterima</w:t>
      </w:r>
      <w:proofErr w:type="spellEnd"/>
      <w:r w:rsidRPr="00985D22">
        <w:rPr>
          <w:rFonts w:ascii="Cambria" w:eastAsia="Times New Roman" w:hAnsi="Cambria" w:cs="Arial"/>
          <w:bCs/>
          <w:sz w:val="24"/>
        </w:rPr>
        <w:t xml:space="preserve">. Hal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sesuai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prinsip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hukum</w:t>
      </w:r>
      <w:proofErr w:type="spellEnd"/>
      <w:r w:rsidRPr="00985D22">
        <w:rPr>
          <w:rFonts w:ascii="Cambria" w:eastAsia="Times New Roman" w:hAnsi="Cambria" w:cs="Arial"/>
          <w:bCs/>
          <w:sz w:val="24"/>
        </w:rPr>
        <w:t xml:space="preserve"> Islam yang </w:t>
      </w:r>
      <w:proofErr w:type="spellStart"/>
      <w:r w:rsidRPr="00985D22">
        <w:rPr>
          <w:rFonts w:ascii="Cambria" w:eastAsia="Times New Roman" w:hAnsi="Cambria" w:cs="Arial"/>
          <w:bCs/>
          <w:sz w:val="24"/>
        </w:rPr>
        <w:t>menyatakan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bahwa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tanggung</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jawab</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atas</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terbatas</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aset</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diwariskan</w:t>
      </w:r>
      <w:proofErr w:type="spellEnd"/>
      <w:r w:rsidRPr="00985D22">
        <w:rPr>
          <w:rFonts w:ascii="Cambria" w:eastAsia="Times New Roman" w:hAnsi="Cambria" w:cs="Arial"/>
          <w:bCs/>
          <w:sz w:val="24"/>
        </w:rPr>
        <w:t>.</w:t>
      </w:r>
    </w:p>
    <w:p w14:paraId="2BF30BF6" w14:textId="77777777" w:rsidR="00985D22" w:rsidRPr="00985D22" w:rsidRDefault="00985D22" w:rsidP="00985D22">
      <w:pPr>
        <w:spacing w:after="0" w:line="360" w:lineRule="auto"/>
        <w:ind w:right="56" w:firstLine="720"/>
        <w:jc w:val="both"/>
        <w:rPr>
          <w:rFonts w:ascii="Cambria" w:eastAsia="Times New Roman" w:hAnsi="Cambria" w:cs="Arial"/>
          <w:sz w:val="24"/>
        </w:rPr>
      </w:pPr>
    </w:p>
    <w:p w14:paraId="261E9610" w14:textId="77777777" w:rsidR="00985D22" w:rsidRPr="00985D22" w:rsidRDefault="00985D22" w:rsidP="00985D22">
      <w:pPr>
        <w:numPr>
          <w:ilvl w:val="0"/>
          <w:numId w:val="10"/>
        </w:numPr>
        <w:spacing w:after="0" w:line="360" w:lineRule="auto"/>
        <w:ind w:left="272" w:hanging="272"/>
        <w:contextualSpacing/>
        <w:jc w:val="both"/>
        <w:rPr>
          <w:rFonts w:ascii="Cambria" w:eastAsia="Times New Roman" w:hAnsi="Cambria" w:cs="Arial"/>
          <w:b/>
          <w:bCs/>
          <w:sz w:val="24"/>
        </w:rPr>
      </w:pPr>
      <w:r w:rsidRPr="00985D22">
        <w:rPr>
          <w:rFonts w:ascii="Cambria" w:eastAsia="Times New Roman" w:hAnsi="Cambria" w:cs="Arial"/>
          <w:b/>
          <w:bCs/>
          <w:sz w:val="24"/>
        </w:rPr>
        <w:lastRenderedPageBreak/>
        <w:t>METODE PENELITIAN</w:t>
      </w:r>
    </w:p>
    <w:p w14:paraId="7E6FB867"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szCs w:val="24"/>
        </w:rPr>
        <w:t>Berdasarkan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uraian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latar</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belakang</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ini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maka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rumusan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masalah</w:t>
      </w:r>
      <w:proofErr w:type="spellEnd"/>
      <w:r w:rsidRPr="00985D22">
        <w:rPr>
          <w:rFonts w:ascii="Cambria" w:eastAsia="Times New Roman" w:hAnsi="Cambria" w:cs="Arial"/>
          <w:sz w:val="24"/>
          <w:szCs w:val="24"/>
        </w:rPr>
        <w:t xml:space="preserve"> yang </w:t>
      </w:r>
      <w:proofErr w:type="spellStart"/>
      <w:r w:rsidRPr="00985D22">
        <w:rPr>
          <w:rFonts w:ascii="Cambria" w:eastAsia="Times New Roman" w:hAnsi="Cambria" w:cs="Arial"/>
          <w:sz w:val="24"/>
          <w:szCs w:val="24"/>
        </w:rPr>
        <w:t>akan</w:t>
      </w:r>
      <w:proofErr w:type="spellEnd"/>
      <w:r w:rsidRPr="00985D22">
        <w:rPr>
          <w:rFonts w:ascii="Cambria" w:eastAsia="Times New Roman" w:hAnsi="Cambria" w:cs="Arial"/>
          <w:sz w:val="24"/>
          <w:szCs w:val="24"/>
        </w:rPr>
        <w:t xml:space="preserve"> di </w:t>
      </w:r>
      <w:proofErr w:type="spellStart"/>
      <w:r w:rsidRPr="00985D22">
        <w:rPr>
          <w:rFonts w:ascii="Cambria" w:eastAsia="Times New Roman" w:hAnsi="Cambria" w:cs="Arial"/>
          <w:sz w:val="24"/>
          <w:szCs w:val="24"/>
        </w:rPr>
        <w:t>bahas</w:t>
      </w:r>
      <w:proofErr w:type="spellEnd"/>
      <w:r w:rsidRPr="00985D22">
        <w:rPr>
          <w:rFonts w:ascii="Cambria" w:eastAsia="Times New Roman" w:hAnsi="Cambria" w:cs="Arial"/>
          <w:sz w:val="24"/>
          <w:szCs w:val="24"/>
        </w:rPr>
        <w:t xml:space="preserve"> pada </w:t>
      </w:r>
      <w:proofErr w:type="spellStart"/>
      <w:r w:rsidRPr="00985D22">
        <w:rPr>
          <w:rFonts w:ascii="Cambria" w:eastAsia="Times New Roman" w:hAnsi="Cambria" w:cs="Arial"/>
          <w:sz w:val="24"/>
          <w:szCs w:val="24"/>
        </w:rPr>
        <w:t>penelitian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ini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yaitu</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rPr>
        <w:t>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Ketentuan</w:t>
      </w:r>
      <w:proofErr w:type="spellEnd"/>
      <w:r w:rsidRPr="00985D22">
        <w:rPr>
          <w:rFonts w:ascii="Cambria" w:eastAsia="Times New Roman" w:hAnsi="Cambria" w:cs="Arial"/>
          <w:sz w:val="24"/>
        </w:rPr>
        <w:t xml:space="preserve"> Hukum Islam </w:t>
      </w:r>
      <w:proofErr w:type="spellStart"/>
      <w:r w:rsidRPr="00985D22">
        <w:rPr>
          <w:rFonts w:ascii="Cambria" w:eastAsia="Times New Roman" w:hAnsi="Cambria" w:cs="Arial"/>
          <w:sz w:val="24"/>
        </w:rPr>
        <w:t>Terhadap</w:t>
      </w:r>
      <w:proofErr w:type="spellEnd"/>
      <w:r w:rsidRPr="00985D22">
        <w:rPr>
          <w:rFonts w:ascii="Cambria" w:eastAsia="Times New Roman" w:hAnsi="Cambria" w:cs="Arial"/>
          <w:sz w:val="24"/>
        </w:rPr>
        <w:t xml:space="preserve">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Mampu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Karena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Kecamatan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Kutablang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Kabupaten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Bireuen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Sengketa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Ahli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Ketika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Mampu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Karena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Kecamatan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Kutablang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Kabupaten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Bireuen</w:t>
      </w:r>
      <w:proofErr w:type="spellEnd"/>
      <w:r w:rsidRPr="00985D22">
        <w:rPr>
          <w:rFonts w:ascii="Cambria" w:eastAsia="Times New Roman" w:hAnsi="Cambria" w:cs="Arial"/>
          <w:sz w:val="24"/>
        </w:rPr>
        <w:t>.</w:t>
      </w:r>
    </w:p>
    <w:p w14:paraId="1F024A65"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Studi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menggunakan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metodologi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penelitian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kualitatif</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berupaya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menghasilkan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wawasan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data </w:t>
      </w:r>
      <w:proofErr w:type="spellStart"/>
      <w:r w:rsidRPr="00985D22">
        <w:rPr>
          <w:rFonts w:ascii="Cambria" w:eastAsia="Times New Roman" w:hAnsi="Cambria" w:cs="Arial"/>
          <w:sz w:val="24"/>
        </w:rPr>
        <w:t>deskriptif</w:t>
      </w:r>
      <w:proofErr w:type="spellEnd"/>
      <w:r w:rsidRPr="00985D22">
        <w:rPr>
          <w:rFonts w:ascii="Cambria" w:eastAsia="Times New Roman" w:hAnsi="Cambria" w:cs="Arial"/>
          <w:sz w:val="24"/>
        </w:rPr>
        <w:t xml:space="preserve"> yang kaya yang </w:t>
      </w:r>
      <w:proofErr w:type="spellStart"/>
      <w:r w:rsidRPr="00985D22">
        <w:rPr>
          <w:rFonts w:ascii="Cambria" w:eastAsia="Times New Roman" w:hAnsi="Cambria" w:cs="Arial"/>
          <w:sz w:val="24"/>
        </w:rPr>
        <w:t>menangkap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nuansa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fenomena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diamati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alih-alih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mengandalkan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analisis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numerik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Penulis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mengadopsi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Yurisprudensi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Empiris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berfokus</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pemeriksaan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penafsiran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konteks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Metode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memungkinkan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eksplorasi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menyeluruh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prinsip-prinsip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diberlakukan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dialami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kehidupan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individu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pemahaman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implikasinya</w:t>
      </w:r>
      <w:proofErr w:type="spellEnd"/>
      <w:r w:rsidRPr="00985D22">
        <w:rPr>
          <w:rFonts w:ascii="Cambria" w:eastAsia="Times New Roman" w:hAnsi="Cambria" w:cs="Arial"/>
          <w:sz w:val="24"/>
        </w:rPr>
        <w:t xml:space="preserve"> di dunia </w:t>
      </w:r>
      <w:proofErr w:type="spellStart"/>
      <w:r w:rsidRPr="00985D22">
        <w:rPr>
          <w:rFonts w:ascii="Cambria" w:eastAsia="Times New Roman" w:hAnsi="Cambria" w:cs="Arial"/>
          <w:sz w:val="24"/>
        </w:rPr>
        <w:t>nyata</w:t>
      </w:r>
      <w:proofErr w:type="spellEnd"/>
      <w:r w:rsidRPr="00985D22">
        <w:rPr>
          <w:rFonts w:ascii="Cambria" w:eastAsia="Times New Roman" w:hAnsi="Cambria" w:cs="Arial"/>
          <w:sz w:val="24"/>
        </w:rPr>
        <w:t>.</w:t>
      </w:r>
    </w:p>
    <w:p w14:paraId="35ECCBA6" w14:textId="77777777" w:rsidR="00985D22" w:rsidRPr="00985D22" w:rsidRDefault="00985D22" w:rsidP="00985D22">
      <w:pPr>
        <w:spacing w:after="0" w:line="360" w:lineRule="auto"/>
        <w:ind w:right="56"/>
        <w:jc w:val="both"/>
        <w:rPr>
          <w:rFonts w:ascii="Cambria" w:eastAsia="Times New Roman" w:hAnsi="Cambria" w:cs="Arial"/>
          <w:sz w:val="24"/>
        </w:rPr>
      </w:pPr>
    </w:p>
    <w:p w14:paraId="584D79AB" w14:textId="77777777" w:rsidR="00985D22" w:rsidRPr="00985D22" w:rsidRDefault="00985D22" w:rsidP="00985D22">
      <w:pPr>
        <w:numPr>
          <w:ilvl w:val="0"/>
          <w:numId w:val="10"/>
        </w:numPr>
        <w:spacing w:after="0" w:line="360" w:lineRule="auto"/>
        <w:ind w:left="272" w:hanging="272"/>
        <w:contextualSpacing/>
        <w:jc w:val="both"/>
        <w:rPr>
          <w:rFonts w:ascii="Cambria" w:eastAsia="Times New Roman" w:hAnsi="Cambria" w:cs="Arial"/>
          <w:b/>
          <w:bCs/>
          <w:sz w:val="24"/>
        </w:rPr>
      </w:pPr>
      <w:r w:rsidRPr="00985D22">
        <w:rPr>
          <w:rFonts w:ascii="Cambria" w:eastAsia="Times New Roman" w:hAnsi="Cambria" w:cs="Arial"/>
          <w:b/>
          <w:bCs/>
          <w:sz w:val="24"/>
        </w:rPr>
        <w:t>HASIL PENELITIAN DAN PEMBAHASAN</w:t>
      </w:r>
    </w:p>
    <w:p w14:paraId="2F417136" w14:textId="77777777" w:rsidR="00985D22" w:rsidRPr="00985D22" w:rsidRDefault="00985D22" w:rsidP="00985D22">
      <w:pPr>
        <w:numPr>
          <w:ilvl w:val="1"/>
          <w:numId w:val="10"/>
        </w:numPr>
        <w:spacing w:after="0" w:line="360" w:lineRule="auto"/>
        <w:ind w:left="544" w:hanging="272"/>
        <w:contextualSpacing/>
        <w:jc w:val="both"/>
        <w:outlineLvl w:val="1"/>
        <w:rPr>
          <w:rFonts w:ascii="Times New Roman" w:eastAsia="Times New Roman" w:hAnsi="Times New Roman" w:cs="Arial"/>
          <w:b/>
          <w:bCs/>
          <w:sz w:val="24"/>
        </w:rPr>
      </w:pPr>
      <w:bookmarkStart w:id="0" w:name="_Toc173077625"/>
      <w:bookmarkStart w:id="1" w:name="_Toc173079069"/>
      <w:proofErr w:type="spellStart"/>
      <w:r w:rsidRPr="00985D22">
        <w:rPr>
          <w:rFonts w:ascii="Times New Roman" w:eastAsia="Times New Roman" w:hAnsi="Times New Roman" w:cs="Arial"/>
          <w:b/>
          <w:bCs/>
          <w:sz w:val="24"/>
        </w:rPr>
        <w:t>Ketentuan</w:t>
      </w:r>
      <w:proofErr w:type="spellEnd"/>
      <w:r w:rsidRPr="00985D22">
        <w:rPr>
          <w:rFonts w:ascii="Times New Roman" w:eastAsia="Times New Roman" w:hAnsi="Times New Roman" w:cs="Arial"/>
          <w:b/>
          <w:bCs/>
          <w:sz w:val="24"/>
        </w:rPr>
        <w:t xml:space="preserve"> Hukum Islam </w:t>
      </w:r>
      <w:proofErr w:type="spellStart"/>
      <w:r w:rsidRPr="00985D22">
        <w:rPr>
          <w:rFonts w:ascii="Times New Roman" w:eastAsia="Times New Roman" w:hAnsi="Times New Roman" w:cs="Arial"/>
          <w:b/>
          <w:bCs/>
          <w:sz w:val="24"/>
        </w:rPr>
        <w:t>Terhadap</w:t>
      </w:r>
      <w:proofErr w:type="spellEnd"/>
      <w:r w:rsidRPr="00985D22">
        <w:rPr>
          <w:rFonts w:ascii="Times New Roman" w:eastAsia="Times New Roman" w:hAnsi="Times New Roman" w:cs="Arial"/>
          <w:b/>
          <w:bCs/>
          <w:sz w:val="24"/>
        </w:rPr>
        <w:t xml:space="preserve"> Ahli </w:t>
      </w:r>
      <w:proofErr w:type="spellStart"/>
      <w:r w:rsidRPr="00985D22">
        <w:rPr>
          <w:rFonts w:ascii="Times New Roman" w:eastAsia="Times New Roman" w:hAnsi="Times New Roman" w:cs="Arial"/>
          <w:b/>
          <w:bCs/>
          <w:sz w:val="24"/>
        </w:rPr>
        <w:t>Waris</w:t>
      </w:r>
      <w:proofErr w:type="spellEnd"/>
      <w:r w:rsidRPr="00985D22">
        <w:rPr>
          <w:rFonts w:ascii="Times New Roman" w:eastAsia="Times New Roman" w:hAnsi="Times New Roman" w:cs="Arial"/>
          <w:b/>
          <w:bCs/>
          <w:sz w:val="24"/>
        </w:rPr>
        <w:t xml:space="preserve"> Yang </w:t>
      </w:r>
      <w:proofErr w:type="spellStart"/>
      <w:r w:rsidRPr="00985D22">
        <w:rPr>
          <w:rFonts w:ascii="Times New Roman" w:eastAsia="Times New Roman" w:hAnsi="Times New Roman" w:cs="Arial"/>
          <w:b/>
          <w:bCs/>
          <w:sz w:val="24"/>
        </w:rPr>
        <w:t>Tidak</w:t>
      </w:r>
      <w:proofErr w:type="spellEnd"/>
      <w:r w:rsidRPr="00985D22">
        <w:rPr>
          <w:rFonts w:ascii="Times New Roman" w:eastAsia="Times New Roman" w:hAnsi="Times New Roman" w:cs="Arial"/>
          <w:b/>
          <w:bCs/>
          <w:sz w:val="24"/>
        </w:rPr>
        <w:t xml:space="preserve"> Mampu </w:t>
      </w:r>
      <w:proofErr w:type="spellStart"/>
      <w:r w:rsidRPr="00985D22">
        <w:rPr>
          <w:rFonts w:ascii="Times New Roman" w:eastAsia="Times New Roman" w:hAnsi="Times New Roman" w:cs="Arial"/>
          <w:b/>
          <w:bCs/>
          <w:sz w:val="24"/>
        </w:rPr>
        <w:t>Membayar</w:t>
      </w:r>
      <w:proofErr w:type="spellEnd"/>
      <w:r w:rsidRPr="00985D22">
        <w:rPr>
          <w:rFonts w:ascii="Times New Roman" w:eastAsia="Times New Roman" w:hAnsi="Times New Roman" w:cs="Arial"/>
          <w:b/>
          <w:bCs/>
          <w:sz w:val="24"/>
        </w:rPr>
        <w:t xml:space="preserve"> Utang </w:t>
      </w:r>
      <w:proofErr w:type="spellStart"/>
      <w:r w:rsidRPr="00985D22">
        <w:rPr>
          <w:rFonts w:ascii="Times New Roman" w:eastAsia="Times New Roman" w:hAnsi="Times New Roman" w:cs="Arial"/>
          <w:b/>
          <w:bCs/>
          <w:sz w:val="24"/>
        </w:rPr>
        <w:t>Pewaris</w:t>
      </w:r>
      <w:proofErr w:type="spellEnd"/>
      <w:r w:rsidRPr="00985D22">
        <w:rPr>
          <w:rFonts w:ascii="Times New Roman" w:eastAsia="Times New Roman" w:hAnsi="Times New Roman" w:cs="Arial"/>
          <w:b/>
          <w:bCs/>
          <w:sz w:val="24"/>
        </w:rPr>
        <w:t xml:space="preserve"> Karena </w:t>
      </w:r>
      <w:proofErr w:type="spellStart"/>
      <w:r w:rsidRPr="00985D22">
        <w:rPr>
          <w:rFonts w:ascii="Times New Roman" w:eastAsia="Times New Roman" w:hAnsi="Times New Roman" w:cs="Arial"/>
          <w:b/>
          <w:bCs/>
          <w:sz w:val="24"/>
        </w:rPr>
        <w:t>Melebihi</w:t>
      </w:r>
      <w:proofErr w:type="spellEnd"/>
      <w:r w:rsidRPr="00985D22">
        <w:rPr>
          <w:rFonts w:ascii="Times New Roman" w:eastAsia="Times New Roman" w:hAnsi="Times New Roman" w:cs="Arial"/>
          <w:b/>
          <w:bCs/>
          <w:sz w:val="24"/>
        </w:rPr>
        <w:t xml:space="preserve"> </w:t>
      </w:r>
      <w:proofErr w:type="spellStart"/>
      <w:r w:rsidRPr="00985D22">
        <w:rPr>
          <w:rFonts w:ascii="Times New Roman" w:eastAsia="Times New Roman" w:hAnsi="Times New Roman" w:cs="Arial"/>
          <w:b/>
          <w:bCs/>
          <w:sz w:val="24"/>
        </w:rPr>
        <w:t>Harta</w:t>
      </w:r>
      <w:proofErr w:type="spellEnd"/>
      <w:r w:rsidRPr="00985D22">
        <w:rPr>
          <w:rFonts w:ascii="Times New Roman" w:eastAsia="Times New Roman" w:hAnsi="Times New Roman" w:cs="Arial"/>
          <w:b/>
          <w:bCs/>
          <w:sz w:val="24"/>
        </w:rPr>
        <w:t xml:space="preserve"> </w:t>
      </w:r>
      <w:proofErr w:type="spellStart"/>
      <w:r w:rsidRPr="00985D22">
        <w:rPr>
          <w:rFonts w:ascii="Times New Roman" w:eastAsia="Times New Roman" w:hAnsi="Times New Roman" w:cs="Arial"/>
          <w:b/>
          <w:bCs/>
          <w:sz w:val="24"/>
        </w:rPr>
        <w:t>Warisan</w:t>
      </w:r>
      <w:proofErr w:type="spellEnd"/>
      <w:r w:rsidRPr="00985D22">
        <w:rPr>
          <w:rFonts w:ascii="Times New Roman" w:eastAsia="Times New Roman" w:hAnsi="Times New Roman" w:cs="Arial"/>
          <w:b/>
          <w:bCs/>
          <w:sz w:val="24"/>
        </w:rPr>
        <w:t xml:space="preserve"> di </w:t>
      </w:r>
      <w:proofErr w:type="spellStart"/>
      <w:r w:rsidRPr="00985D22">
        <w:rPr>
          <w:rFonts w:ascii="Times New Roman" w:eastAsia="Times New Roman" w:hAnsi="Times New Roman" w:cs="Arial"/>
          <w:b/>
          <w:bCs/>
          <w:sz w:val="24"/>
        </w:rPr>
        <w:t>Kecamatan</w:t>
      </w:r>
      <w:proofErr w:type="spellEnd"/>
      <w:r w:rsidRPr="00985D22">
        <w:rPr>
          <w:rFonts w:ascii="Times New Roman" w:eastAsia="Times New Roman" w:hAnsi="Times New Roman" w:cs="Arial"/>
          <w:b/>
          <w:bCs/>
          <w:sz w:val="24"/>
        </w:rPr>
        <w:t xml:space="preserve"> </w:t>
      </w:r>
      <w:proofErr w:type="spellStart"/>
      <w:r w:rsidRPr="00985D22">
        <w:rPr>
          <w:rFonts w:ascii="Times New Roman" w:eastAsia="Times New Roman" w:hAnsi="Times New Roman" w:cs="Arial"/>
          <w:b/>
          <w:bCs/>
          <w:sz w:val="24"/>
        </w:rPr>
        <w:t>Kutablang</w:t>
      </w:r>
      <w:proofErr w:type="spellEnd"/>
      <w:r w:rsidRPr="00985D22">
        <w:rPr>
          <w:rFonts w:ascii="Times New Roman" w:eastAsia="Times New Roman" w:hAnsi="Times New Roman" w:cs="Arial"/>
          <w:b/>
          <w:bCs/>
          <w:sz w:val="24"/>
        </w:rPr>
        <w:t xml:space="preserve"> </w:t>
      </w:r>
      <w:proofErr w:type="spellStart"/>
      <w:r w:rsidRPr="00985D22">
        <w:rPr>
          <w:rFonts w:ascii="Times New Roman" w:eastAsia="Times New Roman" w:hAnsi="Times New Roman" w:cs="Arial"/>
          <w:b/>
          <w:bCs/>
          <w:sz w:val="24"/>
        </w:rPr>
        <w:t>Kabupaten</w:t>
      </w:r>
      <w:proofErr w:type="spellEnd"/>
      <w:r w:rsidRPr="00985D22">
        <w:rPr>
          <w:rFonts w:ascii="Times New Roman" w:eastAsia="Times New Roman" w:hAnsi="Times New Roman" w:cs="Arial"/>
          <w:b/>
          <w:bCs/>
          <w:sz w:val="24"/>
        </w:rPr>
        <w:t xml:space="preserve"> </w:t>
      </w:r>
      <w:proofErr w:type="spellStart"/>
      <w:r w:rsidRPr="00985D22">
        <w:rPr>
          <w:rFonts w:ascii="Times New Roman" w:eastAsia="Times New Roman" w:hAnsi="Times New Roman" w:cs="Arial"/>
          <w:b/>
          <w:bCs/>
          <w:sz w:val="24"/>
        </w:rPr>
        <w:t>Bireuen</w:t>
      </w:r>
      <w:bookmarkEnd w:id="0"/>
      <w:bookmarkEnd w:id="1"/>
      <w:proofErr w:type="spellEnd"/>
    </w:p>
    <w:p w14:paraId="7CA0E128"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berada</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jatuh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memanfaatkan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terikat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terpuji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sunah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dicatat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sunah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bukanlah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suatu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keharusan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setiap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diambil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milik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Bayangkan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terlilit</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Rp50.000.000,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total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Rp40.000.000.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seluruh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tersedia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dialokasikan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Akibatnya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defisit</w:t>
      </w:r>
      <w:proofErr w:type="spellEnd"/>
      <w:r w:rsidRPr="00985D22">
        <w:rPr>
          <w:rFonts w:ascii="Cambria" w:eastAsia="Times New Roman" w:hAnsi="Cambria" w:cs="Arial"/>
          <w:sz w:val="24"/>
        </w:rPr>
        <w:t xml:space="preserve"> Rp10.000.000.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tindakan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diperlukan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habis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bersedia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di </w:t>
      </w:r>
      <w:proofErr w:type="spellStart"/>
      <w:r w:rsidRPr="00985D22">
        <w:rPr>
          <w:rFonts w:ascii="Cambria" w:eastAsia="Times New Roman" w:hAnsi="Cambria" w:cs="Arial"/>
          <w:sz w:val="24"/>
        </w:rPr>
        <w:t>luar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apa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diperoleh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menetapkan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2"/>
      </w:r>
    </w:p>
    <w:p w14:paraId="42EAB2BE"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kitab Jannah, </w:t>
      </w:r>
      <w:proofErr w:type="spellStart"/>
      <w:r w:rsidRPr="00985D22">
        <w:rPr>
          <w:rFonts w:ascii="Cambria" w:eastAsia="Times New Roman" w:hAnsi="Cambria" w:cs="Arial"/>
          <w:sz w:val="24"/>
        </w:rPr>
        <w:t>dijelaskan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tersedia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belum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memikul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individu</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baik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lain </w:t>
      </w:r>
      <w:proofErr w:type="spellStart"/>
      <w:r w:rsidRPr="00985D22">
        <w:rPr>
          <w:rFonts w:ascii="Cambria" w:eastAsia="Times New Roman" w:hAnsi="Cambria" w:cs="Arial"/>
          <w:sz w:val="24"/>
        </w:rPr>
        <w:t>memilih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menyetujui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pengalihan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utang. Jadi,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maupun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dermawan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altruistik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diamanatkan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persetujuan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Sebaliknya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bersedia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menanggung</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3"/>
      </w:r>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Sebaliknya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hidupnya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sarana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mengalihkan</w:t>
      </w:r>
      <w:proofErr w:type="spellEnd"/>
      <w:r w:rsidRPr="00985D22">
        <w:rPr>
          <w:rFonts w:ascii="Cambria" w:eastAsia="Times New Roman" w:hAnsi="Cambria" w:cs="Arial"/>
          <w:sz w:val="24"/>
        </w:rPr>
        <w:t xml:space="preserve"> dana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tujuan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sehingga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apa</w:t>
      </w:r>
      <w:proofErr w:type="spellEnd"/>
      <w:r w:rsidRPr="00985D22">
        <w:rPr>
          <w:rFonts w:ascii="Cambria" w:eastAsia="Times New Roman" w:hAnsi="Cambria" w:cs="Arial"/>
          <w:sz w:val="24"/>
        </w:rPr>
        <w:t xml:space="preserve"> pun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kematiannya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konsekuensinya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serius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mungkin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mendapati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dirinya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terikat</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kewajibannya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hingga</w:t>
      </w:r>
      <w:proofErr w:type="spellEnd"/>
      <w:r w:rsidRPr="00985D22">
        <w:rPr>
          <w:rFonts w:ascii="Cambria" w:eastAsia="Times New Roman" w:hAnsi="Cambria" w:cs="Arial"/>
          <w:sz w:val="24"/>
        </w:rPr>
        <w:t xml:space="preserve"> Hari </w:t>
      </w:r>
      <w:proofErr w:type="spellStart"/>
      <w:r w:rsidRPr="00985D22">
        <w:rPr>
          <w:rFonts w:ascii="Cambria" w:eastAsia="Times New Roman" w:hAnsi="Cambria" w:cs="Arial"/>
          <w:sz w:val="24"/>
        </w:rPr>
        <w:t>Kebangkitan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terutama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pun yang </w:t>
      </w:r>
      <w:proofErr w:type="spellStart"/>
      <w:r w:rsidRPr="00985D22">
        <w:rPr>
          <w:rFonts w:ascii="Cambria" w:eastAsia="Times New Roman" w:hAnsi="Cambria" w:cs="Arial"/>
          <w:sz w:val="24"/>
        </w:rPr>
        <w:t>maju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memikul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masalah</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memerlukan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refleksi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tulus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pertimbangan</w:t>
      </w:r>
      <w:proofErr w:type="spellEnd"/>
      <w:r w:rsidRPr="00985D22">
        <w:rPr>
          <w:rFonts w:ascii="Cambria" w:eastAsia="Times New Roman" w:hAnsi="Cambria" w:cs="Arial"/>
          <w:sz w:val="24"/>
        </w:rPr>
        <w:t xml:space="preserve"> moral.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mempertimbangkan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faktor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mengenai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terus-menerus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sepanjang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hidupnya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kurangnya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keinginan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sumber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mencukupi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kesalahan</w:t>
      </w:r>
      <w:proofErr w:type="spellEnd"/>
      <w:r w:rsidRPr="00985D22">
        <w:rPr>
          <w:rFonts w:ascii="Cambria" w:eastAsia="Times New Roman" w:hAnsi="Cambria" w:cs="Arial"/>
          <w:sz w:val="24"/>
        </w:rPr>
        <w:t xml:space="preserve"> moral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ketidakmampuannya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skenario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seperti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kematiannya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mencerminkan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kesalahan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apa</w:t>
      </w:r>
      <w:proofErr w:type="spellEnd"/>
      <w:r w:rsidRPr="00985D22">
        <w:rPr>
          <w:rFonts w:ascii="Cambria" w:eastAsia="Times New Roman" w:hAnsi="Cambria" w:cs="Arial"/>
          <w:sz w:val="24"/>
        </w:rPr>
        <w:t xml:space="preserve"> pun.</w:t>
      </w:r>
    </w:p>
    <w:p w14:paraId="40D7FC90"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lastRenderedPageBreak/>
        <w:t>Pencairan</w:t>
      </w:r>
      <w:proofErr w:type="spellEnd"/>
      <w:r w:rsidRPr="00985D22">
        <w:rPr>
          <w:rFonts w:ascii="Cambria" w:eastAsia="Times New Roman" w:hAnsi="Cambria" w:cs="Arial"/>
          <w:sz w:val="24"/>
        </w:rPr>
        <w:t xml:space="preserve"> zakat </w:t>
      </w:r>
      <w:proofErr w:type="spellStart"/>
      <w:r w:rsidRPr="00985D22">
        <w:rPr>
          <w:rFonts w:ascii="Cambria" w:eastAsia="Times New Roman" w:hAnsi="Cambria" w:cs="Arial"/>
          <w:sz w:val="24"/>
        </w:rPr>
        <w:t>mengikuti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lokalitas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pertama-tama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zakat yang </w:t>
      </w:r>
      <w:proofErr w:type="spellStart"/>
      <w:r w:rsidRPr="00985D22">
        <w:rPr>
          <w:rFonts w:ascii="Cambria" w:eastAsia="Times New Roman" w:hAnsi="Cambria" w:cs="Arial"/>
          <w:sz w:val="24"/>
        </w:rPr>
        <w:t>dikumpulkan</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desa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sendiri</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sumber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daya</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sana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terbukti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memadai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pencarian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kecamatan</w:t>
      </w:r>
      <w:proofErr w:type="spellEnd"/>
      <w:r w:rsidRPr="00985D22">
        <w:rPr>
          <w:rFonts w:ascii="Cambria" w:eastAsia="Times New Roman" w:hAnsi="Cambria" w:cs="Arial"/>
          <w:sz w:val="24"/>
        </w:rPr>
        <w:t xml:space="preserve">, di mana </w:t>
      </w:r>
      <w:proofErr w:type="spellStart"/>
      <w:r w:rsidRPr="00985D22">
        <w:rPr>
          <w:rFonts w:ascii="Cambria" w:eastAsia="Times New Roman" w:hAnsi="Cambria" w:cs="Arial"/>
          <w:sz w:val="24"/>
        </w:rPr>
        <w:t>komunitas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pedagang</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petani</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luas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tambahan</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kecamatan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beralih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tingkat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kabupaten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lanjut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dicatat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gharim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zakat </w:t>
      </w:r>
      <w:proofErr w:type="spellStart"/>
      <w:r w:rsidRPr="00985D22">
        <w:rPr>
          <w:rFonts w:ascii="Cambria" w:eastAsia="Times New Roman" w:hAnsi="Cambria" w:cs="Arial"/>
          <w:sz w:val="24"/>
        </w:rPr>
        <w:t>bergantung</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besarnya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alami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menjamin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alokasi</w:t>
      </w:r>
      <w:proofErr w:type="spellEnd"/>
      <w:r w:rsidRPr="00985D22">
        <w:rPr>
          <w:rFonts w:ascii="Cambria" w:eastAsia="Times New Roman" w:hAnsi="Cambria" w:cs="Arial"/>
          <w:sz w:val="24"/>
        </w:rPr>
        <w:t xml:space="preserve"> zakat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proporsional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penuh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sayang</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terstruktur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memastikan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membutuhkan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diperlukan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Metode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menawarkan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Awalnya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merasa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mampu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sepenuhnya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zakat. Jika </w:t>
      </w:r>
      <w:proofErr w:type="spellStart"/>
      <w:r w:rsidRPr="00985D22">
        <w:rPr>
          <w:rFonts w:ascii="Cambria" w:eastAsia="Times New Roman" w:hAnsi="Cambria" w:cs="Arial"/>
          <w:sz w:val="24"/>
        </w:rPr>
        <w:t>hal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mencukupi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upaya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t>
      </w:r>
      <w:proofErr w:type="spellEnd"/>
      <w:r w:rsidRPr="00985D22">
        <w:rPr>
          <w:rFonts w:ascii="Cambria" w:eastAsia="Times New Roman" w:hAnsi="Cambria" w:cs="Arial"/>
          <w:sz w:val="24"/>
        </w:rPr>
        <w:t xml:space="preserve"> Baitul Mal, yang </w:t>
      </w:r>
      <w:proofErr w:type="spellStart"/>
      <w:r w:rsidRPr="00985D22">
        <w:rPr>
          <w:rFonts w:ascii="Cambria" w:eastAsia="Times New Roman" w:hAnsi="Cambria" w:cs="Arial"/>
          <w:sz w:val="24"/>
        </w:rPr>
        <w:t>menyimpan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termasuk</w:t>
      </w:r>
      <w:proofErr w:type="spellEnd"/>
      <w:r w:rsidRPr="00985D22">
        <w:rPr>
          <w:rFonts w:ascii="Cambria" w:eastAsia="Times New Roman" w:hAnsi="Cambria" w:cs="Arial"/>
          <w:sz w:val="24"/>
        </w:rPr>
        <w:t xml:space="preserve"> dana yang </w:t>
      </w:r>
      <w:proofErr w:type="spellStart"/>
      <w:r w:rsidRPr="00985D22">
        <w:rPr>
          <w:rFonts w:ascii="Cambria" w:eastAsia="Times New Roman" w:hAnsi="Cambria" w:cs="Arial"/>
          <w:sz w:val="24"/>
        </w:rPr>
        <w:t>berasal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zakat dan </w:t>
      </w:r>
      <w:proofErr w:type="spellStart"/>
      <w:r w:rsidRPr="00985D22">
        <w:rPr>
          <w:rFonts w:ascii="Cambria" w:eastAsia="Times New Roman" w:hAnsi="Cambria" w:cs="Arial"/>
          <w:sz w:val="24"/>
        </w:rPr>
        <w:t>sumber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lainnya</w:t>
      </w:r>
      <w:proofErr w:type="spellEnd"/>
      <w:r w:rsidRPr="00985D22">
        <w:rPr>
          <w:rFonts w:ascii="Cambria" w:eastAsia="Times New Roman" w:hAnsi="Cambria" w:cs="Arial"/>
          <w:sz w:val="24"/>
        </w:rPr>
        <w:t xml:space="preserve">. Baitul Mal </w:t>
      </w:r>
      <w:proofErr w:type="spellStart"/>
      <w:r w:rsidRPr="00985D22">
        <w:rPr>
          <w:rFonts w:ascii="Cambria" w:eastAsia="Times New Roman" w:hAnsi="Cambria" w:cs="Arial"/>
          <w:sz w:val="24"/>
        </w:rPr>
        <w:t>diperlengkapi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mendukung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membutuhkan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antara</w:t>
      </w:r>
      <w:proofErr w:type="spellEnd"/>
      <w:r w:rsidRPr="00985D22">
        <w:rPr>
          <w:rFonts w:ascii="Cambria" w:eastAsia="Times New Roman" w:hAnsi="Cambria" w:cs="Arial"/>
          <w:sz w:val="24"/>
        </w:rPr>
        <w:t xml:space="preserve"> orang yang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krediturnya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turun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mampu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menetapkan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dibebankan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pemerintah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Baitul Mal. Jadi,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keadaan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negara, yang </w:t>
      </w:r>
      <w:proofErr w:type="spellStart"/>
      <w:r w:rsidRPr="00985D22">
        <w:rPr>
          <w:rFonts w:ascii="Cambria" w:eastAsia="Times New Roman" w:hAnsi="Cambria" w:cs="Arial"/>
          <w:sz w:val="24"/>
        </w:rPr>
        <w:t>difasilitasi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Baitul Mal,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kekurangan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sesuai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prinsip-prinsip</w:t>
      </w:r>
      <w:proofErr w:type="spellEnd"/>
      <w:r w:rsidRPr="00985D22">
        <w:rPr>
          <w:rFonts w:ascii="Cambria" w:eastAsia="Times New Roman" w:hAnsi="Cambria" w:cs="Arial"/>
          <w:sz w:val="24"/>
        </w:rPr>
        <w:t xml:space="preserve"> Islam. Sarana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sistem</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berlaku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mekanisme</w:t>
      </w:r>
      <w:proofErr w:type="spellEnd"/>
      <w:r w:rsidRPr="00985D22">
        <w:rPr>
          <w:rFonts w:ascii="Cambria" w:eastAsia="Times New Roman" w:hAnsi="Cambria" w:cs="Arial"/>
          <w:sz w:val="24"/>
        </w:rPr>
        <w:t xml:space="preserve"> zakat.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diketahui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tambahan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siapa</w:t>
      </w:r>
      <w:proofErr w:type="spellEnd"/>
      <w:r w:rsidRPr="00985D22">
        <w:rPr>
          <w:rFonts w:ascii="Cambria" w:eastAsia="Times New Roman" w:hAnsi="Cambria" w:cs="Arial"/>
          <w:sz w:val="24"/>
        </w:rPr>
        <w:t xml:space="preserve"> pun,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utang pada </w:t>
      </w:r>
      <w:proofErr w:type="spellStart"/>
      <w:r w:rsidRPr="00985D22">
        <w:rPr>
          <w:rFonts w:ascii="Cambria" w:eastAsia="Times New Roman" w:hAnsi="Cambria" w:cs="Arial"/>
          <w:sz w:val="24"/>
        </w:rPr>
        <w:t>dasarnya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milik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meminta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Baitul Mal, yang </w:t>
      </w:r>
      <w:proofErr w:type="spellStart"/>
      <w:r w:rsidRPr="00985D22">
        <w:rPr>
          <w:rFonts w:ascii="Cambria" w:eastAsia="Times New Roman" w:hAnsi="Cambria" w:cs="Arial"/>
          <w:sz w:val="24"/>
        </w:rPr>
        <w:t>dipercayakan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mendistribusikan</w:t>
      </w:r>
      <w:proofErr w:type="spellEnd"/>
      <w:r w:rsidRPr="00985D22">
        <w:rPr>
          <w:rFonts w:ascii="Cambria" w:eastAsia="Times New Roman" w:hAnsi="Cambria" w:cs="Arial"/>
          <w:sz w:val="24"/>
        </w:rPr>
        <w:t xml:space="preserve"> zakat.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menanggung</w:t>
      </w:r>
      <w:proofErr w:type="spellEnd"/>
      <w:r w:rsidRPr="00985D22">
        <w:rPr>
          <w:rFonts w:ascii="Cambria" w:eastAsia="Times New Roman" w:hAnsi="Cambria" w:cs="Arial"/>
          <w:sz w:val="24"/>
        </w:rPr>
        <w:t xml:space="preserve"> utang orang yang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mampu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diutamakan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menerima</w:t>
      </w:r>
      <w:proofErr w:type="spellEnd"/>
      <w:r w:rsidRPr="00985D22">
        <w:rPr>
          <w:rFonts w:ascii="Cambria" w:eastAsia="Times New Roman" w:hAnsi="Cambria" w:cs="Arial"/>
          <w:sz w:val="24"/>
        </w:rPr>
        <w:t xml:space="preserve"> dana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r w:rsidRPr="00985D22">
        <w:rPr>
          <w:rFonts w:ascii="Cambria" w:eastAsia="Times New Roman" w:hAnsi="Cambria" w:cs="Arial"/>
          <w:sz w:val="24"/>
        </w:rPr>
        <w:lastRenderedPageBreak/>
        <w:t xml:space="preserve">zakat. </w:t>
      </w:r>
      <w:proofErr w:type="spellStart"/>
      <w:r w:rsidRPr="00985D22">
        <w:rPr>
          <w:rFonts w:ascii="Cambria" w:eastAsia="Times New Roman" w:hAnsi="Cambria" w:cs="Arial"/>
          <w:sz w:val="24"/>
        </w:rPr>
        <w:t>Selanjutnya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individu-individu</w:t>
      </w:r>
      <w:proofErr w:type="spellEnd"/>
      <w:r w:rsidRPr="00985D22">
        <w:rPr>
          <w:rFonts w:ascii="Cambria" w:eastAsia="Times New Roman" w:hAnsi="Cambria" w:cs="Arial"/>
          <w:sz w:val="24"/>
        </w:rPr>
        <w:t xml:space="preserve"> kaya, dan negara,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Baitul Mal, </w:t>
      </w:r>
      <w:proofErr w:type="spellStart"/>
      <w:r w:rsidRPr="00985D22">
        <w:rPr>
          <w:rFonts w:ascii="Cambria" w:eastAsia="Times New Roman" w:hAnsi="Cambria" w:cs="Arial"/>
          <w:sz w:val="24"/>
        </w:rPr>
        <w:t>memainkan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proses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4"/>
      </w:r>
    </w:p>
    <w:p w14:paraId="3900FC7A"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Terkait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terbebani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diwariskan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penulis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serangkaian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wawancara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pemangku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kepentingan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menggali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kompleksitas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Skenario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seperti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terjadi</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masyarakat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sering</w:t>
      </w:r>
      <w:proofErr w:type="spellEnd"/>
      <w:r w:rsidRPr="00985D22">
        <w:rPr>
          <w:rFonts w:ascii="Cambria" w:eastAsia="Times New Roman" w:hAnsi="Cambria" w:cs="Arial"/>
          <w:sz w:val="24"/>
        </w:rPr>
        <w:t xml:space="preserve"> kali </w:t>
      </w:r>
      <w:proofErr w:type="spellStart"/>
      <w:r w:rsidRPr="00985D22">
        <w:rPr>
          <w:rFonts w:ascii="Cambria" w:eastAsia="Times New Roman" w:hAnsi="Cambria" w:cs="Arial"/>
          <w:sz w:val="24"/>
        </w:rPr>
        <w:t>bermula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kurangnya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kesadaran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mengenai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hak-haknya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terkait</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dimaksud</w:t>
      </w:r>
      <w:proofErr w:type="spellEnd"/>
      <w:r w:rsidRPr="00985D22">
        <w:rPr>
          <w:rFonts w:ascii="Cambria" w:eastAsia="Times New Roman" w:hAnsi="Cambria" w:cs="Arial"/>
          <w:sz w:val="24"/>
        </w:rPr>
        <w:t xml:space="preserve">.  “Banyak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berpendapat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seluruh</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termasuk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penggunaan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pribadi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Padahal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menurut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dan </w:t>
      </w:r>
      <w:proofErr w:type="spellStart"/>
      <w:r w:rsidRPr="00985D22">
        <w:rPr>
          <w:rFonts w:ascii="Cambria" w:eastAsia="Times New Roman" w:hAnsi="Cambria" w:cs="Arial"/>
          <w:sz w:val="24"/>
        </w:rPr>
        <w:t>Kompilasir</w:t>
      </w:r>
      <w:proofErr w:type="spellEnd"/>
      <w:r w:rsidRPr="00985D22">
        <w:rPr>
          <w:rFonts w:ascii="Cambria" w:eastAsia="Times New Roman" w:hAnsi="Cambria" w:cs="Arial"/>
          <w:sz w:val="24"/>
        </w:rPr>
        <w:t xml:space="preserve"> Hukum Islam (KHI),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wajib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kata </w:t>
      </w:r>
      <w:proofErr w:type="spellStart"/>
      <w:r w:rsidRPr="00985D22">
        <w:rPr>
          <w:rFonts w:ascii="Cambria" w:eastAsia="Times New Roman" w:hAnsi="Cambria" w:cs="Arial"/>
          <w:sz w:val="24"/>
        </w:rPr>
        <w:t>Sekdes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Sekdes</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menekankan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komunikasi</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transparansi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pengelolaan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menyarankan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membuat</w:t>
      </w:r>
      <w:proofErr w:type="spellEnd"/>
      <w:r w:rsidRPr="00985D22">
        <w:rPr>
          <w:rFonts w:ascii="Cambria" w:eastAsia="Times New Roman" w:hAnsi="Cambria" w:cs="Arial"/>
          <w:sz w:val="24"/>
        </w:rPr>
        <w:t xml:space="preserve"> daftar utang dan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jelas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sebelum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kematian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menginformasikannya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“Hal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membantu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meminimalisir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konflik</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kebingungan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antar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pasca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imbuhnya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mencontohkan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seringkali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pengelolaan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buruk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mengantisipasi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kebutuhan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mendesak</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muncul</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akhir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hayat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seringkali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sengketa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diselesaikan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musyawarah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keluarga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seluruh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Tujuan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pembahasan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mencapai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adil</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merugikan</w:t>
      </w:r>
      <w:proofErr w:type="spellEnd"/>
      <w:r w:rsidRPr="00985D22">
        <w:rPr>
          <w:rFonts w:ascii="Cambria" w:eastAsia="Times New Roman" w:hAnsi="Cambria" w:cs="Arial"/>
          <w:sz w:val="24"/>
        </w:rPr>
        <w:t xml:space="preserve"> salah </w:t>
      </w:r>
      <w:proofErr w:type="spellStart"/>
      <w:r w:rsidRPr="00985D22">
        <w:rPr>
          <w:rFonts w:ascii="Cambria" w:eastAsia="Times New Roman" w:hAnsi="Cambria" w:cs="Arial"/>
          <w:sz w:val="24"/>
        </w:rPr>
        <w:t>satu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w:t>
      </w:r>
      <w:proofErr w:type="spellStart"/>
      <w:r w:rsidRPr="00985D22">
        <w:rPr>
          <w:rFonts w:ascii="Cambria" w:eastAsia="Times New Roman" w:hAnsi="Cambria" w:cs="Arial"/>
          <w:sz w:val="24"/>
        </w:rPr>
        <w:t>Intinya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berkompromi</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tengah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Misalnya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bisa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menyetujui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utangnya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waktu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menagih</w:t>
      </w:r>
      <w:proofErr w:type="spellEnd"/>
      <w:r w:rsidRPr="00985D22">
        <w:rPr>
          <w:rFonts w:ascii="Cambria" w:eastAsia="Times New Roman" w:hAnsi="Cambria" w:cs="Arial"/>
          <w:sz w:val="24"/>
        </w:rPr>
        <w:t xml:space="preserve"> uang </w:t>
      </w:r>
      <w:proofErr w:type="spellStart"/>
      <w:r w:rsidRPr="00985D22">
        <w:rPr>
          <w:rFonts w:ascii="Cambria" w:eastAsia="Times New Roman" w:hAnsi="Cambria" w:cs="Arial"/>
          <w:sz w:val="24"/>
        </w:rPr>
        <w:t>hasil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penjualan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5"/>
      </w:r>
    </w:p>
    <w:p w14:paraId="75E297D4" w14:textId="77777777" w:rsidR="00985D22" w:rsidRPr="00985D22" w:rsidRDefault="00985D22" w:rsidP="00985D22">
      <w:pPr>
        <w:numPr>
          <w:ilvl w:val="1"/>
          <w:numId w:val="10"/>
        </w:numPr>
        <w:spacing w:after="0" w:line="360" w:lineRule="auto"/>
        <w:ind w:left="544" w:hanging="272"/>
        <w:contextualSpacing/>
        <w:jc w:val="both"/>
        <w:rPr>
          <w:rFonts w:ascii="Cambria" w:eastAsia="Times New Roman" w:hAnsi="Cambria" w:cs="Arial"/>
          <w:sz w:val="24"/>
        </w:rPr>
      </w:pPr>
      <w:bookmarkStart w:id="2" w:name="_Toc173077626"/>
      <w:bookmarkStart w:id="3" w:name="_Toc173079070"/>
      <w:proofErr w:type="spellStart"/>
      <w:r w:rsidRPr="00985D22">
        <w:rPr>
          <w:rFonts w:ascii="Cambria" w:eastAsia="Times New Roman" w:hAnsi="Cambria" w:cs="Arial"/>
          <w:b/>
          <w:bCs/>
          <w:sz w:val="24"/>
        </w:rPr>
        <w:t>Penyelesaian</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Sengketa</w:t>
      </w:r>
      <w:proofErr w:type="spellEnd"/>
      <w:r w:rsidRPr="00985D22">
        <w:rPr>
          <w:rFonts w:ascii="Cambria" w:eastAsia="Times New Roman" w:hAnsi="Cambria" w:cs="Arial"/>
          <w:b/>
          <w:bCs/>
          <w:sz w:val="24"/>
        </w:rPr>
        <w:t xml:space="preserve"> Yang </w:t>
      </w:r>
      <w:proofErr w:type="spellStart"/>
      <w:r w:rsidRPr="00985D22">
        <w:rPr>
          <w:rFonts w:ascii="Cambria" w:eastAsia="Times New Roman" w:hAnsi="Cambria" w:cs="Arial"/>
          <w:b/>
          <w:bCs/>
          <w:sz w:val="24"/>
        </w:rPr>
        <w:t>Dilakukan</w:t>
      </w:r>
      <w:proofErr w:type="spellEnd"/>
      <w:r w:rsidRPr="00985D22">
        <w:rPr>
          <w:rFonts w:ascii="Cambria" w:eastAsia="Times New Roman" w:hAnsi="Cambria" w:cs="Arial"/>
          <w:b/>
          <w:bCs/>
          <w:sz w:val="24"/>
        </w:rPr>
        <w:t xml:space="preserve"> Ahli </w:t>
      </w:r>
      <w:proofErr w:type="spellStart"/>
      <w:r w:rsidRPr="00985D22">
        <w:rPr>
          <w:rFonts w:ascii="Cambria" w:eastAsia="Times New Roman" w:hAnsi="Cambria" w:cs="Arial"/>
          <w:b/>
          <w:bCs/>
          <w:sz w:val="24"/>
        </w:rPr>
        <w:t>Waris</w:t>
      </w:r>
      <w:proofErr w:type="spellEnd"/>
      <w:r w:rsidRPr="00985D22">
        <w:rPr>
          <w:rFonts w:ascii="Cambria" w:eastAsia="Times New Roman" w:hAnsi="Cambria" w:cs="Arial"/>
          <w:b/>
          <w:bCs/>
          <w:sz w:val="24"/>
        </w:rPr>
        <w:t xml:space="preserve"> Ketika </w:t>
      </w:r>
      <w:proofErr w:type="spellStart"/>
      <w:r w:rsidRPr="00985D22">
        <w:rPr>
          <w:rFonts w:ascii="Cambria" w:eastAsia="Times New Roman" w:hAnsi="Cambria" w:cs="Arial"/>
          <w:b/>
          <w:bCs/>
          <w:sz w:val="24"/>
        </w:rPr>
        <w:t>Tidak</w:t>
      </w:r>
      <w:proofErr w:type="spellEnd"/>
      <w:r w:rsidRPr="00985D22">
        <w:rPr>
          <w:rFonts w:ascii="Cambria" w:eastAsia="Times New Roman" w:hAnsi="Cambria" w:cs="Arial"/>
          <w:b/>
          <w:bCs/>
          <w:sz w:val="24"/>
        </w:rPr>
        <w:t xml:space="preserve"> Mampu </w:t>
      </w:r>
      <w:proofErr w:type="spellStart"/>
      <w:r w:rsidRPr="00985D22">
        <w:rPr>
          <w:rFonts w:ascii="Cambria" w:eastAsia="Times New Roman" w:hAnsi="Cambria" w:cs="Arial"/>
          <w:b/>
          <w:bCs/>
          <w:sz w:val="24"/>
        </w:rPr>
        <w:t>Membayar</w:t>
      </w:r>
      <w:proofErr w:type="spellEnd"/>
      <w:r w:rsidRPr="00985D22">
        <w:rPr>
          <w:rFonts w:ascii="Cambria" w:eastAsia="Times New Roman" w:hAnsi="Cambria" w:cs="Arial"/>
          <w:b/>
          <w:bCs/>
          <w:sz w:val="24"/>
        </w:rPr>
        <w:t xml:space="preserve"> Utang </w:t>
      </w:r>
      <w:proofErr w:type="spellStart"/>
      <w:r w:rsidRPr="00985D22">
        <w:rPr>
          <w:rFonts w:ascii="Cambria" w:eastAsia="Times New Roman" w:hAnsi="Cambria" w:cs="Arial"/>
          <w:b/>
          <w:bCs/>
          <w:sz w:val="24"/>
        </w:rPr>
        <w:t>Pewaris</w:t>
      </w:r>
      <w:proofErr w:type="spellEnd"/>
      <w:r w:rsidRPr="00985D22">
        <w:rPr>
          <w:rFonts w:ascii="Cambria" w:eastAsia="Times New Roman" w:hAnsi="Cambria" w:cs="Arial"/>
          <w:b/>
          <w:bCs/>
          <w:sz w:val="24"/>
        </w:rPr>
        <w:t xml:space="preserve"> Karena </w:t>
      </w:r>
      <w:proofErr w:type="spellStart"/>
      <w:r w:rsidRPr="00985D22">
        <w:rPr>
          <w:rFonts w:ascii="Cambria" w:eastAsia="Times New Roman" w:hAnsi="Cambria" w:cs="Arial"/>
          <w:b/>
          <w:bCs/>
          <w:sz w:val="24"/>
        </w:rPr>
        <w:t>Melebihi</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Harta</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Warisan</w:t>
      </w:r>
      <w:proofErr w:type="spellEnd"/>
      <w:r w:rsidRPr="00985D22">
        <w:rPr>
          <w:rFonts w:ascii="Cambria" w:eastAsia="Times New Roman" w:hAnsi="Cambria" w:cs="Arial"/>
          <w:b/>
          <w:bCs/>
          <w:sz w:val="24"/>
        </w:rPr>
        <w:t xml:space="preserve"> di </w:t>
      </w:r>
      <w:proofErr w:type="spellStart"/>
      <w:r w:rsidRPr="00985D22">
        <w:rPr>
          <w:rFonts w:ascii="Cambria" w:eastAsia="Times New Roman" w:hAnsi="Cambria" w:cs="Arial"/>
          <w:b/>
          <w:bCs/>
          <w:sz w:val="24"/>
        </w:rPr>
        <w:t>Kecamatan</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Kutablang</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Kabupaten</w:t>
      </w:r>
      <w:proofErr w:type="spellEnd"/>
      <w:r w:rsidRPr="00985D22">
        <w:rPr>
          <w:rFonts w:ascii="Cambria" w:eastAsia="Times New Roman" w:hAnsi="Cambria" w:cs="Arial"/>
          <w:b/>
          <w:bCs/>
          <w:sz w:val="24"/>
        </w:rPr>
        <w:t xml:space="preserve"> </w:t>
      </w:r>
      <w:proofErr w:type="spellStart"/>
      <w:r w:rsidRPr="00985D22">
        <w:rPr>
          <w:rFonts w:ascii="Cambria" w:eastAsia="Times New Roman" w:hAnsi="Cambria" w:cs="Arial"/>
          <w:b/>
          <w:bCs/>
          <w:sz w:val="24"/>
        </w:rPr>
        <w:t>Bireuen</w:t>
      </w:r>
      <w:bookmarkEnd w:id="2"/>
      <w:bookmarkEnd w:id="3"/>
      <w:proofErr w:type="spellEnd"/>
    </w:p>
    <w:p w14:paraId="10E7931C"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lang w:val="id-ID"/>
        </w:rPr>
        <w:t xml:space="preserve">Pada </w:t>
      </w:r>
      <w:proofErr w:type="spellStart"/>
      <w:r w:rsidRPr="00985D22">
        <w:rPr>
          <w:rFonts w:ascii="Cambria" w:eastAsia="Times New Roman" w:hAnsi="Cambria" w:cs="Arial"/>
          <w:sz w:val="24"/>
        </w:rPr>
        <w:t>studi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mengeksplorasi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pengalaman</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bergulat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terutama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kisah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pribadi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mengungkap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kendala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hadapi</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mengutarakan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aspirasi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solusi</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layak</w:t>
      </w:r>
      <w:proofErr w:type="spellEnd"/>
      <w:r w:rsidRPr="00985D22">
        <w:rPr>
          <w:rFonts w:ascii="Cambria" w:eastAsia="Times New Roman" w:hAnsi="Cambria" w:cs="Arial"/>
          <w:sz w:val="24"/>
        </w:rPr>
        <w:t>.</w:t>
      </w:r>
    </w:p>
    <w:p w14:paraId="1F034CA6"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menghadapi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signifikan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melampaui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Ahli</w:t>
      </w:r>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mengungkapkan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ayahnya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menemukan</w:t>
      </w:r>
      <w:proofErr w:type="spellEnd"/>
      <w:r w:rsidRPr="00985D22">
        <w:rPr>
          <w:rFonts w:ascii="Cambria" w:eastAsia="Times New Roman" w:hAnsi="Cambria" w:cs="Arial"/>
          <w:sz w:val="24"/>
        </w:rPr>
        <w:t xml:space="preserve"> total utang yang sangat </w:t>
      </w:r>
      <w:proofErr w:type="spellStart"/>
      <w:r w:rsidRPr="00985D22">
        <w:rPr>
          <w:rFonts w:ascii="Cambria" w:eastAsia="Times New Roman" w:hAnsi="Cambria" w:cs="Arial"/>
          <w:sz w:val="24"/>
        </w:rPr>
        <w:t>besar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yaitu</w:t>
      </w:r>
      <w:proofErr w:type="spellEnd"/>
      <w:r w:rsidRPr="00985D22">
        <w:rPr>
          <w:rFonts w:ascii="Cambria" w:eastAsia="Times New Roman" w:hAnsi="Cambria" w:cs="Arial"/>
          <w:sz w:val="24"/>
        </w:rPr>
        <w:t xml:space="preserve"> Rp 55.000.000, yang </w:t>
      </w:r>
      <w:proofErr w:type="spellStart"/>
      <w:r w:rsidRPr="00985D22">
        <w:rPr>
          <w:rFonts w:ascii="Cambria" w:eastAsia="Times New Roman" w:hAnsi="Cambria" w:cs="Arial"/>
          <w:sz w:val="24"/>
        </w:rPr>
        <w:t>terutang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tujuh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berbeda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Pengungkapan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sangat </w:t>
      </w:r>
      <w:proofErr w:type="spellStart"/>
      <w:r w:rsidRPr="00985D22">
        <w:rPr>
          <w:rFonts w:ascii="Cambria" w:eastAsia="Times New Roman" w:hAnsi="Cambria" w:cs="Arial"/>
          <w:sz w:val="24"/>
        </w:rPr>
        <w:t>membebani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cukup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seluruh</w:t>
      </w:r>
      <w:proofErr w:type="spellEnd"/>
      <w:r w:rsidRPr="00985D22">
        <w:rPr>
          <w:rFonts w:ascii="Cambria" w:eastAsia="Times New Roman" w:hAnsi="Cambria" w:cs="Arial"/>
          <w:sz w:val="24"/>
        </w:rPr>
        <w:t xml:space="preserve"> utang. Para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pengurangan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menyadari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ekonomi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signifikan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dihadapi</w:t>
      </w:r>
      <w:proofErr w:type="spellEnd"/>
      <w:r w:rsidRPr="00985D22">
        <w:rPr>
          <w:rFonts w:ascii="Cambria" w:eastAsia="Times New Roman" w:hAnsi="Cambria" w:cs="Arial"/>
          <w:sz w:val="24"/>
        </w:rPr>
        <w:t xml:space="preserve"> oleh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mengingat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kemiskinan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keadaan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terduga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meringankan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utang, para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bertujuan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memfasilitasi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perjalanan</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menuju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stabilitas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mempertimbangkan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dimensi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sosial</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kemanusiaan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keputusan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merasa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moral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membantu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sedang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kesulitan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khususnya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menunjukkan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upaya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sungguh-sungguh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komitmen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menghadapi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kesulitan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Pengurangan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mempercepat</w:t>
      </w:r>
      <w:proofErr w:type="spellEnd"/>
      <w:r w:rsidRPr="00985D22">
        <w:rPr>
          <w:rFonts w:ascii="Cambria" w:eastAsia="Times New Roman" w:hAnsi="Cambria" w:cs="Arial"/>
          <w:sz w:val="24"/>
        </w:rPr>
        <w:t xml:space="preserve"> proses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menguntungkan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memungkinkan</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cepat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sekaligus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mengurangi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risiko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keterlambatan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wanprestasi</w:t>
      </w:r>
      <w:proofErr w:type="spellEnd"/>
      <w:r w:rsidRPr="00985D22">
        <w:rPr>
          <w:rFonts w:ascii="Cambria" w:eastAsia="Times New Roman" w:hAnsi="Cambria" w:cs="Arial"/>
          <w:sz w:val="24"/>
        </w:rPr>
        <w:t xml:space="preserve"> di masa </w:t>
      </w:r>
      <w:proofErr w:type="spellStart"/>
      <w:r w:rsidRPr="00985D22">
        <w:rPr>
          <w:rFonts w:ascii="Cambria" w:eastAsia="Times New Roman" w:hAnsi="Cambria" w:cs="Arial"/>
          <w:sz w:val="24"/>
        </w:rPr>
        <w:t>mendatang</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6"/>
      </w:r>
    </w:p>
    <w:p w14:paraId="5CA04DFA"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rPr>
        <w:t xml:space="preserve">Pada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mengungkapkan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ayahnya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Rp150.000.000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Rp50.000.000.</w:t>
      </w:r>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menemukan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alasan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menawarkan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cicilan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manfaat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memungkinkan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manfaat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mengelola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nyaman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mencicil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waktu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waktu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mengurangi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memungkinkan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penganggaran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Kedua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sifat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lastRenderedPageBreak/>
        <w:t>cicilan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terstruktur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memastikan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arus</w:t>
      </w:r>
      <w:proofErr w:type="spellEnd"/>
      <w:r w:rsidRPr="00985D22">
        <w:rPr>
          <w:rFonts w:ascii="Cambria" w:eastAsia="Times New Roman" w:hAnsi="Cambria" w:cs="Arial"/>
          <w:sz w:val="24"/>
        </w:rPr>
        <w:t xml:space="preserve"> kas yang </w:t>
      </w:r>
      <w:proofErr w:type="spellStart"/>
      <w:r w:rsidRPr="00985D22">
        <w:rPr>
          <w:rFonts w:ascii="Cambria" w:eastAsia="Times New Roman" w:hAnsi="Cambria" w:cs="Arial"/>
          <w:sz w:val="24"/>
        </w:rPr>
        <w:t>stabil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meminimalkan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risiko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keterlambatan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mendorong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prediktabilitas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jadwal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menyediakan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opsi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menunjukkan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kasih</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kemampuan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beradaptasi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menawarkan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manfaat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mungkin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menghadapi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kehilangan</w:t>
      </w:r>
      <w:proofErr w:type="spellEnd"/>
      <w:r w:rsidRPr="00985D22">
        <w:rPr>
          <w:rFonts w:ascii="Cambria" w:eastAsia="Times New Roman" w:hAnsi="Cambria" w:cs="Arial"/>
          <w:sz w:val="24"/>
        </w:rPr>
        <w:t xml:space="preserve"> orang yang </w:t>
      </w:r>
      <w:proofErr w:type="spellStart"/>
      <w:r w:rsidRPr="00985D22">
        <w:rPr>
          <w:rFonts w:ascii="Cambria" w:eastAsia="Times New Roman" w:hAnsi="Cambria" w:cs="Arial"/>
          <w:sz w:val="24"/>
        </w:rPr>
        <w:t>dicintai</w:t>
      </w:r>
      <w:proofErr w:type="spellEnd"/>
      <w:r w:rsidRPr="00985D22">
        <w:rPr>
          <w:rFonts w:ascii="Cambria" w:eastAsia="Times New Roman" w:hAnsi="Cambria" w:cs="Arial"/>
          <w:sz w:val="24"/>
        </w:rPr>
        <w:t xml:space="preserve">. Hal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memperkuat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antara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manfaat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tetapi</w:t>
      </w:r>
      <w:proofErr w:type="spellEnd"/>
      <w:r w:rsidRPr="00985D22">
        <w:rPr>
          <w:rFonts w:ascii="Cambria" w:eastAsia="Times New Roman" w:hAnsi="Cambria" w:cs="Arial"/>
          <w:sz w:val="24"/>
        </w:rPr>
        <w:t xml:space="preserve"> juga </w:t>
      </w:r>
      <w:proofErr w:type="spellStart"/>
      <w:r w:rsidRPr="00985D22">
        <w:rPr>
          <w:rFonts w:ascii="Cambria" w:eastAsia="Times New Roman" w:hAnsi="Cambria" w:cs="Arial"/>
          <w:sz w:val="24"/>
        </w:rPr>
        <w:t>meningkatkan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reputasi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pinjaman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entitas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bertanggung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berfokus</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solusi</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7"/>
      </w:r>
    </w:p>
    <w:p w14:paraId="0CDC4937"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rPr>
        <w:t xml:space="preserve">Pada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dijelaskan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ayahnya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berhutang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salah </w:t>
      </w:r>
      <w:proofErr w:type="spellStart"/>
      <w:r w:rsidRPr="00985D22">
        <w:rPr>
          <w:rFonts w:ascii="Cambria" w:eastAsia="Times New Roman" w:hAnsi="Cambria" w:cs="Arial"/>
          <w:sz w:val="24"/>
        </w:rPr>
        <w:t>satu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pemberi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 25.000.000,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sebesar</w:t>
      </w:r>
      <w:proofErr w:type="spellEnd"/>
      <w:r w:rsidRPr="00985D22">
        <w:rPr>
          <w:rFonts w:ascii="Cambria" w:eastAsia="Times New Roman" w:hAnsi="Cambria" w:cs="Arial"/>
          <w:sz w:val="24"/>
        </w:rPr>
        <w:t xml:space="preserve"> Rp 5.000.000.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situasi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mampu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karena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kekurangan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sudut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pandang</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akhirnya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adil</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pragmatis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mempertimbangkan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realitas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terlibat</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8"/>
      </w:r>
    </w:p>
    <w:p w14:paraId="79F16AD7"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boleh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mengakibatkan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kerugian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Utang-utang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sejauh</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diizinkan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tersisa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berlaku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berdampak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buruk</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kesejahteraan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finansial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dijelaskan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ajaran</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wasiat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apa</w:t>
      </w:r>
      <w:proofErr w:type="spellEnd"/>
      <w:r w:rsidRPr="00985D22">
        <w:rPr>
          <w:rFonts w:ascii="Cambria" w:eastAsia="Times New Roman" w:hAnsi="Cambria" w:cs="Arial"/>
          <w:sz w:val="24"/>
        </w:rPr>
        <w:t xml:space="preserve"> pun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diutamakan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sebagaimana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dinyatakan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Al-Quran.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Nabi Muhammad (saw), </w:t>
      </w:r>
      <w:proofErr w:type="spellStart"/>
      <w:r w:rsidRPr="00985D22">
        <w:rPr>
          <w:rFonts w:ascii="Cambria" w:eastAsia="Times New Roman" w:hAnsi="Cambria" w:cs="Arial"/>
          <w:sz w:val="24"/>
        </w:rPr>
        <w:t>melalui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sabda</w:t>
      </w:r>
      <w:proofErr w:type="spellEnd"/>
      <w:r w:rsidRPr="00985D22">
        <w:rPr>
          <w:rFonts w:ascii="Cambria" w:eastAsia="Times New Roman" w:hAnsi="Cambria" w:cs="Arial"/>
          <w:sz w:val="24"/>
        </w:rPr>
        <w:t xml:space="preserve"> Ali bin Abi </w:t>
      </w:r>
      <w:proofErr w:type="spellStart"/>
      <w:r w:rsidRPr="00985D22">
        <w:rPr>
          <w:rFonts w:ascii="Cambria" w:eastAsia="Times New Roman" w:hAnsi="Cambria" w:cs="Arial"/>
          <w:sz w:val="24"/>
        </w:rPr>
        <w:t>Thalib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menegaskan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mengutamakan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menghindari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kerugian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mengejar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keuntungan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kesenangan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semata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utang-utang </w:t>
      </w:r>
      <w:proofErr w:type="spellStart"/>
      <w:r w:rsidRPr="00985D22">
        <w:rPr>
          <w:rFonts w:ascii="Cambria" w:eastAsia="Times New Roman" w:hAnsi="Cambria" w:cs="Arial"/>
          <w:sz w:val="24"/>
        </w:rPr>
        <w:t>dianggap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menghindari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kerugian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mencegah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kemudharatan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dianggap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keuntungan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menerima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kenikmatan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lanjut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beliau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menurut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hadist</w:t>
      </w:r>
      <w:proofErr w:type="spellEnd"/>
      <w:r w:rsidRPr="00985D22">
        <w:rPr>
          <w:rFonts w:ascii="Cambria" w:eastAsia="Times New Roman" w:hAnsi="Cambria" w:cs="Arial"/>
          <w:sz w:val="24"/>
        </w:rPr>
        <w:t xml:space="preserve"> Ali Bin Abi </w:t>
      </w:r>
      <w:proofErr w:type="spellStart"/>
      <w:r w:rsidRPr="00985D22">
        <w:rPr>
          <w:rFonts w:ascii="Cambria" w:eastAsia="Times New Roman" w:hAnsi="Cambria" w:cs="Arial"/>
          <w:sz w:val="24"/>
        </w:rPr>
        <w:t>Thalib</w:t>
      </w:r>
      <w:proofErr w:type="spellEnd"/>
      <w:r w:rsidRPr="00985D22">
        <w:rPr>
          <w:rFonts w:ascii="Cambria" w:eastAsia="Times New Roman" w:hAnsi="Cambria" w:cs="Arial"/>
          <w:sz w:val="24"/>
        </w:rPr>
        <w:t xml:space="preserve"> Ra, </w:t>
      </w:r>
      <w:proofErr w:type="spellStart"/>
      <w:r w:rsidRPr="00985D22">
        <w:rPr>
          <w:rFonts w:ascii="Cambria" w:eastAsia="Times New Roman" w:hAnsi="Cambria" w:cs="Arial"/>
          <w:sz w:val="24"/>
        </w:rPr>
        <w:t>berkata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Rasulullah</w:t>
      </w:r>
      <w:proofErr w:type="spellEnd"/>
      <w:r w:rsidRPr="00985D22">
        <w:rPr>
          <w:rFonts w:ascii="Cambria" w:eastAsia="Times New Roman" w:hAnsi="Cambria" w:cs="Arial"/>
          <w:sz w:val="24"/>
        </w:rPr>
        <w:t xml:space="preserve"> SAW </w:t>
      </w:r>
      <w:proofErr w:type="spellStart"/>
      <w:r w:rsidRPr="00985D22">
        <w:rPr>
          <w:rFonts w:ascii="Cambria" w:eastAsia="Times New Roman" w:hAnsi="Cambria" w:cs="Arial"/>
          <w:sz w:val="24"/>
        </w:rPr>
        <w:t>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menetapkan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wasiat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baru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dilakukan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seluruh</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terbayar</w:t>
      </w:r>
      <w:proofErr w:type="spellEnd"/>
      <w:r w:rsidRPr="00985D22">
        <w:rPr>
          <w:rFonts w:ascii="Cambria" w:eastAsia="Times New Roman" w:hAnsi="Cambria" w:cs="Arial"/>
          <w:sz w:val="24"/>
        </w:rPr>
        <w:t xml:space="preserve"> (HR. </w:t>
      </w:r>
      <w:proofErr w:type="spellStart"/>
      <w:r w:rsidRPr="00985D22">
        <w:rPr>
          <w:rFonts w:ascii="Cambria" w:eastAsia="Times New Roman" w:hAnsi="Cambria" w:cs="Arial"/>
          <w:sz w:val="24"/>
        </w:rPr>
        <w:t>Tirmidzi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Ibnu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Majah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Misykat</w:t>
      </w:r>
      <w:proofErr w:type="spellEnd"/>
      <w:r w:rsidRPr="00985D22">
        <w:rPr>
          <w:rFonts w:ascii="Cambria" w:eastAsia="Times New Roman" w:hAnsi="Cambria" w:cs="Arial"/>
          <w:sz w:val="24"/>
        </w:rPr>
        <w:t xml:space="preserve"> Al-</w:t>
      </w:r>
      <w:proofErr w:type="spellStart"/>
      <w:r w:rsidRPr="00985D22">
        <w:rPr>
          <w:rFonts w:ascii="Cambria" w:eastAsia="Times New Roman" w:hAnsi="Cambria" w:cs="Arial"/>
          <w:sz w:val="24"/>
        </w:rPr>
        <w:t>Masabih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kemudian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sisanya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diserahkan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i/>
          <w:iCs/>
          <w:sz w:val="24"/>
        </w:rPr>
        <w:t>zawil</w:t>
      </w:r>
      <w:proofErr w:type="spellEnd"/>
      <w:r w:rsidRPr="00985D22">
        <w:rPr>
          <w:rFonts w:ascii="Cambria" w:eastAsia="Times New Roman" w:hAnsi="Cambria" w:cs="Arial"/>
          <w:i/>
          <w:iCs/>
          <w:sz w:val="24"/>
        </w:rPr>
        <w:t xml:space="preserve"> </w:t>
      </w:r>
      <w:proofErr w:type="spellStart"/>
      <w:r w:rsidRPr="00985D22">
        <w:rPr>
          <w:rFonts w:ascii="Cambria" w:eastAsia="Times New Roman" w:hAnsi="Cambria" w:cs="Arial"/>
          <w:i/>
          <w:iCs/>
          <w:sz w:val="24"/>
        </w:rPr>
        <w:t>faraid</w:t>
      </w:r>
      <w:proofErr w:type="spellEnd"/>
      <w:r w:rsidRPr="00985D22">
        <w:rPr>
          <w:rFonts w:ascii="Cambria" w:eastAsia="Times New Roman" w:hAnsi="Cambria" w:cs="Arial"/>
          <w:i/>
          <w:iCs/>
          <w:sz w:val="24"/>
        </w:rPr>
        <w:t xml:space="preserve">, </w:t>
      </w:r>
      <w:proofErr w:type="spellStart"/>
      <w:r w:rsidRPr="00985D22">
        <w:rPr>
          <w:rFonts w:ascii="Cambria" w:eastAsia="Times New Roman" w:hAnsi="Cambria" w:cs="Arial"/>
          <w:i/>
          <w:iCs/>
          <w:sz w:val="24"/>
        </w:rPr>
        <w:t>zawil</w:t>
      </w:r>
      <w:proofErr w:type="spellEnd"/>
      <w:r w:rsidRPr="00985D22">
        <w:rPr>
          <w:rFonts w:ascii="Cambria" w:eastAsia="Times New Roman" w:hAnsi="Cambria" w:cs="Arial"/>
          <w:i/>
          <w:iCs/>
          <w:sz w:val="24"/>
        </w:rPr>
        <w:t xml:space="preserve"> </w:t>
      </w:r>
      <w:proofErr w:type="spellStart"/>
      <w:r w:rsidRPr="00985D22">
        <w:rPr>
          <w:rFonts w:ascii="Cambria" w:eastAsia="Times New Roman" w:hAnsi="Cambria" w:cs="Arial"/>
          <w:i/>
          <w:iCs/>
          <w:sz w:val="24"/>
        </w:rPr>
        <w:t>qarabat</w:t>
      </w:r>
      <w:proofErr w:type="spellEnd"/>
      <w:r w:rsidRPr="00985D22">
        <w:rPr>
          <w:rFonts w:ascii="Cambria" w:eastAsia="Times New Roman" w:hAnsi="Cambria" w:cs="Arial"/>
          <w:i/>
          <w:iCs/>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i/>
          <w:iCs/>
          <w:sz w:val="24"/>
        </w:rPr>
        <w:t>ashabah</w:t>
      </w:r>
      <w:proofErr w:type="spellEnd"/>
      <w:r w:rsidRPr="00985D22">
        <w:rPr>
          <w:rFonts w:ascii="Cambria" w:eastAsia="Times New Roman" w:hAnsi="Cambria" w:cs="Arial"/>
          <w:i/>
          <w:iCs/>
          <w:sz w:val="24"/>
        </w:rPr>
        <w:t>.</w:t>
      </w:r>
      <w:r w:rsidRPr="00985D22">
        <w:rPr>
          <w:rFonts w:ascii="Cambria" w:eastAsia="Times New Roman" w:hAnsi="Cambria" w:cs="Arial"/>
          <w:sz w:val="24"/>
          <w:vertAlign w:val="superscript"/>
        </w:rPr>
        <w:footnoteReference w:id="9"/>
      </w:r>
    </w:p>
    <w:p w14:paraId="3D9CAC39"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lastRenderedPageBreak/>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karyanya</w:t>
      </w:r>
      <w:proofErr w:type="spellEnd"/>
      <w:r w:rsidRPr="00985D22">
        <w:rPr>
          <w:rFonts w:ascii="Cambria" w:eastAsia="Times New Roman" w:hAnsi="Cambria" w:cs="Arial"/>
          <w:sz w:val="24"/>
        </w:rPr>
        <w:t>, “</w:t>
      </w:r>
      <w:proofErr w:type="spellStart"/>
      <w:r w:rsidRPr="00985D22">
        <w:rPr>
          <w:rFonts w:ascii="Cambria" w:eastAsia="Times New Roman" w:hAnsi="Cambria" w:cs="Arial"/>
          <w:sz w:val="24"/>
        </w:rPr>
        <w:t>Fiqh</w:t>
      </w:r>
      <w:proofErr w:type="spellEnd"/>
      <w:r w:rsidRPr="00985D22">
        <w:rPr>
          <w:rFonts w:ascii="Cambria" w:eastAsia="Times New Roman" w:hAnsi="Cambria" w:cs="Arial"/>
          <w:sz w:val="24"/>
        </w:rPr>
        <w:t xml:space="preserve"> Islam </w:t>
      </w:r>
      <w:proofErr w:type="spellStart"/>
      <w:r w:rsidRPr="00985D22">
        <w:rPr>
          <w:rFonts w:ascii="Cambria" w:eastAsia="Times New Roman" w:hAnsi="Cambria" w:cs="Arial"/>
          <w:sz w:val="24"/>
        </w:rPr>
        <w:t>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Adillatuhu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Wahbah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az-Zuhaili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menjelaskan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orang yang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prioritas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diberikan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timbul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selama</w:t>
      </w:r>
      <w:proofErr w:type="spellEnd"/>
      <w:r w:rsidRPr="00985D22">
        <w:rPr>
          <w:rFonts w:ascii="Cambria" w:eastAsia="Times New Roman" w:hAnsi="Cambria" w:cs="Arial"/>
          <w:sz w:val="24"/>
        </w:rPr>
        <w:t xml:space="preserve"> masa </w:t>
      </w:r>
      <w:proofErr w:type="spellStart"/>
      <w:r w:rsidRPr="00985D22">
        <w:rPr>
          <w:rFonts w:ascii="Cambria" w:eastAsia="Times New Roman" w:hAnsi="Cambria" w:cs="Arial"/>
          <w:sz w:val="24"/>
        </w:rPr>
        <w:t>kesehatannya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daripada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timbul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sakit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parah</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diperoleh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keadaan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sehat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ditandai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bukti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pengakuan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jelas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sedangkan</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timbul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sakit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parah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sering</w:t>
      </w:r>
      <w:proofErr w:type="spellEnd"/>
      <w:r w:rsidRPr="00985D22">
        <w:rPr>
          <w:rFonts w:ascii="Cambria" w:eastAsia="Times New Roman" w:hAnsi="Cambria" w:cs="Arial"/>
          <w:sz w:val="24"/>
        </w:rPr>
        <w:t xml:space="preserve"> kali </w:t>
      </w:r>
      <w:proofErr w:type="spellStart"/>
      <w:r w:rsidRPr="00985D22">
        <w:rPr>
          <w:rFonts w:ascii="Cambria" w:eastAsia="Times New Roman" w:hAnsi="Cambria" w:cs="Arial"/>
          <w:sz w:val="24"/>
        </w:rPr>
        <w:t>bergantung</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pengakuan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sendiri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hari-hari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terakhirnya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dicatat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diambil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aset</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t>almarhum</w:t>
      </w:r>
      <w:proofErr w:type="spellEnd"/>
      <w:r w:rsidRPr="00985D22">
        <w:rPr>
          <w:rFonts w:ascii="Cambria" w:eastAsia="Times New Roman" w:hAnsi="Cambria" w:cs="Arial"/>
          <w:sz w:val="24"/>
        </w:rPr>
        <w:t>.</w:t>
      </w:r>
      <w:r w:rsidRPr="00985D22">
        <w:rPr>
          <w:rFonts w:ascii="Cambria" w:eastAsia="Times New Roman" w:hAnsi="Cambria" w:cs="Arial"/>
          <w:sz w:val="24"/>
          <w:vertAlign w:val="superscript"/>
        </w:rPr>
        <w:footnoteReference w:id="10"/>
      </w:r>
    </w:p>
    <w:p w14:paraId="3E87D2C2"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rPr>
        <w:t xml:space="preserve">Imam </w:t>
      </w:r>
      <w:proofErr w:type="spellStart"/>
      <w:r w:rsidRPr="00985D22">
        <w:rPr>
          <w:rFonts w:ascii="Cambria" w:eastAsia="Times New Roman" w:hAnsi="Cambria" w:cs="Arial"/>
          <w:sz w:val="24"/>
        </w:rPr>
        <w:t>Syafi'i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mengemukakan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beberapa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terkait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skenario</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menegaskan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pelunasan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diutamakan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sebelum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pembagian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para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Jika utang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tersedia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berlaku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keadaan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kurang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dipahami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sepenuhnya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Imam </w:t>
      </w:r>
      <w:proofErr w:type="spellStart"/>
      <w:r w:rsidRPr="00985D22">
        <w:rPr>
          <w:rFonts w:ascii="Cambria" w:eastAsia="Times New Roman" w:hAnsi="Cambria" w:cs="Arial"/>
          <w:sz w:val="24"/>
        </w:rPr>
        <w:t>Syafi'i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mengutarakan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perspektif</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penuh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terkait</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nilai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menegaskan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proporsional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harta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melebihi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totalnya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mengakui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kemungkinan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anggota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keluarga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lainnya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secara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sukarela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membantu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menyelesaikan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w:t>
      </w:r>
      <w:proofErr w:type="spellEnd"/>
      <w:r w:rsidRPr="00985D22">
        <w:rPr>
          <w:rFonts w:ascii="Cambria" w:eastAsia="Times New Roman" w:hAnsi="Cambria" w:cs="Arial"/>
          <w:sz w:val="24"/>
        </w:rPr>
        <w:t xml:space="preserve"> di mana utang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dibayar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meskipun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berupaya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sungguh-sungguh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sangat </w:t>
      </w:r>
      <w:proofErr w:type="spellStart"/>
      <w:r w:rsidRPr="00985D22">
        <w:rPr>
          <w:rFonts w:ascii="Cambria" w:eastAsia="Times New Roman" w:hAnsi="Cambria" w:cs="Arial"/>
          <w:sz w:val="24"/>
        </w:rPr>
        <w:t>membebani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debitur</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akhirat</w:t>
      </w:r>
      <w:proofErr w:type="spellEnd"/>
      <w:r w:rsidRPr="00985D22">
        <w:rPr>
          <w:rFonts w:ascii="Cambria" w:eastAsia="Times New Roman" w:hAnsi="Cambria" w:cs="Arial"/>
          <w:sz w:val="24"/>
        </w:rPr>
        <w:t xml:space="preserve">. Imam </w:t>
      </w:r>
      <w:proofErr w:type="spellStart"/>
      <w:r w:rsidRPr="00985D22">
        <w:rPr>
          <w:rFonts w:ascii="Cambria" w:eastAsia="Times New Roman" w:hAnsi="Cambria" w:cs="Arial"/>
          <w:sz w:val="24"/>
        </w:rPr>
        <w:t>Syafi'i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menggarisbawahi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dihormati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setiap</w:t>
      </w:r>
      <w:proofErr w:type="spellEnd"/>
      <w:r w:rsidRPr="00985D22">
        <w:rPr>
          <w:rFonts w:ascii="Cambria" w:eastAsia="Times New Roman" w:hAnsi="Cambria" w:cs="Arial"/>
          <w:sz w:val="24"/>
        </w:rPr>
        <w:t xml:space="preserve"> kali </w:t>
      </w:r>
      <w:proofErr w:type="spellStart"/>
      <w:r w:rsidRPr="00985D22">
        <w:rPr>
          <w:rFonts w:ascii="Cambria" w:eastAsia="Times New Roman" w:hAnsi="Cambria" w:cs="Arial"/>
          <w:sz w:val="24"/>
        </w:rPr>
        <w:t>memungkinkan</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ia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mendorong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mengerahkan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segala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upaya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menyelesaikan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belum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dibayar</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mencerminkan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semangat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solidaritas</w:t>
      </w:r>
      <w:proofErr w:type="spellEnd"/>
      <w:r w:rsidRPr="00985D22">
        <w:rPr>
          <w:rFonts w:ascii="Cambria" w:eastAsia="Times New Roman" w:hAnsi="Cambria" w:cs="Arial"/>
          <w:sz w:val="24"/>
        </w:rPr>
        <w:t>.</w:t>
      </w:r>
    </w:p>
    <w:p w14:paraId="7BAD4453"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Perbandingan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pada masa Nabi Muhammad (saw)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kontemporer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mengungkap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wawasan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signifikan</w:t>
      </w:r>
      <w:proofErr w:type="spellEnd"/>
      <w:r w:rsidRPr="00985D22">
        <w:rPr>
          <w:rFonts w:ascii="Cambria" w:eastAsia="Times New Roman" w:hAnsi="Cambria" w:cs="Arial"/>
          <w:sz w:val="24"/>
        </w:rPr>
        <w:t xml:space="preserve">. Di era Nabi,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penekanan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kuat</w:t>
      </w:r>
      <w:proofErr w:type="spellEnd"/>
      <w:r w:rsidRPr="00985D22">
        <w:rPr>
          <w:rFonts w:ascii="Cambria" w:eastAsia="Times New Roman" w:hAnsi="Cambria" w:cs="Arial"/>
          <w:sz w:val="24"/>
        </w:rPr>
        <w:t xml:space="preserve"> pada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melunasi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ditinggalkan</w:t>
      </w:r>
      <w:proofErr w:type="spellEnd"/>
      <w:r w:rsidRPr="00985D22">
        <w:rPr>
          <w:rFonts w:ascii="Cambria" w:eastAsia="Times New Roman" w:hAnsi="Cambria" w:cs="Arial"/>
          <w:sz w:val="24"/>
        </w:rPr>
        <w:t xml:space="preserve"> oleh </w:t>
      </w:r>
      <w:proofErr w:type="spellStart"/>
      <w:r w:rsidRPr="00985D22">
        <w:rPr>
          <w:rFonts w:ascii="Cambria" w:eastAsia="Times New Roman" w:hAnsi="Cambria" w:cs="Arial"/>
          <w:sz w:val="24"/>
        </w:rPr>
        <w:lastRenderedPageBreak/>
        <w:t>almarhum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sarana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melakukannya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Namun</w:t>
      </w:r>
      <w:proofErr w:type="spellEnd"/>
      <w:r w:rsidRPr="00985D22">
        <w:rPr>
          <w:rFonts w:ascii="Cambria" w:eastAsia="Times New Roman" w:hAnsi="Cambria" w:cs="Arial"/>
          <w:sz w:val="24"/>
        </w:rPr>
        <w:t xml:space="preserve">, Nabi juga </w:t>
      </w:r>
      <w:proofErr w:type="spellStart"/>
      <w:r w:rsidRPr="00985D22">
        <w:rPr>
          <w:rFonts w:ascii="Cambria" w:eastAsia="Times New Roman" w:hAnsi="Cambria" w:cs="Arial"/>
          <w:sz w:val="24"/>
        </w:rPr>
        <w:t>mengakui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muncul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ketika</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melampaui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meyakinkan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bantuan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ilahi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diberikan</w:t>
      </w:r>
      <w:proofErr w:type="spellEnd"/>
      <w:r w:rsidRPr="00985D22">
        <w:rPr>
          <w:rFonts w:ascii="Cambria" w:eastAsia="Times New Roman" w:hAnsi="Cambria" w:cs="Arial"/>
          <w:sz w:val="24"/>
        </w:rPr>
        <w:t xml:space="preserve"> di </w:t>
      </w:r>
      <w:proofErr w:type="spellStart"/>
      <w:r w:rsidRPr="00985D22">
        <w:rPr>
          <w:rFonts w:ascii="Cambria" w:eastAsia="Times New Roman" w:hAnsi="Cambria" w:cs="Arial"/>
          <w:sz w:val="24"/>
        </w:rPr>
        <w:t>akhirat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mereka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Sebaliknya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metode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mengatasi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keuangan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mencakup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berbagai</w:t>
      </w:r>
      <w:proofErr w:type="spellEnd"/>
      <w:r w:rsidRPr="00985D22">
        <w:rPr>
          <w:rFonts w:ascii="Cambria" w:eastAsia="Times New Roman" w:hAnsi="Cambria" w:cs="Arial"/>
          <w:sz w:val="24"/>
        </w:rPr>
        <w:t xml:space="preserve"> strategi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luas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Seperti</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diilustrasikan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studi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modern </w:t>
      </w:r>
      <w:proofErr w:type="spellStart"/>
      <w:r w:rsidRPr="00985D22">
        <w:rPr>
          <w:rFonts w:ascii="Cambria" w:eastAsia="Times New Roman" w:hAnsi="Cambria" w:cs="Arial"/>
          <w:sz w:val="24"/>
        </w:rPr>
        <w:t>mencakup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negosiasi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pengurangan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membuat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rencana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pembayaran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anggota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keluarga</w:t>
      </w:r>
      <w:proofErr w:type="spellEnd"/>
      <w:r w:rsidRPr="00985D22">
        <w:rPr>
          <w:rFonts w:ascii="Cambria" w:eastAsia="Times New Roman" w:hAnsi="Cambria" w:cs="Arial"/>
          <w:sz w:val="24"/>
        </w:rPr>
        <w:t xml:space="preserve">. Solusi </w:t>
      </w:r>
      <w:proofErr w:type="spellStart"/>
      <w:r w:rsidRPr="00985D22">
        <w:rPr>
          <w:rFonts w:ascii="Cambria" w:eastAsia="Times New Roman" w:hAnsi="Cambria" w:cs="Arial"/>
          <w:sz w:val="24"/>
        </w:rPr>
        <w:t>kontemporer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mencerminkan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pemahaman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bernuansa</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fleksibel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tentang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bertujuan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melindungi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kepentingan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semua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pihak</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terlibat</w:t>
      </w:r>
      <w:proofErr w:type="spellEnd"/>
      <w:r w:rsidRPr="00985D22">
        <w:rPr>
          <w:rFonts w:ascii="Cambria" w:eastAsia="Times New Roman" w:hAnsi="Cambria" w:cs="Arial"/>
          <w:sz w:val="24"/>
        </w:rPr>
        <w:t>.</w:t>
      </w:r>
    </w:p>
    <w:p w14:paraId="41231AEA"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r w:rsidRPr="00985D22">
        <w:rPr>
          <w:rFonts w:ascii="Cambria" w:eastAsia="Times New Roman" w:hAnsi="Cambria" w:cs="Arial"/>
          <w:sz w:val="24"/>
        </w:rPr>
        <w:t xml:space="preserve">Di dunia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memiliki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akses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solusi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seperti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restrukturisasi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negosiasi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kreditor</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dukungan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keluarga</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semuanya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sejalan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prinsip-prinsip</w:t>
      </w:r>
      <w:proofErr w:type="spellEnd"/>
      <w:r w:rsidRPr="00985D22">
        <w:rPr>
          <w:rFonts w:ascii="Cambria" w:eastAsia="Times New Roman" w:hAnsi="Cambria" w:cs="Arial"/>
          <w:sz w:val="24"/>
        </w:rPr>
        <w:t xml:space="preserve"> Syariah, </w:t>
      </w:r>
      <w:proofErr w:type="spellStart"/>
      <w:r w:rsidRPr="00985D22">
        <w:rPr>
          <w:rFonts w:ascii="Cambria" w:eastAsia="Times New Roman" w:hAnsi="Cambria" w:cs="Arial"/>
          <w:sz w:val="24"/>
        </w:rPr>
        <w:t>asalkan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prinsip-prinsip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menghormati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larangan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riba</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ketidakadilan</w:t>
      </w:r>
      <w:proofErr w:type="spellEnd"/>
      <w:r w:rsidRPr="00985D22">
        <w:rPr>
          <w:rFonts w:ascii="Cambria" w:eastAsia="Times New Roman" w:hAnsi="Cambria" w:cs="Arial"/>
          <w:sz w:val="24"/>
        </w:rPr>
        <w:t xml:space="preserve">. Sangat </w:t>
      </w:r>
      <w:proofErr w:type="spellStart"/>
      <w:r w:rsidRPr="00985D22">
        <w:rPr>
          <w:rFonts w:ascii="Cambria" w:eastAsia="Times New Roman" w:hAnsi="Cambria" w:cs="Arial"/>
          <w:sz w:val="24"/>
        </w:rPr>
        <w:t>penting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menavigasi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kerangka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sosial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kontemporer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sambil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mempertahankan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prinsip-prinsip</w:t>
      </w:r>
      <w:proofErr w:type="spellEnd"/>
      <w:r w:rsidRPr="00985D22">
        <w:rPr>
          <w:rFonts w:ascii="Cambria" w:eastAsia="Times New Roman" w:hAnsi="Cambria" w:cs="Arial"/>
          <w:sz w:val="24"/>
        </w:rPr>
        <w:t xml:space="preserve"> inti Syariah. </w:t>
      </w:r>
      <w:proofErr w:type="spellStart"/>
      <w:r w:rsidRPr="00985D22">
        <w:rPr>
          <w:rFonts w:ascii="Cambria" w:eastAsia="Times New Roman" w:hAnsi="Cambria" w:cs="Arial"/>
          <w:sz w:val="24"/>
        </w:rPr>
        <w:t>Perbedaan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antara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praktik</w:t>
      </w:r>
      <w:proofErr w:type="spellEnd"/>
      <w:r w:rsidRPr="00985D22">
        <w:rPr>
          <w:rFonts w:ascii="Cambria" w:eastAsia="Times New Roman" w:hAnsi="Cambria" w:cs="Arial"/>
          <w:sz w:val="24"/>
        </w:rPr>
        <w:t xml:space="preserve"> masa </w:t>
      </w:r>
      <w:proofErr w:type="spellStart"/>
      <w:r w:rsidRPr="00985D22">
        <w:rPr>
          <w:rFonts w:ascii="Cambria" w:eastAsia="Times New Roman" w:hAnsi="Cambria" w:cs="Arial"/>
          <w:sz w:val="24"/>
        </w:rPr>
        <w:t>lalu</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metodologi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bermanfaat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selama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batasan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Islam dan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bertentangan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standar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demikian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merangkul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modern yang </w:t>
      </w:r>
      <w:proofErr w:type="spellStart"/>
      <w:r w:rsidRPr="00985D22">
        <w:rPr>
          <w:rFonts w:ascii="Cambria" w:eastAsia="Times New Roman" w:hAnsi="Cambria" w:cs="Arial"/>
          <w:sz w:val="24"/>
        </w:rPr>
        <w:t>menghormati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iman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menegakkan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kita</w:t>
      </w:r>
      <w:proofErr w:type="spellEnd"/>
      <w:r w:rsidRPr="00985D22">
        <w:rPr>
          <w:rFonts w:ascii="Cambria" w:eastAsia="Times New Roman" w:hAnsi="Cambria" w:cs="Arial"/>
          <w:sz w:val="24"/>
        </w:rPr>
        <w:t>.</w:t>
      </w:r>
    </w:p>
    <w:p w14:paraId="7ACC5919" w14:textId="77777777" w:rsidR="00985D22" w:rsidRPr="00985D22" w:rsidRDefault="00985D22" w:rsidP="00985D22">
      <w:pPr>
        <w:spacing w:after="0" w:line="360" w:lineRule="auto"/>
        <w:ind w:firstLine="720"/>
        <w:contextualSpacing/>
        <w:jc w:val="both"/>
        <w:rPr>
          <w:rFonts w:ascii="Cambria" w:eastAsia="Times New Roman" w:hAnsi="Cambria" w:cs="Arial"/>
          <w:sz w:val="24"/>
        </w:rPr>
      </w:pPr>
      <w:proofErr w:type="spellStart"/>
      <w:r w:rsidRPr="00985D22">
        <w:rPr>
          <w:rFonts w:ascii="Cambria" w:eastAsia="Times New Roman" w:hAnsi="Cambria" w:cs="Arial"/>
          <w:sz w:val="24"/>
        </w:rPr>
        <w:t>Menelaah</w:t>
      </w:r>
      <w:proofErr w:type="spellEnd"/>
      <w:r w:rsidRPr="00985D22">
        <w:rPr>
          <w:rFonts w:ascii="Cambria" w:eastAsia="Times New Roman" w:hAnsi="Cambria" w:cs="Arial"/>
          <w:sz w:val="24"/>
          <w:lang w:val="id-ID"/>
        </w:rPr>
        <w:t xml:space="preserve"> </w:t>
      </w:r>
      <w:proofErr w:type="spellStart"/>
      <w:r w:rsidRPr="00985D22">
        <w:rPr>
          <w:rFonts w:ascii="Cambria" w:eastAsia="Times New Roman" w:hAnsi="Cambria" w:cs="Arial"/>
          <w:sz w:val="24"/>
        </w:rPr>
        <w:t>penyelesaian</w:t>
      </w:r>
      <w:proofErr w:type="spellEnd"/>
      <w:r w:rsidRPr="00985D22">
        <w:rPr>
          <w:rFonts w:ascii="Cambria" w:eastAsia="Times New Roman" w:hAnsi="Cambria" w:cs="Arial"/>
          <w:sz w:val="24"/>
        </w:rPr>
        <w:t xml:space="preserve"> utang pada masa Nabi Muhammad (SAW) </w:t>
      </w:r>
      <w:proofErr w:type="spellStart"/>
      <w:r w:rsidRPr="00985D22">
        <w:rPr>
          <w:rFonts w:ascii="Cambria" w:eastAsia="Times New Roman" w:hAnsi="Cambria" w:cs="Arial"/>
          <w:sz w:val="24"/>
        </w:rPr>
        <w:t>dibandingkan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kontemporer</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beberapa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aspek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utama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menjadi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jelas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Pendekatan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masyarakat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sebagaimana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diamati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kasus-kasus</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dipelajari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menyoroti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evolusi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praktis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negosiasi</w:t>
      </w:r>
      <w:proofErr w:type="spellEnd"/>
      <w:r w:rsidRPr="00985D22">
        <w:rPr>
          <w:rFonts w:ascii="Cambria" w:eastAsia="Times New Roman" w:hAnsi="Cambria" w:cs="Arial"/>
          <w:sz w:val="24"/>
        </w:rPr>
        <w:t xml:space="preserve"> utang yang </w:t>
      </w:r>
      <w:proofErr w:type="spellStart"/>
      <w:r w:rsidRPr="00985D22">
        <w:rPr>
          <w:rFonts w:ascii="Cambria" w:eastAsia="Times New Roman" w:hAnsi="Cambria" w:cs="Arial"/>
          <w:sz w:val="24"/>
        </w:rPr>
        <w:t>sejalan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persyaratan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hukum</w:t>
      </w:r>
      <w:proofErr w:type="spellEnd"/>
      <w:r w:rsidRPr="00985D22">
        <w:rPr>
          <w:rFonts w:ascii="Cambria" w:eastAsia="Times New Roman" w:hAnsi="Cambria" w:cs="Arial"/>
          <w:sz w:val="24"/>
        </w:rPr>
        <w:t xml:space="preserve"> dan </w:t>
      </w:r>
      <w:proofErr w:type="spellStart"/>
      <w:r w:rsidRPr="00985D22">
        <w:rPr>
          <w:rFonts w:ascii="Cambria" w:eastAsia="Times New Roman" w:hAnsi="Cambria" w:cs="Arial"/>
          <w:sz w:val="24"/>
        </w:rPr>
        <w:t>sosial</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Ajaran</w:t>
      </w:r>
      <w:proofErr w:type="spellEnd"/>
      <w:r w:rsidRPr="00985D22">
        <w:rPr>
          <w:rFonts w:ascii="Cambria" w:eastAsia="Times New Roman" w:hAnsi="Cambria" w:cs="Arial"/>
          <w:sz w:val="24"/>
        </w:rPr>
        <w:t xml:space="preserve"> yang </w:t>
      </w:r>
      <w:proofErr w:type="spellStart"/>
      <w:r w:rsidRPr="00985D22">
        <w:rPr>
          <w:rFonts w:ascii="Cambria" w:eastAsia="Times New Roman" w:hAnsi="Cambria" w:cs="Arial"/>
          <w:sz w:val="24"/>
        </w:rPr>
        <w:t>ditemukan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dalam</w:t>
      </w:r>
      <w:proofErr w:type="spellEnd"/>
      <w:r w:rsidRPr="00985D22">
        <w:rPr>
          <w:rFonts w:ascii="Cambria" w:eastAsia="Times New Roman" w:hAnsi="Cambria" w:cs="Arial"/>
          <w:sz w:val="24"/>
        </w:rPr>
        <w:t xml:space="preserve"> Al-Qur'an dan </w:t>
      </w:r>
      <w:proofErr w:type="spellStart"/>
      <w:r w:rsidRPr="00985D22">
        <w:rPr>
          <w:rFonts w:ascii="Cambria" w:eastAsia="Times New Roman" w:hAnsi="Cambria" w:cs="Arial"/>
          <w:sz w:val="24"/>
        </w:rPr>
        <w:t>hadis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menjelaskan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masalah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dengan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menekankan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bahwa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seorang</w:t>
      </w:r>
      <w:proofErr w:type="spellEnd"/>
      <w:r w:rsidRPr="00985D22">
        <w:rPr>
          <w:rFonts w:ascii="Cambria" w:eastAsia="Times New Roman" w:hAnsi="Cambria" w:cs="Arial"/>
          <w:sz w:val="24"/>
        </w:rPr>
        <w:t xml:space="preserve"> Muslim </w:t>
      </w:r>
      <w:proofErr w:type="spellStart"/>
      <w:r w:rsidRPr="00985D22">
        <w:rPr>
          <w:rFonts w:ascii="Cambria" w:eastAsia="Times New Roman" w:hAnsi="Cambria" w:cs="Arial"/>
          <w:sz w:val="24"/>
        </w:rPr>
        <w:t>meninggal</w:t>
      </w:r>
      <w:proofErr w:type="spellEnd"/>
      <w:r w:rsidRPr="00985D22">
        <w:rPr>
          <w:rFonts w:ascii="Cambria" w:eastAsia="Times New Roman" w:hAnsi="Cambria" w:cs="Arial"/>
          <w:sz w:val="24"/>
        </w:rPr>
        <w:t xml:space="preserve"> dunia dan </w:t>
      </w:r>
      <w:proofErr w:type="spellStart"/>
      <w:r w:rsidRPr="00985D22">
        <w:rPr>
          <w:rFonts w:ascii="Cambria" w:eastAsia="Times New Roman" w:hAnsi="Cambria" w:cs="Arial"/>
          <w:sz w:val="24"/>
        </w:rPr>
        <w:t>meninggalkan</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tanggung</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jawab</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tersebut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jatuh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kepada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warisnya</w:t>
      </w:r>
      <w:proofErr w:type="spellEnd"/>
      <w:r w:rsidRPr="00985D22">
        <w:rPr>
          <w:rFonts w:ascii="Cambria" w:eastAsia="Times New Roman" w:hAnsi="Cambria" w:cs="Arial"/>
          <w:sz w:val="24"/>
        </w:rPr>
        <w:t xml:space="preserve">. Kewajiban </w:t>
      </w:r>
      <w:proofErr w:type="spellStart"/>
      <w:r w:rsidRPr="00985D22">
        <w:rPr>
          <w:rFonts w:ascii="Cambria" w:eastAsia="Times New Roman" w:hAnsi="Cambria" w:cs="Arial"/>
          <w:sz w:val="24"/>
        </w:rPr>
        <w:t>ini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tetap</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ada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sampai</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dilunasi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atau</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jika</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dapat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membayar</w:t>
      </w:r>
      <w:proofErr w:type="spellEnd"/>
      <w:r w:rsidRPr="00985D22">
        <w:rPr>
          <w:rFonts w:ascii="Cambria" w:eastAsia="Times New Roman" w:hAnsi="Cambria" w:cs="Arial"/>
          <w:sz w:val="24"/>
        </w:rPr>
        <w:t xml:space="preserve">, utang </w:t>
      </w:r>
      <w:proofErr w:type="spellStart"/>
      <w:r w:rsidRPr="00985D22">
        <w:rPr>
          <w:rFonts w:ascii="Cambria" w:eastAsia="Times New Roman" w:hAnsi="Cambria" w:cs="Arial"/>
          <w:sz w:val="24"/>
        </w:rPr>
        <w:t>harus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dipenuhi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Jika </w:t>
      </w:r>
      <w:proofErr w:type="spellStart"/>
      <w:r w:rsidRPr="00985D22">
        <w:rPr>
          <w:rFonts w:ascii="Cambria" w:eastAsia="Times New Roman" w:hAnsi="Cambria" w:cs="Arial"/>
          <w:sz w:val="24"/>
        </w:rPr>
        <w:t>warisan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terbukti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tidak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mencukupi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ahli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waris</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dibebaskan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dari</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kewajiban</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lebih</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lanjut</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untuk</w:t>
      </w:r>
      <w:proofErr w:type="spellEnd"/>
      <w:r w:rsidRPr="00985D22">
        <w:rPr>
          <w:rFonts w:ascii="Cambria" w:eastAsia="Times New Roman" w:hAnsi="Cambria" w:cs="Arial"/>
          <w:sz w:val="24"/>
        </w:rPr>
        <w:t xml:space="preserve"> </w:t>
      </w:r>
      <w:proofErr w:type="spellStart"/>
      <w:r w:rsidRPr="00985D22">
        <w:rPr>
          <w:rFonts w:ascii="Cambria" w:eastAsia="Times New Roman" w:hAnsi="Cambria" w:cs="Arial"/>
          <w:sz w:val="24"/>
        </w:rPr>
        <w:t>menutupi</w:t>
      </w:r>
      <w:proofErr w:type="spellEnd"/>
      <w:r w:rsidRPr="00985D22">
        <w:rPr>
          <w:rFonts w:ascii="Cambria" w:eastAsia="Times New Roman" w:hAnsi="Cambria" w:cs="Arial"/>
          <w:sz w:val="24"/>
        </w:rPr>
        <w:t xml:space="preserve"> utang.</w:t>
      </w:r>
    </w:p>
    <w:p w14:paraId="0C8308F9" w14:textId="77777777" w:rsidR="00985D22" w:rsidRPr="00985D22" w:rsidRDefault="00985D22" w:rsidP="00985D22">
      <w:pPr>
        <w:spacing w:after="0" w:line="360" w:lineRule="auto"/>
        <w:jc w:val="both"/>
        <w:rPr>
          <w:rFonts w:ascii="Cambria" w:eastAsia="Times New Roman" w:hAnsi="Cambria" w:cs="Arial"/>
          <w:sz w:val="24"/>
        </w:rPr>
      </w:pPr>
    </w:p>
    <w:p w14:paraId="19FBF9B9" w14:textId="77777777" w:rsidR="00985D22" w:rsidRPr="00985D22" w:rsidRDefault="00985D22" w:rsidP="00985D22">
      <w:pPr>
        <w:numPr>
          <w:ilvl w:val="0"/>
          <w:numId w:val="10"/>
        </w:numPr>
        <w:spacing w:after="0" w:line="360" w:lineRule="auto"/>
        <w:ind w:left="272" w:hanging="272"/>
        <w:contextualSpacing/>
        <w:jc w:val="both"/>
        <w:rPr>
          <w:rFonts w:ascii="Cambria" w:eastAsia="Times New Roman" w:hAnsi="Cambria" w:cs="Arial"/>
          <w:b/>
          <w:bCs/>
          <w:sz w:val="24"/>
        </w:rPr>
      </w:pPr>
      <w:r w:rsidRPr="00985D22">
        <w:rPr>
          <w:rFonts w:ascii="Cambria" w:eastAsia="Times New Roman" w:hAnsi="Cambria" w:cs="Arial"/>
          <w:b/>
          <w:bCs/>
          <w:sz w:val="24"/>
        </w:rPr>
        <w:t>KESIMPULAN</w:t>
      </w:r>
    </w:p>
    <w:p w14:paraId="72A7E9B3" w14:textId="77777777" w:rsidR="00985D22" w:rsidRPr="00985D22" w:rsidRDefault="00985D22" w:rsidP="00985D22">
      <w:pPr>
        <w:spacing w:after="0" w:line="360" w:lineRule="auto"/>
        <w:ind w:right="113" w:firstLine="720"/>
        <w:contextualSpacing/>
        <w:jc w:val="both"/>
        <w:rPr>
          <w:rFonts w:ascii="Cambria" w:eastAsia="Times New Roman" w:hAnsi="Cambria" w:cs="Arial"/>
          <w:bCs/>
          <w:sz w:val="24"/>
        </w:rPr>
      </w:pPr>
      <w:r w:rsidRPr="00985D22">
        <w:rPr>
          <w:rFonts w:ascii="Cambria" w:eastAsia="Times New Roman" w:hAnsi="Cambria" w:cs="Arial"/>
          <w:bCs/>
          <w:sz w:val="24"/>
        </w:rPr>
        <w:lastRenderedPageBreak/>
        <w:t xml:space="preserve">Ahli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tidak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berkewajiban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melebihi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nilai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diterima</w:t>
      </w:r>
      <w:proofErr w:type="spellEnd"/>
      <w:r w:rsidRPr="00985D22">
        <w:rPr>
          <w:rFonts w:ascii="Cambria" w:eastAsia="Times New Roman" w:hAnsi="Cambria" w:cs="Arial"/>
          <w:bCs/>
          <w:sz w:val="24"/>
        </w:rPr>
        <w:t xml:space="preserve">. Hal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sesuai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prinsip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hukum</w:t>
      </w:r>
      <w:proofErr w:type="spellEnd"/>
      <w:r w:rsidRPr="00985D22">
        <w:rPr>
          <w:rFonts w:ascii="Cambria" w:eastAsia="Times New Roman" w:hAnsi="Cambria" w:cs="Arial"/>
          <w:bCs/>
          <w:sz w:val="24"/>
        </w:rPr>
        <w:t xml:space="preserve"> Islam yang </w:t>
      </w:r>
      <w:proofErr w:type="spellStart"/>
      <w:r w:rsidRPr="00985D22">
        <w:rPr>
          <w:rFonts w:ascii="Cambria" w:eastAsia="Times New Roman" w:hAnsi="Cambria" w:cs="Arial"/>
          <w:bCs/>
          <w:sz w:val="24"/>
        </w:rPr>
        <w:t>menyatakan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bahwa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tanggung</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jawab</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atas</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terbatas</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aset</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diwariskan</w:t>
      </w:r>
      <w:proofErr w:type="spellEnd"/>
      <w:r w:rsidRPr="00985D22">
        <w:rPr>
          <w:rFonts w:ascii="Cambria" w:eastAsia="Times New Roman" w:hAnsi="Cambria" w:cs="Arial"/>
          <w:bCs/>
          <w:sz w:val="24"/>
        </w:rPr>
        <w:t>.</w:t>
      </w:r>
    </w:p>
    <w:p w14:paraId="2EBD5A69" w14:textId="77777777" w:rsidR="00985D22" w:rsidRPr="00985D22" w:rsidRDefault="00985D22" w:rsidP="00985D22">
      <w:pPr>
        <w:spacing w:after="0" w:line="360" w:lineRule="auto"/>
        <w:ind w:right="113" w:firstLine="720"/>
        <w:contextualSpacing/>
        <w:jc w:val="both"/>
        <w:rPr>
          <w:rFonts w:ascii="Cambria" w:eastAsia="Times New Roman" w:hAnsi="Cambria" w:cs="Arial"/>
          <w:bCs/>
          <w:sz w:val="24"/>
        </w:rPr>
      </w:pP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pertama</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pertama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menuntut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pengurangan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jumlah</w:t>
      </w:r>
      <w:proofErr w:type="spellEnd"/>
      <w:r w:rsidRPr="00985D22">
        <w:rPr>
          <w:rFonts w:ascii="Cambria" w:eastAsia="Times New Roman" w:hAnsi="Cambria" w:cs="Arial"/>
          <w:bCs/>
          <w:sz w:val="24"/>
        </w:rPr>
        <w:t xml:space="preserve"> utang. Cara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berhasil</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karena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terjadi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perundingan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baik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antara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kreditor</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sehingga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menghasilkan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kesepakatan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menguntungkan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kedua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belah</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pihak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kedua</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kedua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memutuskan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secara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mencicil</w:t>
      </w:r>
      <w:proofErr w:type="spellEnd"/>
      <w:r w:rsidRPr="00985D22">
        <w:rPr>
          <w:rFonts w:ascii="Cambria" w:eastAsia="Times New Roman" w:hAnsi="Cambria" w:cs="Arial"/>
          <w:bCs/>
          <w:sz w:val="24"/>
        </w:rPr>
        <w:t xml:space="preserve">. Keputusan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diambil</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atas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persetujuan</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kreditor</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memberikan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kesempatan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kepada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secara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bertahap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sesuai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kemampuannya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ketiga</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perkara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ketiga</w:t>
      </w:r>
      <w:proofErr w:type="spellEnd"/>
      <w:r w:rsidRPr="00985D22">
        <w:rPr>
          <w:rFonts w:ascii="Cambria" w:eastAsia="Times New Roman" w:hAnsi="Cambria" w:cs="Arial"/>
          <w:bCs/>
          <w:sz w:val="24"/>
        </w:rPr>
        <w:t xml:space="preserve">, para </w:t>
      </w:r>
      <w:proofErr w:type="spellStart"/>
      <w:r w:rsidRPr="00985D22">
        <w:rPr>
          <w:rFonts w:ascii="Cambria" w:eastAsia="Times New Roman" w:hAnsi="Cambria" w:cs="Arial"/>
          <w:bCs/>
          <w:sz w:val="24"/>
        </w:rPr>
        <w:t>ahli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mendapat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bantuan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dari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anggota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keluarga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lainnya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melunasi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pewaris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Dukungan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keluarga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menunjukkan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pentingnya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kebersamaan</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kerja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sama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dalam</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menyelesaikan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permasalahan</w:t>
      </w:r>
      <w:proofErr w:type="spellEnd"/>
      <w:r w:rsidRPr="00985D22">
        <w:rPr>
          <w:rFonts w:ascii="Cambria" w:eastAsia="Times New Roman" w:hAnsi="Cambria" w:cs="Arial"/>
          <w:bCs/>
          <w:sz w:val="24"/>
        </w:rPr>
        <w:t xml:space="preserve"> utang yang </w:t>
      </w:r>
      <w:proofErr w:type="spellStart"/>
      <w:r w:rsidRPr="00985D22">
        <w:rPr>
          <w:rFonts w:ascii="Cambria" w:eastAsia="Times New Roman" w:hAnsi="Cambria" w:cs="Arial"/>
          <w:bCs/>
          <w:sz w:val="24"/>
        </w:rPr>
        <w:t>melampaui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harta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warisan</w:t>
      </w:r>
      <w:proofErr w:type="spellEnd"/>
      <w:r w:rsidRPr="00985D22">
        <w:rPr>
          <w:rFonts w:ascii="Cambria" w:eastAsia="Times New Roman" w:hAnsi="Cambria" w:cs="Arial"/>
          <w:bCs/>
          <w:sz w:val="24"/>
        </w:rPr>
        <w:t>.</w:t>
      </w:r>
    </w:p>
    <w:p w14:paraId="314234A7" w14:textId="77777777" w:rsidR="00985D22" w:rsidRPr="00985D22" w:rsidRDefault="00985D22" w:rsidP="00985D22">
      <w:pPr>
        <w:spacing w:after="0" w:line="360" w:lineRule="auto"/>
        <w:ind w:right="113" w:firstLine="720"/>
        <w:contextualSpacing/>
        <w:jc w:val="both"/>
        <w:rPr>
          <w:rFonts w:ascii="Cambria" w:eastAsia="Times New Roman" w:hAnsi="Cambria" w:cs="Arial"/>
          <w:bCs/>
          <w:sz w:val="24"/>
        </w:rPr>
      </w:pPr>
      <w:proofErr w:type="spellStart"/>
      <w:r w:rsidRPr="00985D22">
        <w:rPr>
          <w:rFonts w:ascii="Cambria" w:eastAsia="Times New Roman" w:hAnsi="Cambria" w:cs="Arial"/>
          <w:bCs/>
          <w:sz w:val="24"/>
        </w:rPr>
        <w:t>Pemeriksaan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cermat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terhadap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praktik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dari</w:t>
      </w:r>
      <w:proofErr w:type="spellEnd"/>
      <w:r w:rsidRPr="00985D22">
        <w:rPr>
          <w:rFonts w:ascii="Cambria" w:eastAsia="Times New Roman" w:hAnsi="Cambria" w:cs="Arial"/>
          <w:bCs/>
          <w:sz w:val="24"/>
        </w:rPr>
        <w:t xml:space="preserve"> era Nabi Muhammad (SAW) </w:t>
      </w:r>
      <w:proofErr w:type="spellStart"/>
      <w:r w:rsidRPr="00985D22">
        <w:rPr>
          <w:rFonts w:ascii="Cambria" w:eastAsia="Times New Roman" w:hAnsi="Cambria" w:cs="Arial"/>
          <w:bCs/>
          <w:sz w:val="24"/>
        </w:rPr>
        <w:t>hingga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saat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mengungkapkan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bahwa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meskipun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metodologinya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berbeda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kedua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pendekatan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tersebut</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dasarnya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selaras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prinsip-prinsip</w:t>
      </w:r>
      <w:proofErr w:type="spellEnd"/>
      <w:r w:rsidRPr="00985D22">
        <w:rPr>
          <w:rFonts w:ascii="Cambria" w:eastAsia="Times New Roman" w:hAnsi="Cambria" w:cs="Arial"/>
          <w:bCs/>
          <w:sz w:val="24"/>
        </w:rPr>
        <w:t xml:space="preserve"> inti Syariah. Pada masa Nabi, </w:t>
      </w:r>
      <w:proofErr w:type="spellStart"/>
      <w:r w:rsidRPr="00985D22">
        <w:rPr>
          <w:rFonts w:ascii="Cambria" w:eastAsia="Times New Roman" w:hAnsi="Cambria" w:cs="Arial"/>
          <w:bCs/>
          <w:sz w:val="24"/>
        </w:rPr>
        <w:t>fokus</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utamanya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adalah</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melakukan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segala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upaya</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mungkin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membayar</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disertai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doa</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tulus</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keyakinan</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teguh</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bantuan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Tuhan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dalam</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menghadapi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kesulitan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Sebaliknya</w:t>
      </w:r>
      <w:proofErr w:type="spellEnd"/>
      <w:r w:rsidRPr="00985D22">
        <w:rPr>
          <w:rFonts w:ascii="Cambria" w:eastAsia="Times New Roman" w:hAnsi="Cambria" w:cs="Arial"/>
          <w:bCs/>
          <w:sz w:val="24"/>
        </w:rPr>
        <w:t xml:space="preserve">, strategi </w:t>
      </w:r>
      <w:proofErr w:type="spellStart"/>
      <w:r w:rsidRPr="00985D22">
        <w:rPr>
          <w:rFonts w:ascii="Cambria" w:eastAsia="Times New Roman" w:hAnsi="Cambria" w:cs="Arial"/>
          <w:bCs/>
          <w:sz w:val="24"/>
        </w:rPr>
        <w:t>saat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ini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seperti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negosiasi</w:t>
      </w:r>
      <w:proofErr w:type="spellEnd"/>
      <w:r w:rsidRPr="00985D22">
        <w:rPr>
          <w:rFonts w:ascii="Cambria" w:eastAsia="Times New Roman" w:hAnsi="Cambria" w:cs="Arial"/>
          <w:bCs/>
          <w:sz w:val="24"/>
        </w:rPr>
        <w:t xml:space="preserve"> utang, </w:t>
      </w:r>
      <w:proofErr w:type="spellStart"/>
      <w:r w:rsidRPr="00985D22">
        <w:rPr>
          <w:rFonts w:ascii="Cambria" w:eastAsia="Times New Roman" w:hAnsi="Cambria" w:cs="Arial"/>
          <w:bCs/>
          <w:sz w:val="24"/>
        </w:rPr>
        <w:t>beragam</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disesuaikan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memenuhi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persyaratan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hukum</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sosial</w:t>
      </w:r>
      <w:proofErr w:type="spellEnd"/>
      <w:r w:rsidRPr="00985D22">
        <w:rPr>
          <w:rFonts w:ascii="Cambria" w:eastAsia="Times New Roman" w:hAnsi="Cambria" w:cs="Arial"/>
          <w:bCs/>
          <w:sz w:val="24"/>
        </w:rPr>
        <w:t xml:space="preserve"> modern, </w:t>
      </w:r>
      <w:proofErr w:type="spellStart"/>
      <w:r w:rsidRPr="00985D22">
        <w:rPr>
          <w:rFonts w:ascii="Cambria" w:eastAsia="Times New Roman" w:hAnsi="Cambria" w:cs="Arial"/>
          <w:bCs/>
          <w:sz w:val="24"/>
        </w:rPr>
        <w:t>asalkan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tetap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konsisten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dengan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prinsip-prinsip</w:t>
      </w:r>
      <w:proofErr w:type="spellEnd"/>
      <w:r w:rsidRPr="00985D22">
        <w:rPr>
          <w:rFonts w:ascii="Cambria" w:eastAsia="Times New Roman" w:hAnsi="Cambria" w:cs="Arial"/>
          <w:bCs/>
          <w:sz w:val="24"/>
        </w:rPr>
        <w:t xml:space="preserve"> Syariah dan </w:t>
      </w:r>
      <w:proofErr w:type="spellStart"/>
      <w:r w:rsidRPr="00985D22">
        <w:rPr>
          <w:rFonts w:ascii="Cambria" w:eastAsia="Times New Roman" w:hAnsi="Cambria" w:cs="Arial"/>
          <w:bCs/>
          <w:sz w:val="24"/>
        </w:rPr>
        <w:t>tidak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melanggar</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larangan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seperti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riba</w:t>
      </w:r>
      <w:proofErr w:type="spellEnd"/>
      <w:r w:rsidRPr="00985D22">
        <w:rPr>
          <w:rFonts w:ascii="Cambria" w:eastAsia="Times New Roman" w:hAnsi="Cambria" w:cs="Arial"/>
          <w:bCs/>
          <w:sz w:val="24"/>
        </w:rPr>
        <w:t xml:space="preserve">. Pada </w:t>
      </w:r>
      <w:proofErr w:type="spellStart"/>
      <w:r w:rsidRPr="00985D22">
        <w:rPr>
          <w:rFonts w:ascii="Cambria" w:eastAsia="Times New Roman" w:hAnsi="Cambria" w:cs="Arial"/>
          <w:bCs/>
          <w:sz w:val="24"/>
        </w:rPr>
        <w:t>akhirnya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baik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praktik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historis</w:t>
      </w:r>
      <w:proofErr w:type="spellEnd"/>
      <w:r w:rsidRPr="00985D22">
        <w:rPr>
          <w:rFonts w:ascii="Cambria" w:eastAsia="Times New Roman" w:hAnsi="Cambria" w:cs="Arial"/>
          <w:bCs/>
          <w:sz w:val="24"/>
        </w:rPr>
        <w:t xml:space="preserve"> pada masa Nabi </w:t>
      </w:r>
      <w:proofErr w:type="spellStart"/>
      <w:r w:rsidRPr="00985D22">
        <w:rPr>
          <w:rFonts w:ascii="Cambria" w:eastAsia="Times New Roman" w:hAnsi="Cambria" w:cs="Arial"/>
          <w:bCs/>
          <w:sz w:val="24"/>
        </w:rPr>
        <w:t>maupun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metode</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kontemporer</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selama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mereka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menegakkan</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prinsip-prinsip</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dasar</w:t>
      </w:r>
      <w:proofErr w:type="spellEnd"/>
      <w:r w:rsidRPr="00985D22">
        <w:rPr>
          <w:rFonts w:ascii="Cambria" w:eastAsia="Times New Roman" w:hAnsi="Cambria" w:cs="Arial"/>
          <w:bCs/>
          <w:sz w:val="24"/>
        </w:rPr>
        <w:t xml:space="preserve"> Syariah, </w:t>
      </w:r>
      <w:proofErr w:type="spellStart"/>
      <w:r w:rsidRPr="00985D22">
        <w:rPr>
          <w:rFonts w:ascii="Cambria" w:eastAsia="Times New Roman" w:hAnsi="Cambria" w:cs="Arial"/>
          <w:bCs/>
          <w:sz w:val="24"/>
        </w:rPr>
        <w:t>adalah</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cara</w:t>
      </w:r>
      <w:proofErr w:type="spellEnd"/>
      <w:r w:rsidRPr="00985D22">
        <w:rPr>
          <w:rFonts w:ascii="Cambria" w:eastAsia="Times New Roman" w:hAnsi="Cambria" w:cs="Arial"/>
          <w:bCs/>
          <w:sz w:val="24"/>
        </w:rPr>
        <w:t xml:space="preserve"> yang </w:t>
      </w:r>
      <w:proofErr w:type="spellStart"/>
      <w:r w:rsidRPr="00985D22">
        <w:rPr>
          <w:rFonts w:ascii="Cambria" w:eastAsia="Times New Roman" w:hAnsi="Cambria" w:cs="Arial"/>
          <w:bCs/>
          <w:sz w:val="24"/>
        </w:rPr>
        <w:t>sah</w:t>
      </w:r>
      <w:proofErr w:type="spellEnd"/>
      <w:r w:rsidRPr="00985D22">
        <w:rPr>
          <w:rFonts w:ascii="Cambria" w:eastAsia="Times New Roman" w:hAnsi="Cambria" w:cs="Arial"/>
          <w:bCs/>
          <w:sz w:val="24"/>
        </w:rPr>
        <w:t xml:space="preserve"> dan </w:t>
      </w:r>
      <w:proofErr w:type="spellStart"/>
      <w:r w:rsidRPr="00985D22">
        <w:rPr>
          <w:rFonts w:ascii="Cambria" w:eastAsia="Times New Roman" w:hAnsi="Cambria" w:cs="Arial"/>
          <w:bCs/>
          <w:sz w:val="24"/>
        </w:rPr>
        <w:t>dapat</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diterima</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untuk</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menangani</w:t>
      </w:r>
      <w:proofErr w:type="spellEnd"/>
      <w:r w:rsidRPr="00985D22">
        <w:rPr>
          <w:rFonts w:ascii="Cambria" w:eastAsia="Times New Roman" w:hAnsi="Cambria" w:cs="Arial"/>
          <w:bCs/>
          <w:sz w:val="24"/>
        </w:rPr>
        <w:t xml:space="preserve"> </w:t>
      </w:r>
      <w:proofErr w:type="spellStart"/>
      <w:r w:rsidRPr="00985D22">
        <w:rPr>
          <w:rFonts w:ascii="Cambria" w:eastAsia="Times New Roman" w:hAnsi="Cambria" w:cs="Arial"/>
          <w:bCs/>
          <w:sz w:val="24"/>
        </w:rPr>
        <w:t>penyelesaian</w:t>
      </w:r>
      <w:proofErr w:type="spellEnd"/>
      <w:r w:rsidRPr="00985D22">
        <w:rPr>
          <w:rFonts w:ascii="Cambria" w:eastAsia="Times New Roman" w:hAnsi="Cambria" w:cs="Arial"/>
          <w:bCs/>
          <w:sz w:val="24"/>
        </w:rPr>
        <w:t xml:space="preserve"> utang.</w:t>
      </w:r>
    </w:p>
    <w:p w14:paraId="53EAC195" w14:textId="77777777" w:rsidR="00985D22" w:rsidRPr="00985D22" w:rsidRDefault="00985D22" w:rsidP="00985D22">
      <w:pPr>
        <w:spacing w:after="0" w:line="360" w:lineRule="auto"/>
        <w:ind w:right="45"/>
        <w:jc w:val="both"/>
        <w:rPr>
          <w:rFonts w:ascii="Cambria" w:eastAsia="Times New Roman" w:hAnsi="Cambria" w:cs="Arial"/>
          <w:bCs/>
          <w:sz w:val="24"/>
        </w:rPr>
      </w:pPr>
    </w:p>
    <w:p w14:paraId="701165F1" w14:textId="77777777" w:rsidR="00985D22" w:rsidRPr="00985D22" w:rsidRDefault="00985D22" w:rsidP="00985D22">
      <w:pPr>
        <w:spacing w:after="0" w:line="360" w:lineRule="auto"/>
        <w:ind w:right="45"/>
        <w:jc w:val="both"/>
        <w:rPr>
          <w:rFonts w:ascii="Cambria" w:eastAsia="Times New Roman" w:hAnsi="Cambria" w:cs="Arial"/>
          <w:b/>
          <w:sz w:val="24"/>
          <w:szCs w:val="24"/>
        </w:rPr>
      </w:pPr>
      <w:r w:rsidRPr="00985D22">
        <w:rPr>
          <w:rFonts w:ascii="Cambria" w:eastAsia="Times New Roman" w:hAnsi="Cambria" w:cs="Arial"/>
          <w:b/>
          <w:sz w:val="24"/>
          <w:szCs w:val="24"/>
        </w:rPr>
        <w:t>DAFTAR PUSTAKA</w:t>
      </w:r>
    </w:p>
    <w:p w14:paraId="6680AF35" w14:textId="77777777" w:rsidR="00985D22" w:rsidRPr="00985D22" w:rsidRDefault="00985D22" w:rsidP="00985D22">
      <w:pPr>
        <w:keepNext/>
        <w:keepLines/>
        <w:spacing w:after="0" w:line="240" w:lineRule="auto"/>
        <w:ind w:right="45"/>
        <w:contextualSpacing/>
        <w:jc w:val="both"/>
        <w:outlineLvl w:val="0"/>
        <w:rPr>
          <w:rFonts w:ascii="Cambria" w:eastAsia="Times New Roman" w:hAnsi="Cambria"/>
          <w:b/>
          <w:color w:val="000000"/>
          <w:kern w:val="2"/>
          <w:sz w:val="24"/>
          <w:szCs w:val="24"/>
          <w:lang w:val="id-ID" w:eastAsia="ja-JP"/>
        </w:rPr>
      </w:pPr>
      <w:bookmarkStart w:id="4" w:name="_Toc173077632"/>
      <w:bookmarkStart w:id="5" w:name="_Toc173079076"/>
      <w:r w:rsidRPr="00985D22">
        <w:rPr>
          <w:rFonts w:ascii="Cambria" w:eastAsia="Times New Roman" w:hAnsi="Cambria"/>
          <w:b/>
          <w:color w:val="000000"/>
          <w:kern w:val="2"/>
          <w:sz w:val="24"/>
          <w:szCs w:val="24"/>
          <w:lang w:val="id-ID" w:eastAsia="ja-JP"/>
        </w:rPr>
        <w:t>Buku</w:t>
      </w:r>
      <w:bookmarkEnd w:id="4"/>
      <w:bookmarkEnd w:id="5"/>
    </w:p>
    <w:p w14:paraId="71CE6A61" w14:textId="77777777" w:rsidR="00985D22" w:rsidRPr="00985D22" w:rsidRDefault="00985D22" w:rsidP="00985D22">
      <w:pPr>
        <w:spacing w:after="0" w:line="240" w:lineRule="auto"/>
        <w:jc w:val="both"/>
        <w:rPr>
          <w:rFonts w:ascii="Times New Roman" w:eastAsia="Times New Roman" w:hAnsi="Times New Roman" w:cs="Arial"/>
          <w:sz w:val="24"/>
          <w:lang w:val="id-ID" w:eastAsia="ja-JP"/>
        </w:rPr>
      </w:pPr>
    </w:p>
    <w:p w14:paraId="16D3FB2F"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rPr>
        <w:t xml:space="preserve">Ali, H. 1979, </w:t>
      </w:r>
      <w:r w:rsidRPr="00985D22">
        <w:rPr>
          <w:rFonts w:ascii="Cambria" w:eastAsia="Times New Roman" w:hAnsi="Cambria" w:cs="Arial"/>
          <w:i/>
          <w:sz w:val="24"/>
          <w:szCs w:val="24"/>
        </w:rPr>
        <w:t xml:space="preserve">Hukum </w:t>
      </w:r>
      <w:proofErr w:type="spellStart"/>
      <w:r w:rsidRPr="00985D22">
        <w:rPr>
          <w:rFonts w:ascii="Cambria" w:eastAsia="Times New Roman" w:hAnsi="Cambria" w:cs="Arial"/>
          <w:i/>
          <w:sz w:val="24"/>
          <w:szCs w:val="24"/>
        </w:rPr>
        <w:t>Kewarisan</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dalam</w:t>
      </w:r>
      <w:proofErr w:type="spellEnd"/>
      <w:r w:rsidRPr="00985D22">
        <w:rPr>
          <w:rFonts w:ascii="Cambria" w:eastAsia="Times New Roman" w:hAnsi="Cambria" w:cs="Arial"/>
          <w:i/>
          <w:sz w:val="24"/>
          <w:szCs w:val="24"/>
        </w:rPr>
        <w:t xml:space="preserve"> Islam. </w:t>
      </w:r>
      <w:proofErr w:type="spellStart"/>
      <w:r w:rsidRPr="00985D22">
        <w:rPr>
          <w:rFonts w:ascii="Cambria" w:eastAsia="Times New Roman" w:hAnsi="Cambria" w:cs="Arial"/>
          <w:sz w:val="24"/>
          <w:szCs w:val="24"/>
        </w:rPr>
        <w:t>Bulan</w:t>
      </w:r>
      <w:proofErr w:type="spellEnd"/>
      <w:r w:rsidRPr="00985D22">
        <w:rPr>
          <w:rFonts w:ascii="Cambria" w:eastAsia="Times New Roman" w:hAnsi="Cambria" w:cs="Arial"/>
          <w:sz w:val="24"/>
          <w:szCs w:val="24"/>
        </w:rPr>
        <w:t xml:space="preserve"> Bintang. Jakarta. </w:t>
      </w:r>
    </w:p>
    <w:p w14:paraId="5D57FBEF"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1368F311"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rPr>
        <w:t xml:space="preserve">Anwar, M. 1981, </w:t>
      </w:r>
      <w:r w:rsidRPr="00985D22">
        <w:rPr>
          <w:rFonts w:ascii="Cambria" w:eastAsia="Times New Roman" w:hAnsi="Cambria" w:cs="Arial"/>
          <w:i/>
          <w:sz w:val="24"/>
          <w:szCs w:val="24"/>
        </w:rPr>
        <w:t xml:space="preserve">Hukum </w:t>
      </w:r>
      <w:proofErr w:type="spellStart"/>
      <w:r w:rsidRPr="00985D22">
        <w:rPr>
          <w:rFonts w:ascii="Cambria" w:eastAsia="Times New Roman" w:hAnsi="Cambria" w:cs="Arial"/>
          <w:i/>
          <w:sz w:val="24"/>
          <w:szCs w:val="24"/>
        </w:rPr>
        <w:t>Waris</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Dalam</w:t>
      </w:r>
      <w:proofErr w:type="spellEnd"/>
      <w:r w:rsidRPr="00985D22">
        <w:rPr>
          <w:rFonts w:ascii="Cambria" w:eastAsia="Times New Roman" w:hAnsi="Cambria" w:cs="Arial"/>
          <w:i/>
          <w:sz w:val="24"/>
          <w:szCs w:val="24"/>
        </w:rPr>
        <w:t xml:space="preserve"> Islam dan </w:t>
      </w:r>
      <w:proofErr w:type="spellStart"/>
      <w:r w:rsidRPr="00985D22">
        <w:rPr>
          <w:rFonts w:ascii="Cambria" w:eastAsia="Times New Roman" w:hAnsi="Cambria" w:cs="Arial"/>
          <w:i/>
          <w:sz w:val="24"/>
          <w:szCs w:val="24"/>
        </w:rPr>
        <w:t>MasalahMasalahnya</w:t>
      </w:r>
      <w:proofErr w:type="spellEnd"/>
      <w:r w:rsidRPr="00985D22">
        <w:rPr>
          <w:rFonts w:ascii="Cambria" w:eastAsia="Times New Roman" w:hAnsi="Cambria" w:cs="Arial"/>
          <w:i/>
          <w:sz w:val="24"/>
          <w:szCs w:val="24"/>
        </w:rPr>
        <w:t xml:space="preserve">. </w:t>
      </w:r>
      <w:r w:rsidRPr="00985D22">
        <w:rPr>
          <w:rFonts w:ascii="Cambria" w:eastAsia="Times New Roman" w:hAnsi="Cambria" w:cs="Arial"/>
          <w:sz w:val="24"/>
          <w:szCs w:val="24"/>
        </w:rPr>
        <w:t>Al-</w:t>
      </w:r>
      <w:proofErr w:type="spellStart"/>
      <w:r w:rsidRPr="00985D22">
        <w:rPr>
          <w:rFonts w:ascii="Cambria" w:eastAsia="Times New Roman" w:hAnsi="Cambria" w:cs="Arial"/>
          <w:sz w:val="24"/>
          <w:szCs w:val="24"/>
        </w:rPr>
        <w:t>Ikhlas</w:t>
      </w:r>
      <w:proofErr w:type="spellEnd"/>
      <w:r w:rsidRPr="00985D22">
        <w:rPr>
          <w:rFonts w:ascii="Cambria" w:eastAsia="Times New Roman" w:hAnsi="Cambria" w:cs="Arial"/>
          <w:sz w:val="24"/>
          <w:szCs w:val="24"/>
        </w:rPr>
        <w:t xml:space="preserve">. Surabaya. </w:t>
      </w:r>
    </w:p>
    <w:p w14:paraId="3C41949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3AEE2E49"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lastRenderedPageBreak/>
        <w:t>Azawar</w:t>
      </w:r>
      <w:proofErr w:type="spellEnd"/>
      <w:r w:rsidRPr="00985D22">
        <w:rPr>
          <w:rFonts w:ascii="Cambria" w:eastAsia="Times New Roman" w:hAnsi="Cambria" w:cs="Arial"/>
          <w:sz w:val="24"/>
          <w:szCs w:val="24"/>
        </w:rPr>
        <w:t xml:space="preserve">, S, 1998, </w:t>
      </w:r>
      <w:proofErr w:type="spellStart"/>
      <w:r w:rsidRPr="00985D22">
        <w:rPr>
          <w:rFonts w:ascii="Cambria" w:eastAsia="Times New Roman" w:hAnsi="Cambria" w:cs="Arial"/>
          <w:i/>
          <w:sz w:val="24"/>
          <w:szCs w:val="24"/>
        </w:rPr>
        <w:t>Metode</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w:t>
      </w:r>
      <w:r w:rsidRPr="00985D22">
        <w:rPr>
          <w:rFonts w:ascii="Cambria" w:eastAsia="Times New Roman" w:hAnsi="Cambria" w:cs="Arial"/>
          <w:sz w:val="24"/>
          <w:szCs w:val="24"/>
        </w:rPr>
        <w:t xml:space="preserve">Pustaka </w:t>
      </w:r>
      <w:proofErr w:type="spellStart"/>
      <w:r w:rsidRPr="00985D22">
        <w:rPr>
          <w:rFonts w:ascii="Cambria" w:eastAsia="Times New Roman" w:hAnsi="Cambria" w:cs="Arial"/>
          <w:sz w:val="24"/>
          <w:szCs w:val="24"/>
        </w:rPr>
        <w:t>Pelajar</w:t>
      </w:r>
      <w:proofErr w:type="spellEnd"/>
      <w:r w:rsidRPr="00985D22">
        <w:rPr>
          <w:rFonts w:ascii="Cambria" w:eastAsia="Times New Roman" w:hAnsi="Cambria" w:cs="Arial"/>
          <w:sz w:val="24"/>
          <w:szCs w:val="24"/>
        </w:rPr>
        <w:t xml:space="preserve">. Yogyakarta. </w:t>
      </w:r>
    </w:p>
    <w:p w14:paraId="5E7280A8"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69BE9A93"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Departemen</w:t>
      </w:r>
      <w:proofErr w:type="spellEnd"/>
      <w:r w:rsidRPr="00985D22">
        <w:rPr>
          <w:rFonts w:ascii="Cambria" w:eastAsia="Times New Roman" w:hAnsi="Cambria" w:cs="Arial"/>
          <w:sz w:val="24"/>
          <w:szCs w:val="24"/>
        </w:rPr>
        <w:t xml:space="preserve"> Agama, 2003, </w:t>
      </w:r>
      <w:r w:rsidRPr="00985D22">
        <w:rPr>
          <w:rFonts w:ascii="Cambria" w:eastAsia="Times New Roman" w:hAnsi="Cambria" w:cs="Arial"/>
          <w:i/>
          <w:sz w:val="24"/>
          <w:szCs w:val="24"/>
        </w:rPr>
        <w:t xml:space="preserve">Al-Quran dan </w:t>
      </w:r>
      <w:proofErr w:type="spellStart"/>
      <w:r w:rsidRPr="00985D22">
        <w:rPr>
          <w:rFonts w:ascii="Cambria" w:eastAsia="Times New Roman" w:hAnsi="Cambria" w:cs="Arial"/>
          <w:i/>
          <w:sz w:val="24"/>
          <w:szCs w:val="24"/>
        </w:rPr>
        <w:t>Terjemahannya</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Ponegoro</w:t>
      </w:r>
      <w:proofErr w:type="spellEnd"/>
      <w:r w:rsidRPr="00985D22">
        <w:rPr>
          <w:rFonts w:ascii="Cambria" w:eastAsia="Times New Roman" w:hAnsi="Cambria" w:cs="Arial"/>
          <w:sz w:val="24"/>
          <w:szCs w:val="24"/>
        </w:rPr>
        <w:t>. Jakarta.</w:t>
      </w:r>
    </w:p>
    <w:p w14:paraId="503CE8AC"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4BB6DE35"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Hadi</w:t>
      </w:r>
      <w:proofErr w:type="spellEnd"/>
      <w:r w:rsidRPr="00985D22">
        <w:rPr>
          <w:rFonts w:ascii="Cambria" w:eastAsia="Times New Roman" w:hAnsi="Cambria" w:cs="Arial"/>
          <w:sz w:val="24"/>
          <w:szCs w:val="24"/>
        </w:rPr>
        <w:t xml:space="preserve">, S, 1989, </w:t>
      </w:r>
      <w:proofErr w:type="spellStart"/>
      <w:r w:rsidRPr="00985D22">
        <w:rPr>
          <w:rFonts w:ascii="Cambria" w:eastAsia="Times New Roman" w:hAnsi="Cambria" w:cs="Arial"/>
          <w:i/>
          <w:sz w:val="24"/>
          <w:szCs w:val="24"/>
        </w:rPr>
        <w:t>Metodologi</w:t>
      </w:r>
      <w:proofErr w:type="spellEnd"/>
      <w:r w:rsidRPr="00985D22">
        <w:rPr>
          <w:rFonts w:ascii="Cambria" w:eastAsia="Times New Roman" w:hAnsi="Cambria" w:cs="Arial"/>
          <w:i/>
          <w:sz w:val="24"/>
          <w:szCs w:val="24"/>
        </w:rPr>
        <w:t xml:space="preserve"> Research I. </w:t>
      </w:r>
      <w:r w:rsidRPr="00985D22">
        <w:rPr>
          <w:rFonts w:ascii="Cambria" w:eastAsia="Times New Roman" w:hAnsi="Cambria" w:cs="Arial"/>
          <w:sz w:val="24"/>
          <w:szCs w:val="24"/>
        </w:rPr>
        <w:t xml:space="preserve">Yayasan </w:t>
      </w:r>
      <w:proofErr w:type="spellStart"/>
      <w:r w:rsidRPr="00985D22">
        <w:rPr>
          <w:rFonts w:ascii="Cambria" w:eastAsia="Times New Roman" w:hAnsi="Cambria" w:cs="Arial"/>
          <w:sz w:val="24"/>
          <w:szCs w:val="24"/>
        </w:rPr>
        <w:t>Penerbitan</w:t>
      </w:r>
      <w:proofErr w:type="spellEnd"/>
      <w:r w:rsidRPr="00985D22">
        <w:rPr>
          <w:rFonts w:ascii="Cambria" w:eastAsia="Times New Roman" w:hAnsi="Cambria" w:cs="Arial"/>
          <w:sz w:val="24"/>
          <w:szCs w:val="24"/>
        </w:rPr>
        <w:t xml:space="preserve"> Gak. </w:t>
      </w:r>
      <w:proofErr w:type="spellStart"/>
      <w:r w:rsidRPr="00985D22">
        <w:rPr>
          <w:rFonts w:ascii="Cambria" w:eastAsia="Times New Roman" w:hAnsi="Cambria" w:cs="Arial"/>
          <w:sz w:val="24"/>
          <w:szCs w:val="24"/>
        </w:rPr>
        <w:t>Psikologi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Ugm</w:t>
      </w:r>
      <w:proofErr w:type="spellEnd"/>
      <w:r w:rsidRPr="00985D22">
        <w:rPr>
          <w:rFonts w:ascii="Cambria" w:eastAsia="Times New Roman" w:hAnsi="Cambria" w:cs="Arial"/>
          <w:sz w:val="24"/>
          <w:szCs w:val="24"/>
        </w:rPr>
        <w:t xml:space="preserve">. Yogyakarta. </w:t>
      </w:r>
    </w:p>
    <w:p w14:paraId="41777B49"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1FC165CE"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Hadikusuma</w:t>
      </w:r>
      <w:proofErr w:type="spellEnd"/>
      <w:r w:rsidRPr="00985D22">
        <w:rPr>
          <w:rFonts w:ascii="Cambria" w:eastAsia="Times New Roman" w:hAnsi="Cambria" w:cs="Arial"/>
          <w:sz w:val="24"/>
          <w:szCs w:val="24"/>
        </w:rPr>
        <w:t xml:space="preserve">, </w:t>
      </w:r>
      <w:r w:rsidRPr="00985D22">
        <w:rPr>
          <w:rFonts w:ascii="Cambria" w:eastAsia="Times New Roman" w:hAnsi="Cambria" w:cs="Arial"/>
          <w:i/>
          <w:sz w:val="24"/>
          <w:szCs w:val="24"/>
        </w:rPr>
        <w:t xml:space="preserve">Hukum Indonesia </w:t>
      </w:r>
      <w:proofErr w:type="spellStart"/>
      <w:r w:rsidRPr="00985D22">
        <w:rPr>
          <w:rFonts w:ascii="Cambria" w:eastAsia="Times New Roman" w:hAnsi="Cambria" w:cs="Arial"/>
          <w:i/>
          <w:sz w:val="24"/>
          <w:szCs w:val="24"/>
        </w:rPr>
        <w:t>Menurut</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Perundangan</w:t>
      </w:r>
      <w:proofErr w:type="spellEnd"/>
      <w:r w:rsidRPr="00985D22">
        <w:rPr>
          <w:rFonts w:ascii="Cambria" w:eastAsia="Times New Roman" w:hAnsi="Cambria" w:cs="Arial"/>
          <w:i/>
          <w:sz w:val="24"/>
          <w:szCs w:val="24"/>
        </w:rPr>
        <w:t xml:space="preserve">, Hukum Adat dan Islam. </w:t>
      </w:r>
      <w:proofErr w:type="spellStart"/>
      <w:r w:rsidRPr="00985D22">
        <w:rPr>
          <w:rFonts w:ascii="Cambria" w:eastAsia="Times New Roman" w:hAnsi="Cambria" w:cs="Arial"/>
          <w:sz w:val="24"/>
          <w:szCs w:val="24"/>
        </w:rPr>
        <w:t>Cipta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Persada</w:t>
      </w:r>
      <w:proofErr w:type="spellEnd"/>
      <w:r w:rsidRPr="00985D22">
        <w:rPr>
          <w:rFonts w:ascii="Cambria" w:eastAsia="Times New Roman" w:hAnsi="Cambria" w:cs="Arial"/>
          <w:sz w:val="24"/>
          <w:szCs w:val="24"/>
        </w:rPr>
        <w:t xml:space="preserve">. Bandung. </w:t>
      </w:r>
    </w:p>
    <w:p w14:paraId="596B51D9"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Hasibuan</w:t>
      </w:r>
      <w:proofErr w:type="spellEnd"/>
      <w:r w:rsidRPr="00985D22">
        <w:rPr>
          <w:rFonts w:ascii="Cambria" w:eastAsia="Times New Roman" w:hAnsi="Cambria" w:cs="Arial"/>
          <w:sz w:val="24"/>
          <w:szCs w:val="24"/>
        </w:rPr>
        <w:t xml:space="preserve">, A. 2003, </w:t>
      </w:r>
      <w:proofErr w:type="spellStart"/>
      <w:r w:rsidRPr="00985D22">
        <w:rPr>
          <w:rFonts w:ascii="Cambria" w:eastAsia="Times New Roman" w:hAnsi="Cambria" w:cs="Arial"/>
          <w:i/>
          <w:sz w:val="24"/>
          <w:szCs w:val="24"/>
        </w:rPr>
        <w:t>Metodologi</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w:t>
      </w:r>
      <w:r w:rsidRPr="00985D22">
        <w:rPr>
          <w:rFonts w:ascii="Cambria" w:eastAsia="Times New Roman" w:hAnsi="Cambria" w:cs="Arial"/>
          <w:sz w:val="24"/>
          <w:szCs w:val="24"/>
        </w:rPr>
        <w:t xml:space="preserve">Medan. </w:t>
      </w:r>
    </w:p>
    <w:p w14:paraId="052FCCA6"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15CAB57A"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Hazmin</w:t>
      </w:r>
      <w:proofErr w:type="spellEnd"/>
      <w:r w:rsidRPr="00985D22">
        <w:rPr>
          <w:rFonts w:ascii="Cambria" w:eastAsia="Times New Roman" w:hAnsi="Cambria" w:cs="Arial"/>
          <w:sz w:val="24"/>
          <w:szCs w:val="24"/>
        </w:rPr>
        <w:t xml:space="preserve">, I. 1970, </w:t>
      </w:r>
      <w:r w:rsidRPr="00985D22">
        <w:rPr>
          <w:rFonts w:ascii="Cambria" w:eastAsia="Times New Roman" w:hAnsi="Cambria" w:cs="Arial"/>
          <w:i/>
          <w:sz w:val="24"/>
          <w:szCs w:val="24"/>
        </w:rPr>
        <w:t>Al-</w:t>
      </w:r>
      <w:proofErr w:type="spellStart"/>
      <w:r w:rsidRPr="00985D22">
        <w:rPr>
          <w:rFonts w:ascii="Cambria" w:eastAsia="Times New Roman" w:hAnsi="Cambria" w:cs="Arial"/>
          <w:i/>
          <w:sz w:val="24"/>
          <w:szCs w:val="24"/>
        </w:rPr>
        <w:t>Muhalla</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Matba’ah</w:t>
      </w:r>
      <w:proofErr w:type="spellEnd"/>
      <w:r w:rsidRPr="00985D22">
        <w:rPr>
          <w:rFonts w:ascii="Cambria" w:eastAsia="Times New Roman" w:hAnsi="Cambria" w:cs="Arial"/>
          <w:sz w:val="24"/>
          <w:szCs w:val="24"/>
        </w:rPr>
        <w:t xml:space="preserve"> Al-</w:t>
      </w:r>
      <w:proofErr w:type="spellStart"/>
      <w:r w:rsidRPr="00985D22">
        <w:rPr>
          <w:rFonts w:ascii="Cambria" w:eastAsia="Times New Roman" w:hAnsi="Cambria" w:cs="Arial"/>
          <w:sz w:val="24"/>
          <w:szCs w:val="24"/>
        </w:rPr>
        <w:t>Jumhuriyah</w:t>
      </w:r>
      <w:proofErr w:type="spellEnd"/>
      <w:r w:rsidRPr="00985D22">
        <w:rPr>
          <w:rFonts w:ascii="Cambria" w:eastAsia="Times New Roman" w:hAnsi="Cambria" w:cs="Arial"/>
          <w:sz w:val="24"/>
          <w:szCs w:val="24"/>
        </w:rPr>
        <w:t xml:space="preserve"> Al-</w:t>
      </w:r>
      <w:proofErr w:type="spellStart"/>
      <w:r w:rsidRPr="00985D22">
        <w:rPr>
          <w:rFonts w:ascii="Cambria" w:eastAsia="Times New Roman" w:hAnsi="Cambria" w:cs="Arial"/>
          <w:sz w:val="24"/>
          <w:szCs w:val="24"/>
        </w:rPr>
        <w:t>Arabiyah</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Mesir</w:t>
      </w:r>
      <w:proofErr w:type="spellEnd"/>
      <w:r w:rsidRPr="00985D22">
        <w:rPr>
          <w:rFonts w:ascii="Cambria" w:eastAsia="Times New Roman" w:hAnsi="Cambria" w:cs="Arial"/>
          <w:sz w:val="24"/>
          <w:szCs w:val="24"/>
        </w:rPr>
        <w:t xml:space="preserve">. </w:t>
      </w:r>
    </w:p>
    <w:p w14:paraId="1CA0D38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60DEA898"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Instruksi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Presiden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Nomor</w:t>
      </w:r>
      <w:proofErr w:type="spellEnd"/>
      <w:r w:rsidRPr="00985D22">
        <w:rPr>
          <w:rFonts w:ascii="Cambria" w:eastAsia="Times New Roman" w:hAnsi="Cambria" w:cs="Arial"/>
          <w:sz w:val="24"/>
          <w:szCs w:val="24"/>
        </w:rPr>
        <w:t xml:space="preserve"> 1 </w:t>
      </w:r>
      <w:proofErr w:type="spellStart"/>
      <w:r w:rsidRPr="00985D22">
        <w:rPr>
          <w:rFonts w:ascii="Cambria" w:eastAsia="Times New Roman" w:hAnsi="Cambria" w:cs="Arial"/>
          <w:sz w:val="24"/>
          <w:szCs w:val="24"/>
        </w:rPr>
        <w:t>Tahun</w:t>
      </w:r>
      <w:proofErr w:type="spellEnd"/>
      <w:r w:rsidRPr="00985D22">
        <w:rPr>
          <w:rFonts w:ascii="Cambria" w:eastAsia="Times New Roman" w:hAnsi="Cambria" w:cs="Arial"/>
          <w:sz w:val="24"/>
          <w:szCs w:val="24"/>
        </w:rPr>
        <w:t xml:space="preserve"> 1991 </w:t>
      </w:r>
      <w:proofErr w:type="spellStart"/>
      <w:r w:rsidRPr="00985D22">
        <w:rPr>
          <w:rFonts w:ascii="Cambria" w:eastAsia="Times New Roman" w:hAnsi="Cambria" w:cs="Arial"/>
          <w:sz w:val="24"/>
          <w:szCs w:val="24"/>
        </w:rPr>
        <w:t>Tentang</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Kompilasi</w:t>
      </w:r>
      <w:proofErr w:type="spellEnd"/>
      <w:r w:rsidRPr="00985D22">
        <w:rPr>
          <w:rFonts w:ascii="Cambria" w:eastAsia="Times New Roman" w:hAnsi="Cambria" w:cs="Arial"/>
          <w:sz w:val="24"/>
          <w:szCs w:val="24"/>
        </w:rPr>
        <w:t xml:space="preserve"> Hukum Islam Pasal 171 </w:t>
      </w:r>
      <w:proofErr w:type="spellStart"/>
      <w:r w:rsidRPr="00985D22">
        <w:rPr>
          <w:rFonts w:ascii="Cambria" w:eastAsia="Times New Roman" w:hAnsi="Cambria" w:cs="Arial"/>
          <w:sz w:val="24"/>
          <w:szCs w:val="24"/>
        </w:rPr>
        <w:t>Butir</w:t>
      </w:r>
      <w:proofErr w:type="spellEnd"/>
      <w:r w:rsidRPr="00985D22">
        <w:rPr>
          <w:rFonts w:ascii="Cambria" w:eastAsia="Times New Roman" w:hAnsi="Cambria" w:cs="Arial"/>
          <w:sz w:val="24"/>
          <w:szCs w:val="24"/>
        </w:rPr>
        <w:t xml:space="preserve"> (a) </w:t>
      </w:r>
    </w:p>
    <w:p w14:paraId="58F6B9EA"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0C47390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Moleong</w:t>
      </w:r>
      <w:proofErr w:type="spellEnd"/>
      <w:r w:rsidRPr="00985D22">
        <w:rPr>
          <w:rFonts w:ascii="Cambria" w:eastAsia="Times New Roman" w:hAnsi="Cambria" w:cs="Arial"/>
          <w:sz w:val="24"/>
          <w:szCs w:val="24"/>
        </w:rPr>
        <w:t xml:space="preserve">, L. J, 2008, </w:t>
      </w:r>
      <w:proofErr w:type="spellStart"/>
      <w:r w:rsidRPr="00985D22">
        <w:rPr>
          <w:rFonts w:ascii="Cambria" w:eastAsia="Times New Roman" w:hAnsi="Cambria" w:cs="Arial"/>
          <w:i/>
          <w:sz w:val="24"/>
          <w:szCs w:val="24"/>
        </w:rPr>
        <w:t>Metode</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Kualitatif</w:t>
      </w:r>
      <w:proofErr w:type="spellEnd"/>
      <w:r w:rsidRPr="00985D22">
        <w:rPr>
          <w:rFonts w:ascii="Cambria" w:eastAsia="Times New Roman" w:hAnsi="Cambria" w:cs="Arial"/>
          <w:i/>
          <w:sz w:val="24"/>
          <w:szCs w:val="24"/>
        </w:rPr>
        <w:t xml:space="preserve">. </w:t>
      </w:r>
      <w:r w:rsidRPr="00985D22">
        <w:rPr>
          <w:rFonts w:ascii="Cambria" w:eastAsia="Times New Roman" w:hAnsi="Cambria" w:cs="Arial"/>
          <w:sz w:val="24"/>
          <w:szCs w:val="24"/>
        </w:rPr>
        <w:t xml:space="preserve">PT </w:t>
      </w:r>
      <w:proofErr w:type="spellStart"/>
      <w:r w:rsidRPr="00985D22">
        <w:rPr>
          <w:rFonts w:ascii="Cambria" w:eastAsia="Times New Roman" w:hAnsi="Cambria" w:cs="Arial"/>
          <w:sz w:val="24"/>
          <w:szCs w:val="24"/>
        </w:rPr>
        <w:t>Remaja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Rosdakarya</w:t>
      </w:r>
      <w:proofErr w:type="spellEnd"/>
      <w:r w:rsidRPr="00985D22">
        <w:rPr>
          <w:rFonts w:ascii="Cambria" w:eastAsia="Times New Roman" w:hAnsi="Cambria" w:cs="Arial"/>
          <w:sz w:val="24"/>
          <w:szCs w:val="24"/>
        </w:rPr>
        <w:t xml:space="preserve">. Bandung. </w:t>
      </w:r>
    </w:p>
    <w:p w14:paraId="23636E0D"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3881BE84"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Muhaimin</w:t>
      </w:r>
      <w:proofErr w:type="spellEnd"/>
      <w:r w:rsidRPr="00985D22">
        <w:rPr>
          <w:rFonts w:ascii="Cambria" w:eastAsia="Times New Roman" w:hAnsi="Cambria" w:cs="Arial"/>
          <w:sz w:val="24"/>
          <w:szCs w:val="24"/>
        </w:rPr>
        <w:t xml:space="preserve">, 1969, </w:t>
      </w:r>
      <w:proofErr w:type="spellStart"/>
      <w:r w:rsidRPr="00985D22">
        <w:rPr>
          <w:rFonts w:ascii="Cambria" w:eastAsia="Times New Roman" w:hAnsi="Cambria" w:cs="Arial"/>
          <w:i/>
          <w:sz w:val="24"/>
          <w:szCs w:val="24"/>
        </w:rPr>
        <w:t>Metode</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Hukum, </w:t>
      </w:r>
      <w:proofErr w:type="spellStart"/>
      <w:r w:rsidRPr="00985D22">
        <w:rPr>
          <w:rFonts w:ascii="Cambria" w:eastAsia="Times New Roman" w:hAnsi="Cambria" w:cs="Arial"/>
          <w:sz w:val="24"/>
          <w:szCs w:val="24"/>
        </w:rPr>
        <w:t>Mataram</w:t>
      </w:r>
      <w:proofErr w:type="spellEnd"/>
      <w:r w:rsidRPr="00985D22">
        <w:rPr>
          <w:rFonts w:ascii="Cambria" w:eastAsia="Times New Roman" w:hAnsi="Cambria" w:cs="Arial"/>
          <w:sz w:val="24"/>
          <w:szCs w:val="24"/>
        </w:rPr>
        <w:t xml:space="preserve"> University Press. </w:t>
      </w:r>
      <w:proofErr w:type="spellStart"/>
      <w:r w:rsidRPr="00985D22">
        <w:rPr>
          <w:rFonts w:ascii="Cambria" w:eastAsia="Times New Roman" w:hAnsi="Cambria" w:cs="Arial"/>
          <w:sz w:val="24"/>
          <w:szCs w:val="24"/>
        </w:rPr>
        <w:t>Mataram</w:t>
      </w:r>
      <w:proofErr w:type="spellEnd"/>
      <w:r w:rsidRPr="00985D22">
        <w:rPr>
          <w:rFonts w:ascii="Cambria" w:eastAsia="Times New Roman" w:hAnsi="Cambria" w:cs="Arial"/>
          <w:sz w:val="24"/>
          <w:szCs w:val="24"/>
        </w:rPr>
        <w:t>.</w:t>
      </w:r>
    </w:p>
    <w:p w14:paraId="6476A6F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36F049D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lang w:val="id-ID"/>
        </w:rPr>
        <w:t xml:space="preserve">Mustafa, I. 2016,  </w:t>
      </w:r>
      <w:r w:rsidRPr="00985D22">
        <w:rPr>
          <w:rFonts w:ascii="Cambria" w:eastAsia="Times New Roman" w:hAnsi="Cambria" w:cs="Arial"/>
          <w:i/>
          <w:iCs/>
          <w:sz w:val="24"/>
          <w:szCs w:val="24"/>
          <w:lang w:val="id-ID"/>
        </w:rPr>
        <w:t xml:space="preserve">Fiqih Muamalah Kontemporer, </w:t>
      </w:r>
      <w:r w:rsidRPr="00985D22">
        <w:rPr>
          <w:rFonts w:ascii="Cambria" w:eastAsia="Times New Roman" w:hAnsi="Cambria" w:cs="Arial"/>
          <w:sz w:val="24"/>
          <w:szCs w:val="24"/>
          <w:lang w:val="id-ID"/>
        </w:rPr>
        <w:t>Rajawali Pers, Medan.</w:t>
      </w:r>
    </w:p>
    <w:p w14:paraId="3B4D9D7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2B9EA856"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Prodjodikoro</w:t>
      </w:r>
      <w:proofErr w:type="spellEnd"/>
      <w:r w:rsidRPr="00985D22">
        <w:rPr>
          <w:rFonts w:ascii="Cambria" w:eastAsia="Times New Roman" w:hAnsi="Cambria" w:cs="Arial"/>
          <w:sz w:val="24"/>
          <w:szCs w:val="24"/>
        </w:rPr>
        <w:t xml:space="preserve">. W, 1991, </w:t>
      </w:r>
      <w:r w:rsidRPr="00985D22">
        <w:rPr>
          <w:rFonts w:ascii="Cambria" w:eastAsia="Times New Roman" w:hAnsi="Cambria" w:cs="Arial"/>
          <w:i/>
          <w:sz w:val="24"/>
          <w:szCs w:val="24"/>
        </w:rPr>
        <w:t xml:space="preserve">Hukum </w:t>
      </w:r>
      <w:proofErr w:type="spellStart"/>
      <w:r w:rsidRPr="00985D22">
        <w:rPr>
          <w:rFonts w:ascii="Cambria" w:eastAsia="Times New Roman" w:hAnsi="Cambria" w:cs="Arial"/>
          <w:i/>
          <w:sz w:val="24"/>
          <w:szCs w:val="24"/>
        </w:rPr>
        <w:t>Warisan</w:t>
      </w:r>
      <w:proofErr w:type="spellEnd"/>
      <w:r w:rsidRPr="00985D22">
        <w:rPr>
          <w:rFonts w:ascii="Cambria" w:eastAsia="Times New Roman" w:hAnsi="Cambria" w:cs="Arial"/>
          <w:i/>
          <w:sz w:val="24"/>
          <w:szCs w:val="24"/>
        </w:rPr>
        <w:t xml:space="preserve"> di Indonesia. </w:t>
      </w:r>
      <w:proofErr w:type="spellStart"/>
      <w:r w:rsidRPr="00985D22">
        <w:rPr>
          <w:rFonts w:ascii="Cambria" w:eastAsia="Times New Roman" w:hAnsi="Cambria" w:cs="Arial"/>
          <w:sz w:val="24"/>
          <w:szCs w:val="24"/>
        </w:rPr>
        <w:t>Sumur</w:t>
      </w:r>
      <w:proofErr w:type="spellEnd"/>
      <w:r w:rsidRPr="00985D22">
        <w:rPr>
          <w:rFonts w:ascii="Cambria" w:eastAsia="Times New Roman" w:hAnsi="Cambria" w:cs="Arial"/>
          <w:sz w:val="24"/>
          <w:szCs w:val="24"/>
        </w:rPr>
        <w:t xml:space="preserve"> Bandung. Bandung. </w:t>
      </w:r>
    </w:p>
    <w:p w14:paraId="00ACB76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7D037FF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rPr>
        <w:t xml:space="preserve">Rafiq, A, 2002, </w:t>
      </w:r>
      <w:proofErr w:type="spellStart"/>
      <w:r w:rsidRPr="00985D22">
        <w:rPr>
          <w:rFonts w:ascii="Cambria" w:eastAsia="Times New Roman" w:hAnsi="Cambria" w:cs="Arial"/>
          <w:i/>
          <w:sz w:val="24"/>
          <w:szCs w:val="24"/>
        </w:rPr>
        <w:t>Fiqh</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Mawaris</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Cetakan</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Keempat</w:t>
      </w:r>
      <w:proofErr w:type="spellEnd"/>
      <w:r w:rsidRPr="00985D22">
        <w:rPr>
          <w:rFonts w:ascii="Cambria" w:eastAsia="Times New Roman" w:hAnsi="Cambria" w:cs="Arial"/>
          <w:i/>
          <w:sz w:val="24"/>
          <w:szCs w:val="24"/>
        </w:rPr>
        <w:t xml:space="preserve">. </w:t>
      </w:r>
      <w:r w:rsidRPr="00985D22">
        <w:rPr>
          <w:rFonts w:ascii="Cambria" w:eastAsia="Times New Roman" w:hAnsi="Cambria" w:cs="Arial"/>
          <w:sz w:val="24"/>
          <w:szCs w:val="24"/>
        </w:rPr>
        <w:t xml:space="preserve">PT </w:t>
      </w:r>
      <w:proofErr w:type="spellStart"/>
      <w:r w:rsidRPr="00985D22">
        <w:rPr>
          <w:rFonts w:ascii="Cambria" w:eastAsia="Times New Roman" w:hAnsi="Cambria" w:cs="Arial"/>
          <w:sz w:val="24"/>
          <w:szCs w:val="24"/>
        </w:rPr>
        <w:t>RajaGrafindo</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Persada</w:t>
      </w:r>
      <w:proofErr w:type="spellEnd"/>
      <w:r w:rsidRPr="00985D22">
        <w:rPr>
          <w:rFonts w:ascii="Cambria" w:eastAsia="Times New Roman" w:hAnsi="Cambria" w:cs="Arial"/>
          <w:sz w:val="24"/>
          <w:szCs w:val="24"/>
        </w:rPr>
        <w:t xml:space="preserve">. Jakarta. </w:t>
      </w:r>
    </w:p>
    <w:p w14:paraId="0A51196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64473371"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Sugiyono</w:t>
      </w:r>
      <w:proofErr w:type="spellEnd"/>
      <w:r w:rsidRPr="00985D22">
        <w:rPr>
          <w:rFonts w:ascii="Cambria" w:eastAsia="Times New Roman" w:hAnsi="Cambria" w:cs="Arial"/>
          <w:sz w:val="24"/>
          <w:szCs w:val="24"/>
        </w:rPr>
        <w:t xml:space="preserve">, 2011, </w:t>
      </w:r>
      <w:proofErr w:type="spellStart"/>
      <w:r w:rsidRPr="00985D22">
        <w:rPr>
          <w:rFonts w:ascii="Cambria" w:eastAsia="Times New Roman" w:hAnsi="Cambria" w:cs="Arial"/>
          <w:i/>
          <w:sz w:val="24"/>
          <w:szCs w:val="24"/>
        </w:rPr>
        <w:t>Metode</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Kuantitatif</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Kualitatif</w:t>
      </w:r>
      <w:proofErr w:type="spellEnd"/>
      <w:r w:rsidRPr="00985D22">
        <w:rPr>
          <w:rFonts w:ascii="Cambria" w:eastAsia="Times New Roman" w:hAnsi="Cambria" w:cs="Arial"/>
          <w:i/>
          <w:sz w:val="24"/>
          <w:szCs w:val="24"/>
        </w:rPr>
        <w:t xml:space="preserve"> dan R&amp;B. </w:t>
      </w:r>
      <w:proofErr w:type="spellStart"/>
      <w:r w:rsidRPr="00985D22">
        <w:rPr>
          <w:rFonts w:ascii="Cambria" w:eastAsia="Times New Roman" w:hAnsi="Cambria" w:cs="Arial"/>
          <w:sz w:val="24"/>
          <w:szCs w:val="24"/>
        </w:rPr>
        <w:t>Alfabeta</w:t>
      </w:r>
      <w:proofErr w:type="spellEnd"/>
      <w:r w:rsidRPr="00985D22">
        <w:rPr>
          <w:rFonts w:ascii="Cambria" w:eastAsia="Times New Roman" w:hAnsi="Cambria" w:cs="Arial"/>
          <w:sz w:val="24"/>
          <w:szCs w:val="24"/>
        </w:rPr>
        <w:t xml:space="preserve">. Bandung. </w:t>
      </w:r>
    </w:p>
    <w:p w14:paraId="1A8D5F67"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3C91B4BB"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Syamsuddin</w:t>
      </w:r>
      <w:proofErr w:type="spellEnd"/>
      <w:r w:rsidRPr="00985D22">
        <w:rPr>
          <w:rFonts w:ascii="Cambria" w:eastAsia="Times New Roman" w:hAnsi="Cambria" w:cs="Arial"/>
          <w:sz w:val="24"/>
          <w:szCs w:val="24"/>
        </w:rPr>
        <w:t xml:space="preserve"> Muhammad bin Al-khatib Al-</w:t>
      </w:r>
      <w:proofErr w:type="spellStart"/>
      <w:r w:rsidRPr="00985D22">
        <w:rPr>
          <w:rFonts w:ascii="Cambria" w:eastAsia="Times New Roman" w:hAnsi="Cambria" w:cs="Arial"/>
          <w:sz w:val="24"/>
          <w:szCs w:val="24"/>
        </w:rPr>
        <w:t>Syarbani</w:t>
      </w:r>
      <w:proofErr w:type="spellEnd"/>
      <w:r w:rsidRPr="00985D22">
        <w:rPr>
          <w:rFonts w:ascii="Cambria" w:eastAsia="Times New Roman" w:hAnsi="Cambria" w:cs="Arial"/>
          <w:sz w:val="24"/>
          <w:szCs w:val="24"/>
        </w:rPr>
        <w:t xml:space="preserve">, 1430H/2009M, </w:t>
      </w:r>
      <w:proofErr w:type="spellStart"/>
      <w:r w:rsidRPr="00985D22">
        <w:rPr>
          <w:rFonts w:ascii="Cambria" w:eastAsia="Times New Roman" w:hAnsi="Cambria" w:cs="Arial"/>
          <w:i/>
          <w:sz w:val="24"/>
          <w:szCs w:val="24"/>
        </w:rPr>
        <w:t>Mughni</w:t>
      </w:r>
      <w:proofErr w:type="spellEnd"/>
      <w:r w:rsidRPr="00985D22">
        <w:rPr>
          <w:rFonts w:ascii="Cambria" w:eastAsia="Times New Roman" w:hAnsi="Cambria" w:cs="Arial"/>
          <w:i/>
          <w:sz w:val="24"/>
          <w:szCs w:val="24"/>
        </w:rPr>
        <w:t xml:space="preserve"> Al-</w:t>
      </w:r>
      <w:proofErr w:type="spellStart"/>
      <w:r w:rsidRPr="00985D22">
        <w:rPr>
          <w:rFonts w:ascii="Cambria" w:eastAsia="Times New Roman" w:hAnsi="Cambria" w:cs="Arial"/>
          <w:i/>
          <w:sz w:val="24"/>
          <w:szCs w:val="24"/>
        </w:rPr>
        <w:t>Muhtaz</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Juz</w:t>
      </w:r>
      <w:proofErr w:type="spellEnd"/>
      <w:r w:rsidRPr="00985D22">
        <w:rPr>
          <w:rFonts w:ascii="Cambria" w:eastAsia="Times New Roman" w:hAnsi="Cambria" w:cs="Arial"/>
          <w:i/>
          <w:sz w:val="24"/>
          <w:szCs w:val="24"/>
        </w:rPr>
        <w:t xml:space="preserve"> 3. </w:t>
      </w:r>
      <w:r w:rsidRPr="00985D22">
        <w:rPr>
          <w:rFonts w:ascii="Cambria" w:eastAsia="Times New Roman" w:hAnsi="Cambria" w:cs="Arial"/>
          <w:sz w:val="24"/>
          <w:szCs w:val="24"/>
        </w:rPr>
        <w:t xml:space="preserve">Dar </w:t>
      </w:r>
      <w:proofErr w:type="spellStart"/>
      <w:r w:rsidRPr="00985D22">
        <w:rPr>
          <w:rFonts w:ascii="Cambria" w:eastAsia="Times New Roman" w:hAnsi="Cambria" w:cs="Arial"/>
          <w:sz w:val="24"/>
          <w:szCs w:val="24"/>
        </w:rPr>
        <w:t>Alfikr</w:t>
      </w:r>
      <w:proofErr w:type="spellEnd"/>
      <w:r w:rsidRPr="00985D22">
        <w:rPr>
          <w:rFonts w:ascii="Cambria" w:eastAsia="Times New Roman" w:hAnsi="Cambria" w:cs="Arial"/>
          <w:sz w:val="24"/>
          <w:szCs w:val="24"/>
        </w:rPr>
        <w:t xml:space="preserve">. Beirut. </w:t>
      </w:r>
    </w:p>
    <w:p w14:paraId="3CCF3A42"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74FAC506"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Syarifuddin</w:t>
      </w:r>
      <w:proofErr w:type="spellEnd"/>
      <w:r w:rsidRPr="00985D22">
        <w:rPr>
          <w:rFonts w:ascii="Cambria" w:eastAsia="Times New Roman" w:hAnsi="Cambria" w:cs="Arial"/>
          <w:sz w:val="24"/>
          <w:szCs w:val="24"/>
        </w:rPr>
        <w:t xml:space="preserve">, A.H.A, 2005, </w:t>
      </w:r>
      <w:r w:rsidRPr="00985D22">
        <w:rPr>
          <w:rFonts w:ascii="Cambria" w:eastAsia="Times New Roman" w:hAnsi="Cambria" w:cs="Arial"/>
          <w:i/>
          <w:sz w:val="24"/>
          <w:szCs w:val="24"/>
        </w:rPr>
        <w:t>Al-</w:t>
      </w:r>
      <w:proofErr w:type="spellStart"/>
      <w:r w:rsidRPr="00985D22">
        <w:rPr>
          <w:rFonts w:ascii="Cambria" w:eastAsia="Times New Roman" w:hAnsi="Cambria" w:cs="Arial"/>
          <w:i/>
          <w:sz w:val="24"/>
          <w:szCs w:val="24"/>
        </w:rPr>
        <w:t>Manhaj</w:t>
      </w:r>
      <w:proofErr w:type="spellEnd"/>
      <w:r w:rsidRPr="00985D22">
        <w:rPr>
          <w:rFonts w:ascii="Cambria" w:eastAsia="Times New Roman" w:hAnsi="Cambria" w:cs="Arial"/>
          <w:sz w:val="24"/>
          <w:szCs w:val="24"/>
        </w:rPr>
        <w:t xml:space="preserve">, Yayasan </w:t>
      </w:r>
      <w:proofErr w:type="spellStart"/>
      <w:r w:rsidRPr="00985D22">
        <w:rPr>
          <w:rFonts w:ascii="Cambria" w:eastAsia="Times New Roman" w:hAnsi="Cambria" w:cs="Arial"/>
          <w:sz w:val="24"/>
          <w:szCs w:val="24"/>
        </w:rPr>
        <w:t>Lajnah</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Istiqamah</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Surajakarta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Departemen</w:t>
      </w:r>
      <w:proofErr w:type="spellEnd"/>
      <w:r w:rsidRPr="00985D22">
        <w:rPr>
          <w:rFonts w:ascii="Cambria" w:eastAsia="Times New Roman" w:hAnsi="Cambria" w:cs="Arial"/>
          <w:sz w:val="24"/>
          <w:szCs w:val="24"/>
        </w:rPr>
        <w:t xml:space="preserve"> Agama </w:t>
      </w:r>
      <w:proofErr w:type="spellStart"/>
      <w:r w:rsidRPr="00985D22">
        <w:rPr>
          <w:rFonts w:ascii="Cambria" w:eastAsia="Times New Roman" w:hAnsi="Cambria" w:cs="Arial"/>
          <w:sz w:val="24"/>
          <w:szCs w:val="24"/>
        </w:rPr>
        <w:t>Republik</w:t>
      </w:r>
      <w:proofErr w:type="spellEnd"/>
      <w:r w:rsidRPr="00985D22">
        <w:rPr>
          <w:rFonts w:ascii="Cambria" w:eastAsia="Times New Roman" w:hAnsi="Cambria" w:cs="Arial"/>
          <w:sz w:val="24"/>
          <w:szCs w:val="24"/>
        </w:rPr>
        <w:t xml:space="preserve"> Indonesia, 2012, </w:t>
      </w:r>
      <w:r w:rsidRPr="00985D22">
        <w:rPr>
          <w:rFonts w:ascii="Cambria" w:eastAsia="Times New Roman" w:hAnsi="Cambria" w:cs="Arial"/>
          <w:i/>
          <w:sz w:val="24"/>
          <w:szCs w:val="24"/>
        </w:rPr>
        <w:t xml:space="preserve">Al-Quran dan </w:t>
      </w:r>
      <w:proofErr w:type="spellStart"/>
      <w:r w:rsidRPr="00985D22">
        <w:rPr>
          <w:rFonts w:ascii="Cambria" w:eastAsia="Times New Roman" w:hAnsi="Cambria" w:cs="Arial"/>
          <w:i/>
          <w:sz w:val="24"/>
          <w:szCs w:val="24"/>
        </w:rPr>
        <w:t>Terjemahannya</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Cv</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Penerbit</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Diponegoro</w:t>
      </w:r>
      <w:proofErr w:type="spellEnd"/>
      <w:r w:rsidRPr="00985D22">
        <w:rPr>
          <w:rFonts w:ascii="Cambria" w:eastAsia="Times New Roman" w:hAnsi="Cambria" w:cs="Arial"/>
          <w:sz w:val="24"/>
          <w:szCs w:val="24"/>
        </w:rPr>
        <w:t xml:space="preserve">. Jakarta. </w:t>
      </w:r>
    </w:p>
    <w:p w14:paraId="53656938"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748274DD"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Syekh</w:t>
      </w:r>
      <w:proofErr w:type="spellEnd"/>
      <w:r w:rsidRPr="00985D22">
        <w:rPr>
          <w:rFonts w:ascii="Cambria" w:eastAsia="Times New Roman" w:hAnsi="Cambria" w:cs="Arial"/>
          <w:sz w:val="24"/>
          <w:szCs w:val="24"/>
        </w:rPr>
        <w:t xml:space="preserve"> Zainuddin Bin Abd Aziz </w:t>
      </w:r>
      <w:proofErr w:type="spellStart"/>
      <w:r w:rsidRPr="00985D22">
        <w:rPr>
          <w:rFonts w:ascii="Cambria" w:eastAsia="Times New Roman" w:hAnsi="Cambria" w:cs="Arial"/>
          <w:sz w:val="24"/>
          <w:szCs w:val="24"/>
        </w:rPr>
        <w:t>dalam</w:t>
      </w:r>
      <w:proofErr w:type="spellEnd"/>
      <w:r w:rsidRPr="00985D22">
        <w:rPr>
          <w:rFonts w:ascii="Cambria" w:eastAsia="Times New Roman" w:hAnsi="Cambria" w:cs="Arial"/>
          <w:sz w:val="24"/>
          <w:szCs w:val="24"/>
        </w:rPr>
        <w:t xml:space="preserve"> Muhammad </w:t>
      </w:r>
      <w:proofErr w:type="spellStart"/>
      <w:r w:rsidRPr="00985D22">
        <w:rPr>
          <w:rFonts w:ascii="Cambria" w:eastAsia="Times New Roman" w:hAnsi="Cambria" w:cs="Arial"/>
          <w:sz w:val="24"/>
          <w:szCs w:val="24"/>
        </w:rPr>
        <w:t>Syukri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Albani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Nasution</w:t>
      </w:r>
      <w:proofErr w:type="spellEnd"/>
      <w:r w:rsidRPr="00985D22">
        <w:rPr>
          <w:rFonts w:ascii="Cambria" w:eastAsia="Times New Roman" w:hAnsi="Cambria" w:cs="Arial"/>
          <w:sz w:val="24"/>
          <w:szCs w:val="24"/>
        </w:rPr>
        <w:t xml:space="preserve">, 2015, </w:t>
      </w:r>
      <w:r w:rsidRPr="00985D22">
        <w:rPr>
          <w:rFonts w:ascii="Cambria" w:eastAsia="Times New Roman" w:hAnsi="Cambria" w:cs="Arial"/>
          <w:i/>
          <w:sz w:val="24"/>
          <w:szCs w:val="24"/>
        </w:rPr>
        <w:t xml:space="preserve">Hukum </w:t>
      </w:r>
      <w:proofErr w:type="spellStart"/>
      <w:r w:rsidRPr="00985D22">
        <w:rPr>
          <w:rFonts w:ascii="Cambria" w:eastAsia="Times New Roman" w:hAnsi="Cambria" w:cs="Arial"/>
          <w:i/>
          <w:sz w:val="24"/>
          <w:szCs w:val="24"/>
        </w:rPr>
        <w:t>Waris</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Manhaji</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Bekerjasama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dengan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Fakultas</w:t>
      </w:r>
      <w:proofErr w:type="spellEnd"/>
      <w:r w:rsidRPr="00985D22">
        <w:rPr>
          <w:rFonts w:ascii="Cambria" w:eastAsia="Times New Roman" w:hAnsi="Cambria" w:cs="Arial"/>
          <w:sz w:val="24"/>
          <w:szCs w:val="24"/>
        </w:rPr>
        <w:t xml:space="preserve"> Syariah Universitas Islam Negeri Sumatera Utara. Medan </w:t>
      </w:r>
    </w:p>
    <w:p w14:paraId="4BCA353A"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2768BE2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rPr>
        <w:t>Tafsir Al-</w:t>
      </w:r>
      <w:proofErr w:type="spellStart"/>
      <w:r w:rsidRPr="00985D22">
        <w:rPr>
          <w:rFonts w:ascii="Cambria" w:eastAsia="Times New Roman" w:hAnsi="Cambria" w:cs="Arial"/>
          <w:sz w:val="24"/>
          <w:szCs w:val="24"/>
        </w:rPr>
        <w:t>Mukhtashar</w:t>
      </w:r>
      <w:proofErr w:type="spellEnd"/>
      <w:r w:rsidRPr="00985D22">
        <w:rPr>
          <w:rFonts w:ascii="Cambria" w:eastAsia="Times New Roman" w:hAnsi="Cambria" w:cs="Arial"/>
          <w:sz w:val="24"/>
          <w:szCs w:val="24"/>
        </w:rPr>
        <w:t xml:space="preserve"> / Markaz Tafsir Riyadh, di </w:t>
      </w:r>
      <w:proofErr w:type="spellStart"/>
      <w:r w:rsidRPr="00985D22">
        <w:rPr>
          <w:rFonts w:ascii="Cambria" w:eastAsia="Times New Roman" w:hAnsi="Cambria" w:cs="Arial"/>
          <w:sz w:val="24"/>
          <w:szCs w:val="24"/>
        </w:rPr>
        <w:t>bawah</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pengawasan</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Syaikh</w:t>
      </w:r>
      <w:proofErr w:type="spellEnd"/>
      <w:r w:rsidRPr="00985D22">
        <w:rPr>
          <w:rFonts w:ascii="Cambria" w:eastAsia="Times New Roman" w:hAnsi="Cambria" w:cs="Arial"/>
          <w:sz w:val="24"/>
          <w:szCs w:val="24"/>
        </w:rPr>
        <w:t xml:space="preserve"> Dr. </w:t>
      </w:r>
      <w:proofErr w:type="spellStart"/>
      <w:r w:rsidRPr="00985D22">
        <w:rPr>
          <w:rFonts w:ascii="Cambria" w:eastAsia="Times New Roman" w:hAnsi="Cambria" w:cs="Arial"/>
          <w:sz w:val="24"/>
          <w:szCs w:val="24"/>
        </w:rPr>
        <w:t>Shalih</w:t>
      </w:r>
      <w:proofErr w:type="spellEnd"/>
      <w:r w:rsidRPr="00985D22">
        <w:rPr>
          <w:rFonts w:ascii="Cambria" w:eastAsia="Times New Roman" w:hAnsi="Cambria" w:cs="Arial"/>
          <w:sz w:val="24"/>
          <w:szCs w:val="24"/>
        </w:rPr>
        <w:t xml:space="preserve"> bin Abdullah bin Humaid( Imam </w:t>
      </w:r>
      <w:proofErr w:type="spellStart"/>
      <w:r w:rsidRPr="00985D22">
        <w:rPr>
          <w:rFonts w:ascii="Cambria" w:eastAsia="Times New Roman" w:hAnsi="Cambria" w:cs="Arial"/>
          <w:sz w:val="24"/>
          <w:szCs w:val="24"/>
        </w:rPr>
        <w:t>Masjidil</w:t>
      </w:r>
      <w:proofErr w:type="spellEnd"/>
      <w:r w:rsidRPr="00985D22">
        <w:rPr>
          <w:rFonts w:ascii="Cambria" w:eastAsia="Times New Roman" w:hAnsi="Cambria" w:cs="Arial"/>
          <w:sz w:val="24"/>
          <w:szCs w:val="24"/>
        </w:rPr>
        <w:t xml:space="preserve"> Haram) yang </w:t>
      </w:r>
      <w:proofErr w:type="spellStart"/>
      <w:r w:rsidRPr="00985D22">
        <w:rPr>
          <w:rFonts w:ascii="Cambria" w:eastAsia="Times New Roman" w:hAnsi="Cambria" w:cs="Arial"/>
          <w:sz w:val="24"/>
          <w:szCs w:val="24"/>
        </w:rPr>
        <w:t>dikutib</w:t>
      </w:r>
      <w:proofErr w:type="spellEnd"/>
      <w:r w:rsidRPr="00985D22">
        <w:rPr>
          <w:rFonts w:ascii="Cambria" w:eastAsia="Times New Roman" w:hAnsi="Cambria" w:cs="Arial"/>
          <w:sz w:val="24"/>
          <w:szCs w:val="24"/>
        </w:rPr>
        <w:t xml:space="preserve"> di </w:t>
      </w:r>
      <w:proofErr w:type="spellStart"/>
      <w:r w:rsidRPr="00985D22">
        <w:rPr>
          <w:rFonts w:ascii="Cambria" w:eastAsia="Times New Roman" w:hAnsi="Cambria" w:cs="Arial"/>
          <w:sz w:val="24"/>
          <w:szCs w:val="24"/>
        </w:rPr>
        <w:t>Referensi</w:t>
      </w:r>
      <w:proofErr w:type="spellEnd"/>
      <w:r w:rsidRPr="00985D22">
        <w:rPr>
          <w:rFonts w:ascii="Cambria" w:eastAsia="Times New Roman" w:hAnsi="Cambria" w:cs="Arial"/>
          <w:sz w:val="24"/>
          <w:szCs w:val="24"/>
        </w:rPr>
        <w:t xml:space="preserve">: </w:t>
      </w:r>
      <w:hyperlink r:id="rId10">
        <w:r w:rsidRPr="00985D22">
          <w:rPr>
            <w:rFonts w:ascii="Cambria" w:eastAsia="Times New Roman" w:hAnsi="Cambria" w:cs="Arial"/>
            <w:color w:val="0563C1"/>
            <w:sz w:val="24"/>
            <w:szCs w:val="24"/>
            <w:u w:val="single" w:color="0563C1"/>
          </w:rPr>
          <w:t>https://tafsirweb.com/1543</w:t>
        </w:r>
      </w:hyperlink>
      <w:hyperlink r:id="rId11">
        <w:r w:rsidRPr="00985D22">
          <w:rPr>
            <w:rFonts w:ascii="Cambria" w:eastAsia="Times New Roman" w:hAnsi="Cambria" w:cs="Arial"/>
            <w:color w:val="0563C1"/>
            <w:sz w:val="24"/>
            <w:szCs w:val="24"/>
            <w:u w:val="single" w:color="0563C1"/>
          </w:rPr>
          <w:t>-</w:t>
        </w:r>
      </w:hyperlink>
      <w:hyperlink r:id="rId12">
        <w:r w:rsidRPr="00985D22">
          <w:rPr>
            <w:rFonts w:ascii="Cambria" w:eastAsia="Times New Roman" w:hAnsi="Cambria" w:cs="Arial"/>
            <w:color w:val="0563C1"/>
            <w:sz w:val="24"/>
            <w:szCs w:val="24"/>
            <w:u w:val="single" w:color="0563C1"/>
          </w:rPr>
          <w:t>quran</w:t>
        </w:r>
      </w:hyperlink>
      <w:hyperlink r:id="rId13">
        <w:r w:rsidRPr="00985D22">
          <w:rPr>
            <w:rFonts w:ascii="Cambria" w:eastAsia="Times New Roman" w:hAnsi="Cambria" w:cs="Arial"/>
            <w:color w:val="0563C1"/>
            <w:sz w:val="24"/>
            <w:szCs w:val="24"/>
            <w:u w:val="single" w:color="0563C1"/>
          </w:rPr>
          <w:t>-</w:t>
        </w:r>
      </w:hyperlink>
      <w:hyperlink r:id="rId14">
        <w:r w:rsidRPr="00985D22">
          <w:rPr>
            <w:rFonts w:ascii="Cambria" w:eastAsia="Times New Roman" w:hAnsi="Cambria" w:cs="Arial"/>
            <w:color w:val="0563C1"/>
            <w:sz w:val="24"/>
            <w:szCs w:val="24"/>
            <w:u w:val="single" w:color="0563C1"/>
          </w:rPr>
          <w:t>surat</w:t>
        </w:r>
      </w:hyperlink>
      <w:hyperlink r:id="rId15">
        <w:r w:rsidRPr="00985D22">
          <w:rPr>
            <w:rFonts w:ascii="Cambria" w:eastAsia="Times New Roman" w:hAnsi="Cambria" w:cs="Arial"/>
            <w:color w:val="0563C1"/>
            <w:sz w:val="24"/>
            <w:szCs w:val="24"/>
            <w:u w:val="single" w:color="0563C1"/>
          </w:rPr>
          <w:t>-</w:t>
        </w:r>
      </w:hyperlink>
      <w:hyperlink r:id="rId16">
        <w:r w:rsidRPr="00985D22">
          <w:rPr>
            <w:rFonts w:ascii="Cambria" w:eastAsia="Times New Roman" w:hAnsi="Cambria" w:cs="Arial"/>
            <w:color w:val="0563C1"/>
            <w:sz w:val="24"/>
            <w:szCs w:val="24"/>
            <w:u w:val="single" w:color="0563C1"/>
          </w:rPr>
          <w:t>an</w:t>
        </w:r>
      </w:hyperlink>
      <w:hyperlink r:id="rId17">
        <w:r w:rsidRPr="00985D22">
          <w:rPr>
            <w:rFonts w:ascii="Cambria" w:eastAsia="Times New Roman" w:hAnsi="Cambria" w:cs="Arial"/>
            <w:color w:val="0563C1"/>
            <w:sz w:val="24"/>
            <w:szCs w:val="24"/>
            <w:u w:val="single" w:color="0563C1"/>
          </w:rPr>
          <w:t>-</w:t>
        </w:r>
      </w:hyperlink>
      <w:hyperlink r:id="rId18">
        <w:r w:rsidRPr="00985D22">
          <w:rPr>
            <w:rFonts w:ascii="Cambria" w:eastAsia="Times New Roman" w:hAnsi="Cambria" w:cs="Arial"/>
            <w:color w:val="0563C1"/>
            <w:sz w:val="24"/>
            <w:szCs w:val="24"/>
            <w:u w:val="single" w:color="0563C1"/>
          </w:rPr>
          <w:t>nisa</w:t>
        </w:r>
      </w:hyperlink>
      <w:hyperlink r:id="rId19">
        <w:r w:rsidRPr="00985D22">
          <w:rPr>
            <w:rFonts w:ascii="Cambria" w:eastAsia="Times New Roman" w:hAnsi="Cambria" w:cs="Arial"/>
            <w:color w:val="0563C1"/>
            <w:sz w:val="24"/>
            <w:szCs w:val="24"/>
            <w:u w:val="single" w:color="0563C1"/>
          </w:rPr>
          <w:t>-</w:t>
        </w:r>
      </w:hyperlink>
      <w:hyperlink r:id="rId20">
        <w:r w:rsidRPr="00985D22">
          <w:rPr>
            <w:rFonts w:ascii="Cambria" w:eastAsia="Times New Roman" w:hAnsi="Cambria" w:cs="Arial"/>
            <w:color w:val="0563C1"/>
            <w:sz w:val="24"/>
            <w:szCs w:val="24"/>
            <w:u w:val="single" w:color="0563C1"/>
          </w:rPr>
          <w:t>ayat</w:t>
        </w:r>
      </w:hyperlink>
      <w:hyperlink r:id="rId21">
        <w:r w:rsidRPr="00985D22">
          <w:rPr>
            <w:rFonts w:ascii="Cambria" w:eastAsia="Times New Roman" w:hAnsi="Cambria" w:cs="Arial"/>
            <w:color w:val="0563C1"/>
            <w:sz w:val="24"/>
            <w:szCs w:val="24"/>
            <w:u w:val="single" w:color="0563C1"/>
          </w:rPr>
          <w:t>-</w:t>
        </w:r>
      </w:hyperlink>
      <w:hyperlink r:id="rId22">
        <w:r w:rsidRPr="00985D22">
          <w:rPr>
            <w:rFonts w:ascii="Cambria" w:eastAsia="Times New Roman" w:hAnsi="Cambria" w:cs="Arial"/>
            <w:color w:val="0563C1"/>
            <w:sz w:val="24"/>
            <w:szCs w:val="24"/>
            <w:u w:val="single" w:color="0563C1"/>
          </w:rPr>
          <w:t>11html</w:t>
        </w:r>
      </w:hyperlink>
      <w:hyperlink r:id="rId23">
        <w:r w:rsidRPr="00985D22">
          <w:rPr>
            <w:rFonts w:ascii="Cambria" w:eastAsia="Times New Roman" w:hAnsi="Cambria" w:cs="Arial"/>
            <w:sz w:val="24"/>
            <w:szCs w:val="24"/>
          </w:rPr>
          <w:t xml:space="preserve"> </w:t>
        </w:r>
      </w:hyperlink>
      <w:r w:rsidRPr="00985D22">
        <w:rPr>
          <w:rFonts w:ascii="Cambria" w:eastAsia="Times New Roman" w:hAnsi="Cambria" w:cs="Arial"/>
          <w:sz w:val="24"/>
          <w:szCs w:val="24"/>
        </w:rPr>
        <w:t xml:space="preserve">                        </w:t>
      </w:r>
    </w:p>
    <w:p w14:paraId="7852931C"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12E28FF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Ramulyo</w:t>
      </w:r>
      <w:proofErr w:type="spellEnd"/>
      <w:r w:rsidRPr="00985D22">
        <w:rPr>
          <w:rFonts w:ascii="Cambria" w:eastAsia="Times New Roman" w:hAnsi="Cambria" w:cs="Arial"/>
          <w:sz w:val="24"/>
          <w:szCs w:val="24"/>
        </w:rPr>
        <w:t xml:space="preserve">, I. </w:t>
      </w:r>
      <w:proofErr w:type="spellStart"/>
      <w:r w:rsidRPr="00985D22">
        <w:rPr>
          <w:rFonts w:ascii="Cambria" w:eastAsia="Times New Roman" w:hAnsi="Cambria" w:cs="Arial"/>
          <w:i/>
          <w:sz w:val="24"/>
          <w:szCs w:val="24"/>
        </w:rPr>
        <w:t>Perbandingan</w:t>
      </w:r>
      <w:proofErr w:type="spellEnd"/>
      <w:r w:rsidRPr="00985D22">
        <w:rPr>
          <w:rFonts w:ascii="Cambria" w:eastAsia="Times New Roman" w:hAnsi="Cambria" w:cs="Arial"/>
          <w:i/>
          <w:sz w:val="24"/>
          <w:szCs w:val="24"/>
        </w:rPr>
        <w:t xml:space="preserve"> Hukum </w:t>
      </w:r>
      <w:proofErr w:type="spellStart"/>
      <w:r w:rsidRPr="00985D22">
        <w:rPr>
          <w:rFonts w:ascii="Cambria" w:eastAsia="Times New Roman" w:hAnsi="Cambria" w:cs="Arial"/>
          <w:i/>
          <w:sz w:val="24"/>
          <w:szCs w:val="24"/>
        </w:rPr>
        <w:t>Kewarisan</w:t>
      </w:r>
      <w:proofErr w:type="spellEnd"/>
      <w:r w:rsidRPr="00985D22">
        <w:rPr>
          <w:rFonts w:ascii="Cambria" w:eastAsia="Times New Roman" w:hAnsi="Cambria" w:cs="Arial"/>
          <w:i/>
          <w:sz w:val="24"/>
          <w:szCs w:val="24"/>
        </w:rPr>
        <w:t xml:space="preserve"> Islam </w:t>
      </w:r>
      <w:proofErr w:type="spellStart"/>
      <w:r w:rsidRPr="00985D22">
        <w:rPr>
          <w:rFonts w:ascii="Cambria" w:eastAsia="Times New Roman" w:hAnsi="Cambria" w:cs="Arial"/>
          <w:i/>
          <w:sz w:val="24"/>
          <w:szCs w:val="24"/>
        </w:rPr>
        <w:t>dengan</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Kewarisan</w:t>
      </w:r>
      <w:proofErr w:type="spellEnd"/>
      <w:r w:rsidRPr="00985D22">
        <w:rPr>
          <w:rFonts w:ascii="Cambria" w:eastAsia="Times New Roman" w:hAnsi="Cambria" w:cs="Arial"/>
          <w:i/>
          <w:sz w:val="24"/>
          <w:szCs w:val="24"/>
        </w:rPr>
        <w:t xml:space="preserve"> KUH </w:t>
      </w:r>
      <w:proofErr w:type="spellStart"/>
      <w:r w:rsidRPr="00985D22">
        <w:rPr>
          <w:rFonts w:ascii="Cambria" w:eastAsia="Times New Roman" w:hAnsi="Cambria" w:cs="Arial"/>
          <w:i/>
          <w:sz w:val="24"/>
          <w:szCs w:val="24"/>
        </w:rPr>
        <w:t>Perdata</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Sinar</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Grafika</w:t>
      </w:r>
      <w:proofErr w:type="spellEnd"/>
      <w:r w:rsidRPr="00985D22">
        <w:rPr>
          <w:rFonts w:ascii="Cambria" w:eastAsia="Times New Roman" w:hAnsi="Cambria" w:cs="Arial"/>
          <w:sz w:val="24"/>
          <w:szCs w:val="24"/>
        </w:rPr>
        <w:t xml:space="preserve">. </w:t>
      </w:r>
    </w:p>
    <w:p w14:paraId="18B899EB"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7CF59AE4"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roofErr w:type="spellStart"/>
      <w:r w:rsidRPr="00985D22">
        <w:rPr>
          <w:rFonts w:ascii="Cambria" w:eastAsia="Times New Roman" w:hAnsi="Cambria" w:cs="Arial"/>
          <w:sz w:val="24"/>
          <w:szCs w:val="24"/>
        </w:rPr>
        <w:t>Waluyo</w:t>
      </w:r>
      <w:proofErr w:type="spellEnd"/>
      <w:r w:rsidRPr="00985D22">
        <w:rPr>
          <w:rFonts w:ascii="Cambria" w:eastAsia="Times New Roman" w:hAnsi="Cambria" w:cs="Arial"/>
          <w:sz w:val="24"/>
          <w:szCs w:val="24"/>
        </w:rPr>
        <w:t xml:space="preserve">, B. </w:t>
      </w:r>
      <w:proofErr w:type="spellStart"/>
      <w:r w:rsidRPr="00985D22">
        <w:rPr>
          <w:rFonts w:ascii="Cambria" w:eastAsia="Times New Roman" w:hAnsi="Cambria" w:cs="Arial"/>
          <w:i/>
          <w:sz w:val="24"/>
          <w:szCs w:val="24"/>
        </w:rPr>
        <w:t>Penelitian</w:t>
      </w:r>
      <w:proofErr w:type="spellEnd"/>
      <w:r w:rsidRPr="00985D22">
        <w:rPr>
          <w:rFonts w:ascii="Cambria" w:eastAsia="Times New Roman" w:hAnsi="Cambria" w:cs="Arial"/>
          <w:i/>
          <w:sz w:val="24"/>
          <w:szCs w:val="24"/>
        </w:rPr>
        <w:t xml:space="preserve"> Hukum </w:t>
      </w:r>
      <w:proofErr w:type="spellStart"/>
      <w:r w:rsidRPr="00985D22">
        <w:rPr>
          <w:rFonts w:ascii="Cambria" w:eastAsia="Times New Roman" w:hAnsi="Cambria" w:cs="Arial"/>
          <w:i/>
          <w:sz w:val="24"/>
          <w:szCs w:val="24"/>
        </w:rPr>
        <w:t>Dalam</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i/>
          <w:sz w:val="24"/>
          <w:szCs w:val="24"/>
        </w:rPr>
        <w:t>Praktek</w:t>
      </w:r>
      <w:proofErr w:type="spellEnd"/>
      <w:r w:rsidRPr="00985D22">
        <w:rPr>
          <w:rFonts w:ascii="Cambria" w:eastAsia="Times New Roman" w:hAnsi="Cambria" w:cs="Arial"/>
          <w:i/>
          <w:sz w:val="24"/>
          <w:szCs w:val="24"/>
        </w:rPr>
        <w:t xml:space="preserve">. </w:t>
      </w:r>
      <w:proofErr w:type="spellStart"/>
      <w:r w:rsidRPr="00985D22">
        <w:rPr>
          <w:rFonts w:ascii="Cambria" w:eastAsia="Times New Roman" w:hAnsi="Cambria" w:cs="Arial"/>
          <w:sz w:val="24"/>
          <w:szCs w:val="24"/>
        </w:rPr>
        <w:t>Sinar</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Grafika</w:t>
      </w:r>
      <w:proofErr w:type="spellEnd"/>
      <w:r w:rsidRPr="00985D22">
        <w:rPr>
          <w:rFonts w:ascii="Cambria" w:eastAsia="Times New Roman" w:hAnsi="Cambria" w:cs="Arial"/>
          <w:sz w:val="24"/>
          <w:szCs w:val="24"/>
        </w:rPr>
        <w:t xml:space="preserve">. Jakarta. </w:t>
      </w:r>
    </w:p>
    <w:p w14:paraId="75442AD0"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532B75DB" w14:textId="77777777" w:rsidR="00985D22" w:rsidRPr="00985D22" w:rsidRDefault="00985D22" w:rsidP="00985D22">
      <w:pPr>
        <w:spacing w:after="0" w:line="240" w:lineRule="auto"/>
        <w:ind w:left="720" w:hanging="720"/>
        <w:contextualSpacing/>
        <w:jc w:val="both"/>
        <w:rPr>
          <w:rFonts w:ascii="Cambria" w:eastAsia="Times New Roman" w:hAnsi="Cambria" w:cs="Arial"/>
          <w:i/>
          <w:sz w:val="24"/>
          <w:szCs w:val="24"/>
        </w:rPr>
      </w:pPr>
      <w:r w:rsidRPr="00985D22">
        <w:rPr>
          <w:rFonts w:ascii="Cambria" w:eastAsia="Times New Roman" w:hAnsi="Cambria" w:cs="Arial"/>
          <w:sz w:val="24"/>
          <w:szCs w:val="24"/>
        </w:rPr>
        <w:lastRenderedPageBreak/>
        <w:t xml:space="preserve">Zubair. A. 2017, </w:t>
      </w:r>
      <w:proofErr w:type="spellStart"/>
      <w:r w:rsidRPr="00985D22">
        <w:rPr>
          <w:rFonts w:ascii="Cambria" w:eastAsia="Times New Roman" w:hAnsi="Cambria" w:cs="Arial"/>
          <w:i/>
          <w:sz w:val="24"/>
          <w:szCs w:val="24"/>
        </w:rPr>
        <w:t>Aktualisasi</w:t>
      </w:r>
      <w:proofErr w:type="spellEnd"/>
      <w:r w:rsidRPr="00985D22">
        <w:rPr>
          <w:rFonts w:ascii="Cambria" w:eastAsia="Times New Roman" w:hAnsi="Cambria" w:cs="Arial"/>
          <w:i/>
          <w:sz w:val="24"/>
          <w:szCs w:val="24"/>
        </w:rPr>
        <w:t xml:space="preserve"> Hukum </w:t>
      </w:r>
      <w:proofErr w:type="spellStart"/>
      <w:r w:rsidRPr="00985D22">
        <w:rPr>
          <w:rFonts w:ascii="Cambria" w:eastAsia="Times New Roman" w:hAnsi="Cambria" w:cs="Arial"/>
          <w:i/>
          <w:sz w:val="24"/>
          <w:szCs w:val="24"/>
        </w:rPr>
        <w:t>Kewarisan</w:t>
      </w:r>
      <w:proofErr w:type="spellEnd"/>
      <w:r w:rsidRPr="00985D22">
        <w:rPr>
          <w:rFonts w:ascii="Cambria" w:eastAsia="Times New Roman" w:hAnsi="Cambria" w:cs="Arial"/>
          <w:i/>
          <w:sz w:val="24"/>
          <w:szCs w:val="24"/>
        </w:rPr>
        <w:t xml:space="preserve"> Islam, Al-</w:t>
      </w:r>
      <w:proofErr w:type="spellStart"/>
      <w:r w:rsidRPr="00985D22">
        <w:rPr>
          <w:rFonts w:ascii="Cambria" w:eastAsia="Times New Roman" w:hAnsi="Cambria" w:cs="Arial"/>
          <w:i/>
          <w:sz w:val="24"/>
          <w:szCs w:val="24"/>
        </w:rPr>
        <w:t>Risalah</w:t>
      </w:r>
      <w:proofErr w:type="spellEnd"/>
      <w:r w:rsidRPr="00985D22">
        <w:rPr>
          <w:rFonts w:ascii="Cambria" w:eastAsia="Times New Roman" w:hAnsi="Cambria" w:cs="Arial"/>
          <w:i/>
          <w:sz w:val="24"/>
          <w:szCs w:val="24"/>
        </w:rPr>
        <w:t xml:space="preserve">: Hukum </w:t>
      </w:r>
      <w:proofErr w:type="spellStart"/>
      <w:r w:rsidRPr="00985D22">
        <w:rPr>
          <w:rFonts w:ascii="Cambria" w:eastAsia="Times New Roman" w:hAnsi="Cambria" w:cs="Arial"/>
          <w:i/>
          <w:sz w:val="24"/>
          <w:szCs w:val="24"/>
        </w:rPr>
        <w:t>Keluarga</w:t>
      </w:r>
      <w:proofErr w:type="spellEnd"/>
      <w:r w:rsidRPr="00985D22">
        <w:rPr>
          <w:rFonts w:ascii="Cambria" w:eastAsia="Times New Roman" w:hAnsi="Cambria" w:cs="Arial"/>
          <w:i/>
          <w:sz w:val="24"/>
          <w:szCs w:val="24"/>
        </w:rPr>
        <w:t xml:space="preserve"> Islam. </w:t>
      </w:r>
    </w:p>
    <w:p w14:paraId="45553BFC"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71EAFBD3" w14:textId="77777777" w:rsidR="00985D22" w:rsidRPr="00985D22" w:rsidRDefault="00985D22" w:rsidP="00985D22">
      <w:pPr>
        <w:spacing w:after="0" w:line="240" w:lineRule="auto"/>
        <w:ind w:left="720" w:hanging="720"/>
        <w:contextualSpacing/>
        <w:jc w:val="both"/>
        <w:rPr>
          <w:rFonts w:ascii="Cambria" w:eastAsia="Times New Roman" w:hAnsi="Cambria" w:cs="Arial"/>
          <w:b/>
          <w:sz w:val="24"/>
          <w:szCs w:val="24"/>
        </w:rPr>
      </w:pPr>
      <w:proofErr w:type="spellStart"/>
      <w:r w:rsidRPr="00985D22">
        <w:rPr>
          <w:rFonts w:ascii="Cambria" w:eastAsia="Times New Roman" w:hAnsi="Cambria" w:cs="Arial"/>
          <w:b/>
          <w:sz w:val="24"/>
          <w:szCs w:val="24"/>
        </w:rPr>
        <w:t>Undang-Undang</w:t>
      </w:r>
      <w:proofErr w:type="spellEnd"/>
    </w:p>
    <w:p w14:paraId="5ECBC037" w14:textId="77777777" w:rsidR="00985D22" w:rsidRPr="00985D22" w:rsidRDefault="00985D22" w:rsidP="00985D22">
      <w:pPr>
        <w:spacing w:after="0" w:line="240" w:lineRule="auto"/>
        <w:ind w:left="720" w:hanging="720"/>
        <w:contextualSpacing/>
        <w:jc w:val="both"/>
        <w:rPr>
          <w:rFonts w:ascii="Cambria" w:eastAsia="Times New Roman" w:hAnsi="Cambria" w:cs="Arial"/>
          <w:b/>
          <w:sz w:val="24"/>
          <w:szCs w:val="24"/>
        </w:rPr>
      </w:pPr>
    </w:p>
    <w:p w14:paraId="4999F3D8"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r w:rsidRPr="00985D22">
        <w:rPr>
          <w:rFonts w:ascii="Cambria" w:eastAsia="Times New Roman" w:hAnsi="Cambria" w:cs="Arial"/>
          <w:sz w:val="24"/>
          <w:szCs w:val="24"/>
        </w:rPr>
        <w:t xml:space="preserve">Kitab </w:t>
      </w:r>
      <w:proofErr w:type="spellStart"/>
      <w:r w:rsidRPr="00985D22">
        <w:rPr>
          <w:rFonts w:ascii="Cambria" w:eastAsia="Times New Roman" w:hAnsi="Cambria" w:cs="Arial"/>
          <w:sz w:val="24"/>
          <w:szCs w:val="24"/>
        </w:rPr>
        <w:t>Undang-undang</w:t>
      </w:r>
      <w:proofErr w:type="spellEnd"/>
      <w:r w:rsidRPr="00985D22">
        <w:rPr>
          <w:rFonts w:ascii="Cambria" w:eastAsia="Times New Roman" w:hAnsi="Cambria" w:cs="Arial"/>
          <w:sz w:val="24"/>
          <w:szCs w:val="24"/>
        </w:rPr>
        <w:t xml:space="preserve"> Hukum </w:t>
      </w:r>
      <w:proofErr w:type="spellStart"/>
      <w:r w:rsidRPr="00985D22">
        <w:rPr>
          <w:rFonts w:ascii="Cambria" w:eastAsia="Times New Roman" w:hAnsi="Cambria" w:cs="Arial"/>
          <w:sz w:val="24"/>
          <w:szCs w:val="24"/>
        </w:rPr>
        <w:t>Perdata</w:t>
      </w:r>
      <w:proofErr w:type="spellEnd"/>
      <w:r w:rsidRPr="00985D22">
        <w:rPr>
          <w:rFonts w:ascii="Cambria" w:eastAsia="Times New Roman" w:hAnsi="Cambria" w:cs="Arial"/>
          <w:sz w:val="24"/>
          <w:szCs w:val="24"/>
        </w:rPr>
        <w:t xml:space="preserve"> (</w:t>
      </w:r>
      <w:proofErr w:type="spellStart"/>
      <w:r w:rsidRPr="00985D22">
        <w:rPr>
          <w:rFonts w:ascii="Cambria" w:eastAsia="Times New Roman" w:hAnsi="Cambria" w:cs="Arial"/>
          <w:sz w:val="24"/>
          <w:szCs w:val="24"/>
        </w:rPr>
        <w:t>KUHPer</w:t>
      </w:r>
      <w:proofErr w:type="spellEnd"/>
      <w:r w:rsidRPr="00985D22">
        <w:rPr>
          <w:rFonts w:ascii="Cambria" w:eastAsia="Times New Roman" w:hAnsi="Cambria" w:cs="Arial"/>
          <w:sz w:val="24"/>
          <w:szCs w:val="24"/>
        </w:rPr>
        <w:t>)</w:t>
      </w:r>
    </w:p>
    <w:p w14:paraId="322C7498" w14:textId="77777777" w:rsidR="00985D22" w:rsidRPr="00985D22" w:rsidRDefault="00985D22" w:rsidP="00985D22">
      <w:pPr>
        <w:spacing w:after="0" w:line="240" w:lineRule="auto"/>
        <w:ind w:left="720" w:hanging="720"/>
        <w:contextualSpacing/>
        <w:jc w:val="both"/>
        <w:rPr>
          <w:rFonts w:ascii="Cambria" w:eastAsia="Times New Roman" w:hAnsi="Cambria" w:cs="Arial"/>
          <w:sz w:val="24"/>
          <w:szCs w:val="24"/>
        </w:rPr>
      </w:pPr>
    </w:p>
    <w:p w14:paraId="6E81BDDD" w14:textId="77777777" w:rsidR="00985D22" w:rsidRPr="00985D22" w:rsidRDefault="00985D22" w:rsidP="00985D22">
      <w:pPr>
        <w:spacing w:after="0" w:line="240" w:lineRule="auto"/>
        <w:ind w:left="720" w:hanging="720"/>
        <w:contextualSpacing/>
        <w:jc w:val="both"/>
        <w:rPr>
          <w:rFonts w:ascii="Times New Roman" w:eastAsia="Times New Roman" w:hAnsi="Times New Roman" w:cs="Arial"/>
          <w:sz w:val="24"/>
        </w:rPr>
      </w:pPr>
      <w:proofErr w:type="spellStart"/>
      <w:r w:rsidRPr="00985D22">
        <w:rPr>
          <w:rFonts w:ascii="Cambria" w:eastAsia="Times New Roman" w:hAnsi="Cambria" w:cs="Arial"/>
          <w:sz w:val="24"/>
          <w:szCs w:val="24"/>
        </w:rPr>
        <w:t>Kompilasi</w:t>
      </w:r>
      <w:proofErr w:type="spellEnd"/>
      <w:r w:rsidRPr="00985D22">
        <w:rPr>
          <w:rFonts w:ascii="Cambria" w:eastAsia="Times New Roman" w:hAnsi="Cambria" w:cs="Arial"/>
          <w:sz w:val="24"/>
          <w:szCs w:val="24"/>
        </w:rPr>
        <w:t xml:space="preserve"> Hukum Islam (KHI)</w:t>
      </w:r>
    </w:p>
    <w:p w14:paraId="025DAE8A" w14:textId="77777777" w:rsidR="00985D22" w:rsidRPr="00985D22" w:rsidRDefault="00985D22" w:rsidP="00985D22">
      <w:pPr>
        <w:spacing w:after="0" w:line="360" w:lineRule="auto"/>
        <w:ind w:left="720" w:right="4" w:hanging="720"/>
        <w:jc w:val="both"/>
        <w:rPr>
          <w:rFonts w:ascii="Cambria" w:eastAsia="Times New Roman" w:hAnsi="Cambria" w:cs="Arial"/>
          <w:b/>
          <w:bCs/>
          <w:sz w:val="24"/>
        </w:rPr>
      </w:pPr>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24"/>
      <w:headerReference w:type="default" r:id="rId25"/>
      <w:footerReference w:type="even" r:id="rId26"/>
      <w:footerReference w:type="default" r:id="rId27"/>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7728" w14:textId="77777777" w:rsidR="009C5724" w:rsidRDefault="009C5724" w:rsidP="00D26999">
      <w:r>
        <w:separator/>
      </w:r>
    </w:p>
  </w:endnote>
  <w:endnote w:type="continuationSeparator" w:id="0">
    <w:p w14:paraId="40451A7C" w14:textId="77777777" w:rsidR="009C5724" w:rsidRDefault="009C5724"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766C" w14:textId="77777777" w:rsidR="009C5724" w:rsidRDefault="009C5724" w:rsidP="00D26999">
      <w:r>
        <w:separator/>
      </w:r>
    </w:p>
  </w:footnote>
  <w:footnote w:type="continuationSeparator" w:id="0">
    <w:p w14:paraId="708629BF" w14:textId="77777777" w:rsidR="009C5724" w:rsidRDefault="009C5724" w:rsidP="00D26999">
      <w:r>
        <w:continuationSeparator/>
      </w:r>
    </w:p>
  </w:footnote>
  <w:footnote w:id="1">
    <w:p w14:paraId="002B604F"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Dede </w:t>
      </w:r>
      <w:proofErr w:type="spellStart"/>
      <w:r w:rsidRPr="00985D22">
        <w:rPr>
          <w:rFonts w:ascii="Cambria" w:hAnsi="Cambria"/>
          <w:sz w:val="22"/>
          <w:szCs w:val="22"/>
        </w:rPr>
        <w:t>Andriyana</w:t>
      </w:r>
      <w:proofErr w:type="spellEnd"/>
      <w:r w:rsidRPr="00985D22">
        <w:rPr>
          <w:rFonts w:ascii="Cambria" w:hAnsi="Cambria"/>
          <w:sz w:val="22"/>
          <w:szCs w:val="22"/>
        </w:rPr>
        <w:t xml:space="preserve">, </w:t>
      </w:r>
      <w:r w:rsidRPr="00985D22">
        <w:rPr>
          <w:rFonts w:ascii="Cambria" w:hAnsi="Cambria"/>
          <w:i/>
          <w:iCs/>
          <w:sz w:val="22"/>
          <w:szCs w:val="22"/>
        </w:rPr>
        <w:t xml:space="preserve">Konsep Utang </w:t>
      </w:r>
      <w:proofErr w:type="spellStart"/>
      <w:r w:rsidRPr="00985D22">
        <w:rPr>
          <w:rFonts w:ascii="Cambria" w:hAnsi="Cambria"/>
          <w:i/>
          <w:iCs/>
          <w:sz w:val="22"/>
          <w:szCs w:val="22"/>
        </w:rPr>
        <w:t>Dalam</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Syariat</w:t>
      </w:r>
      <w:proofErr w:type="spellEnd"/>
      <w:r w:rsidRPr="00985D22">
        <w:rPr>
          <w:rFonts w:ascii="Cambria" w:hAnsi="Cambria"/>
          <w:i/>
          <w:iCs/>
          <w:sz w:val="22"/>
          <w:szCs w:val="22"/>
        </w:rPr>
        <w:t xml:space="preserve"> Islam, </w:t>
      </w:r>
      <w:proofErr w:type="spellStart"/>
      <w:r w:rsidRPr="00985D22">
        <w:rPr>
          <w:rFonts w:ascii="Cambria" w:hAnsi="Cambria"/>
          <w:sz w:val="22"/>
          <w:szCs w:val="22"/>
        </w:rPr>
        <w:t>Jurnal</w:t>
      </w:r>
      <w:proofErr w:type="spellEnd"/>
      <w:r w:rsidRPr="00985D22">
        <w:rPr>
          <w:rFonts w:ascii="Cambria" w:hAnsi="Cambria"/>
          <w:sz w:val="22"/>
          <w:szCs w:val="22"/>
        </w:rPr>
        <w:t xml:space="preserve"> Al-</w:t>
      </w:r>
      <w:proofErr w:type="spellStart"/>
      <w:r w:rsidRPr="00985D22">
        <w:rPr>
          <w:rFonts w:ascii="Cambria" w:hAnsi="Cambria"/>
          <w:sz w:val="22"/>
          <w:szCs w:val="22"/>
        </w:rPr>
        <w:t>Fatih</w:t>
      </w:r>
      <w:proofErr w:type="spellEnd"/>
      <w:r w:rsidRPr="00985D22">
        <w:rPr>
          <w:rFonts w:ascii="Cambria" w:hAnsi="Cambria"/>
          <w:sz w:val="22"/>
          <w:szCs w:val="22"/>
        </w:rPr>
        <w:t xml:space="preserve"> Global </w:t>
      </w:r>
      <w:proofErr w:type="spellStart"/>
      <w:r w:rsidRPr="00985D22">
        <w:rPr>
          <w:rFonts w:ascii="Cambria" w:hAnsi="Cambria"/>
          <w:sz w:val="22"/>
          <w:szCs w:val="22"/>
        </w:rPr>
        <w:t>Mulia</w:t>
      </w:r>
      <w:proofErr w:type="spellEnd"/>
      <w:r w:rsidRPr="00985D22">
        <w:rPr>
          <w:rFonts w:ascii="Cambria" w:hAnsi="Cambria"/>
          <w:sz w:val="22"/>
          <w:szCs w:val="22"/>
        </w:rPr>
        <w:t xml:space="preserve">, Vol. 2(2), 2020, </w:t>
      </w:r>
      <w:proofErr w:type="spellStart"/>
      <w:r w:rsidRPr="00985D22">
        <w:rPr>
          <w:rFonts w:ascii="Cambria" w:hAnsi="Cambria"/>
          <w:sz w:val="22"/>
          <w:szCs w:val="22"/>
        </w:rPr>
        <w:t>hlm</w:t>
      </w:r>
      <w:proofErr w:type="spellEnd"/>
      <w:r w:rsidRPr="00985D22">
        <w:rPr>
          <w:rFonts w:ascii="Cambria" w:hAnsi="Cambria"/>
          <w:sz w:val="22"/>
          <w:szCs w:val="22"/>
        </w:rPr>
        <w:t>. 56-57.</w:t>
      </w:r>
    </w:p>
  </w:footnote>
  <w:footnote w:id="2">
    <w:p w14:paraId="1B1A6994"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w:t>
      </w:r>
      <w:proofErr w:type="spellStart"/>
      <w:r w:rsidRPr="00985D22">
        <w:rPr>
          <w:rFonts w:ascii="Cambria" w:hAnsi="Cambria"/>
          <w:sz w:val="22"/>
          <w:szCs w:val="22"/>
        </w:rPr>
        <w:t>Rijaldi</w:t>
      </w:r>
      <w:proofErr w:type="spellEnd"/>
      <w:r w:rsidRPr="00985D22">
        <w:rPr>
          <w:rFonts w:ascii="Cambria" w:hAnsi="Cambria"/>
          <w:sz w:val="22"/>
          <w:szCs w:val="22"/>
        </w:rPr>
        <w:t xml:space="preserve"> Amri, </w:t>
      </w:r>
      <w:proofErr w:type="spellStart"/>
      <w:r w:rsidRPr="00985D22">
        <w:rPr>
          <w:rFonts w:ascii="Cambria" w:hAnsi="Cambria"/>
          <w:sz w:val="22"/>
          <w:szCs w:val="22"/>
        </w:rPr>
        <w:t>Pimpinan</w:t>
      </w:r>
      <w:proofErr w:type="spellEnd"/>
      <w:r w:rsidRPr="00985D22">
        <w:rPr>
          <w:rFonts w:ascii="Cambria" w:hAnsi="Cambria"/>
          <w:sz w:val="22"/>
          <w:szCs w:val="22"/>
        </w:rPr>
        <w:t xml:space="preserve"> </w:t>
      </w:r>
      <w:proofErr w:type="spellStart"/>
      <w:r w:rsidRPr="00985D22">
        <w:rPr>
          <w:rFonts w:ascii="Cambria" w:hAnsi="Cambria"/>
          <w:sz w:val="22"/>
          <w:szCs w:val="22"/>
        </w:rPr>
        <w:t>Pesantren</w:t>
      </w:r>
      <w:proofErr w:type="spellEnd"/>
      <w:r w:rsidRPr="00985D22">
        <w:rPr>
          <w:rFonts w:ascii="Cambria" w:hAnsi="Cambria"/>
          <w:sz w:val="22"/>
          <w:szCs w:val="22"/>
        </w:rPr>
        <w:t xml:space="preserve"> Nurul Fata, </w:t>
      </w:r>
      <w:proofErr w:type="spellStart"/>
      <w:r w:rsidRPr="00985D22">
        <w:rPr>
          <w:rFonts w:ascii="Cambria" w:hAnsi="Cambria"/>
          <w:sz w:val="22"/>
          <w:szCs w:val="22"/>
        </w:rPr>
        <w:t>Tingkeum</w:t>
      </w:r>
      <w:proofErr w:type="spellEnd"/>
      <w:r w:rsidRPr="00985D22">
        <w:rPr>
          <w:rFonts w:ascii="Cambria" w:hAnsi="Cambria"/>
          <w:sz w:val="22"/>
          <w:szCs w:val="22"/>
        </w:rPr>
        <w:t xml:space="preserve"> </w:t>
      </w:r>
      <w:proofErr w:type="spellStart"/>
      <w:r w:rsidRPr="00985D22">
        <w:rPr>
          <w:rFonts w:ascii="Cambria" w:hAnsi="Cambria"/>
          <w:sz w:val="22"/>
          <w:szCs w:val="22"/>
        </w:rPr>
        <w:t>Manyang</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09 </w:t>
      </w:r>
      <w:proofErr w:type="spellStart"/>
      <w:r w:rsidRPr="00985D22">
        <w:rPr>
          <w:rFonts w:ascii="Cambria" w:hAnsi="Cambria"/>
          <w:sz w:val="22"/>
          <w:szCs w:val="22"/>
        </w:rPr>
        <w:t>Juli</w:t>
      </w:r>
      <w:proofErr w:type="spellEnd"/>
      <w:r w:rsidRPr="00985D22">
        <w:rPr>
          <w:rFonts w:ascii="Cambria" w:hAnsi="Cambria"/>
          <w:sz w:val="22"/>
          <w:szCs w:val="22"/>
        </w:rPr>
        <w:t xml:space="preserve"> 2024. </w:t>
      </w:r>
    </w:p>
  </w:footnote>
  <w:footnote w:id="3">
    <w:p w14:paraId="5F51130E"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Muhammad </w:t>
      </w:r>
      <w:proofErr w:type="spellStart"/>
      <w:r w:rsidRPr="00985D22">
        <w:rPr>
          <w:rFonts w:ascii="Cambria" w:hAnsi="Cambria"/>
          <w:sz w:val="22"/>
          <w:szCs w:val="22"/>
        </w:rPr>
        <w:t>Hafidz</w:t>
      </w:r>
      <w:proofErr w:type="spellEnd"/>
      <w:r w:rsidRPr="00985D22">
        <w:rPr>
          <w:rFonts w:ascii="Cambria" w:hAnsi="Cambria"/>
          <w:sz w:val="22"/>
          <w:szCs w:val="22"/>
        </w:rPr>
        <w:t xml:space="preserve">, </w:t>
      </w:r>
      <w:proofErr w:type="spellStart"/>
      <w:r w:rsidRPr="00985D22">
        <w:rPr>
          <w:rFonts w:ascii="Cambria" w:hAnsi="Cambria"/>
          <w:sz w:val="22"/>
          <w:szCs w:val="22"/>
        </w:rPr>
        <w:t>S.Sy</w:t>
      </w:r>
      <w:proofErr w:type="spellEnd"/>
      <w:r w:rsidRPr="00985D22">
        <w:rPr>
          <w:rFonts w:ascii="Cambria" w:hAnsi="Cambria"/>
          <w:sz w:val="22"/>
          <w:szCs w:val="22"/>
        </w:rPr>
        <w:t xml:space="preserve">. </w:t>
      </w:r>
      <w:proofErr w:type="spellStart"/>
      <w:r w:rsidRPr="00985D22">
        <w:rPr>
          <w:rFonts w:ascii="Cambria" w:hAnsi="Cambria"/>
          <w:sz w:val="22"/>
          <w:szCs w:val="22"/>
        </w:rPr>
        <w:t>Pimpinan</w:t>
      </w:r>
      <w:proofErr w:type="spellEnd"/>
      <w:r w:rsidRPr="00985D22">
        <w:rPr>
          <w:rFonts w:ascii="Cambria" w:hAnsi="Cambria"/>
          <w:sz w:val="22"/>
          <w:szCs w:val="22"/>
        </w:rPr>
        <w:t xml:space="preserve"> </w:t>
      </w:r>
      <w:proofErr w:type="spellStart"/>
      <w:r w:rsidRPr="00985D22">
        <w:rPr>
          <w:rFonts w:ascii="Cambria" w:hAnsi="Cambria"/>
          <w:sz w:val="22"/>
          <w:szCs w:val="22"/>
        </w:rPr>
        <w:t>Pesantren</w:t>
      </w:r>
      <w:proofErr w:type="spellEnd"/>
      <w:r w:rsidRPr="00985D22">
        <w:rPr>
          <w:rFonts w:ascii="Cambria" w:hAnsi="Cambria"/>
          <w:sz w:val="22"/>
          <w:szCs w:val="22"/>
        </w:rPr>
        <w:t xml:space="preserve"> </w:t>
      </w:r>
      <w:proofErr w:type="spellStart"/>
      <w:r w:rsidRPr="00985D22">
        <w:rPr>
          <w:rFonts w:ascii="Cambria" w:hAnsi="Cambria"/>
          <w:sz w:val="22"/>
          <w:szCs w:val="22"/>
        </w:rPr>
        <w:t>Darul</w:t>
      </w:r>
      <w:proofErr w:type="spellEnd"/>
      <w:r w:rsidRPr="00985D22">
        <w:rPr>
          <w:rFonts w:ascii="Cambria" w:hAnsi="Cambria"/>
          <w:sz w:val="22"/>
          <w:szCs w:val="22"/>
        </w:rPr>
        <w:t xml:space="preserve"> </w:t>
      </w:r>
      <w:proofErr w:type="spellStart"/>
      <w:r w:rsidRPr="00985D22">
        <w:rPr>
          <w:rFonts w:ascii="Cambria" w:hAnsi="Cambria"/>
          <w:sz w:val="22"/>
          <w:szCs w:val="22"/>
        </w:rPr>
        <w:t>Ulum</w:t>
      </w:r>
      <w:proofErr w:type="spellEnd"/>
      <w:r w:rsidRPr="00985D22">
        <w:rPr>
          <w:rFonts w:ascii="Cambria" w:hAnsi="Cambria"/>
          <w:sz w:val="22"/>
          <w:szCs w:val="22"/>
        </w:rPr>
        <w:t xml:space="preserve"> Al-Hikmah, </w:t>
      </w:r>
      <w:proofErr w:type="spellStart"/>
      <w:r w:rsidRPr="00985D22">
        <w:rPr>
          <w:rFonts w:ascii="Cambria" w:hAnsi="Cambria"/>
          <w:sz w:val="22"/>
          <w:szCs w:val="22"/>
        </w:rPr>
        <w:t>Paya</w:t>
      </w:r>
      <w:proofErr w:type="spellEnd"/>
      <w:r w:rsidRPr="00985D22">
        <w:rPr>
          <w:rFonts w:ascii="Cambria" w:hAnsi="Cambria"/>
          <w:sz w:val="22"/>
          <w:szCs w:val="22"/>
        </w:rPr>
        <w:t xml:space="preserve"> </w:t>
      </w:r>
      <w:proofErr w:type="spellStart"/>
      <w:r w:rsidRPr="00985D22">
        <w:rPr>
          <w:rFonts w:ascii="Cambria" w:hAnsi="Cambria"/>
          <w:sz w:val="22"/>
          <w:szCs w:val="22"/>
        </w:rPr>
        <w:t>Aboe</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15 </w:t>
      </w:r>
      <w:proofErr w:type="spellStart"/>
      <w:r w:rsidRPr="00985D22">
        <w:rPr>
          <w:rFonts w:ascii="Cambria" w:hAnsi="Cambria"/>
          <w:sz w:val="22"/>
          <w:szCs w:val="22"/>
        </w:rPr>
        <w:t>Juli</w:t>
      </w:r>
      <w:proofErr w:type="spellEnd"/>
      <w:r w:rsidRPr="00985D22">
        <w:rPr>
          <w:rFonts w:ascii="Cambria" w:hAnsi="Cambria"/>
          <w:sz w:val="22"/>
          <w:szCs w:val="22"/>
        </w:rPr>
        <w:t xml:space="preserve"> 2024.</w:t>
      </w:r>
    </w:p>
  </w:footnote>
  <w:footnote w:id="4">
    <w:p w14:paraId="4454E278"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Muhammad </w:t>
      </w:r>
      <w:proofErr w:type="spellStart"/>
      <w:r w:rsidRPr="00985D22">
        <w:rPr>
          <w:rFonts w:ascii="Cambria" w:hAnsi="Cambria"/>
          <w:sz w:val="22"/>
          <w:szCs w:val="22"/>
        </w:rPr>
        <w:t>Hafidz</w:t>
      </w:r>
      <w:proofErr w:type="spellEnd"/>
      <w:r w:rsidRPr="00985D22">
        <w:rPr>
          <w:rFonts w:ascii="Cambria" w:hAnsi="Cambria"/>
          <w:sz w:val="22"/>
          <w:szCs w:val="22"/>
        </w:rPr>
        <w:t xml:space="preserve">, </w:t>
      </w:r>
      <w:proofErr w:type="spellStart"/>
      <w:proofErr w:type="gramStart"/>
      <w:r w:rsidRPr="00985D22">
        <w:rPr>
          <w:rFonts w:ascii="Cambria" w:hAnsi="Cambria"/>
          <w:sz w:val="22"/>
          <w:szCs w:val="22"/>
        </w:rPr>
        <w:t>S.Sy</w:t>
      </w:r>
      <w:proofErr w:type="spellEnd"/>
      <w:proofErr w:type="gramEnd"/>
      <w:r w:rsidRPr="00985D22">
        <w:rPr>
          <w:rFonts w:ascii="Cambria" w:hAnsi="Cambria"/>
          <w:sz w:val="22"/>
          <w:szCs w:val="22"/>
        </w:rPr>
        <w:t xml:space="preserve">, </w:t>
      </w:r>
      <w:proofErr w:type="spellStart"/>
      <w:r w:rsidRPr="00985D22">
        <w:rPr>
          <w:rFonts w:ascii="Cambria" w:hAnsi="Cambria"/>
          <w:sz w:val="22"/>
          <w:szCs w:val="22"/>
        </w:rPr>
        <w:t>Kepala</w:t>
      </w:r>
      <w:proofErr w:type="spellEnd"/>
      <w:r w:rsidRPr="00985D22">
        <w:rPr>
          <w:rFonts w:ascii="Cambria" w:hAnsi="Cambria"/>
          <w:sz w:val="22"/>
          <w:szCs w:val="22"/>
        </w:rPr>
        <w:t xml:space="preserve"> Baitul Mal </w:t>
      </w:r>
      <w:proofErr w:type="spellStart"/>
      <w:r w:rsidRPr="00985D22">
        <w:rPr>
          <w:rFonts w:ascii="Cambria" w:hAnsi="Cambria"/>
          <w:sz w:val="22"/>
          <w:szCs w:val="22"/>
        </w:rPr>
        <w:t>Kabupaten</w:t>
      </w:r>
      <w:proofErr w:type="spellEnd"/>
      <w:r w:rsidRPr="00985D22">
        <w:rPr>
          <w:rFonts w:ascii="Cambria" w:hAnsi="Cambria"/>
          <w:sz w:val="22"/>
          <w:szCs w:val="22"/>
        </w:rPr>
        <w:t xml:space="preserve"> </w:t>
      </w:r>
      <w:proofErr w:type="spellStart"/>
      <w:r w:rsidRPr="00985D22">
        <w:rPr>
          <w:rFonts w:ascii="Cambria" w:hAnsi="Cambria"/>
          <w:sz w:val="22"/>
          <w:szCs w:val="22"/>
        </w:rPr>
        <w:t>Bireuen</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15 </w:t>
      </w:r>
      <w:proofErr w:type="spellStart"/>
      <w:r w:rsidRPr="00985D22">
        <w:rPr>
          <w:rFonts w:ascii="Cambria" w:hAnsi="Cambria"/>
          <w:sz w:val="22"/>
          <w:szCs w:val="22"/>
        </w:rPr>
        <w:t>july</w:t>
      </w:r>
      <w:proofErr w:type="spellEnd"/>
      <w:r w:rsidRPr="00985D22">
        <w:rPr>
          <w:rFonts w:ascii="Cambria" w:hAnsi="Cambria"/>
          <w:sz w:val="22"/>
          <w:szCs w:val="22"/>
        </w:rPr>
        <w:t xml:space="preserve"> 2024.</w:t>
      </w:r>
    </w:p>
  </w:footnote>
  <w:footnote w:id="5">
    <w:p w14:paraId="0780DC08"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w:t>
      </w:r>
      <w:proofErr w:type="spellStart"/>
      <w:r w:rsidRPr="00985D22">
        <w:rPr>
          <w:rFonts w:ascii="Cambria" w:hAnsi="Cambria"/>
          <w:sz w:val="22"/>
          <w:szCs w:val="22"/>
        </w:rPr>
        <w:t>Haris</w:t>
      </w:r>
      <w:proofErr w:type="spellEnd"/>
      <w:r w:rsidRPr="00985D22">
        <w:rPr>
          <w:rFonts w:ascii="Cambria" w:hAnsi="Cambria"/>
          <w:sz w:val="22"/>
          <w:szCs w:val="22"/>
        </w:rPr>
        <w:t xml:space="preserve"> Khatami, </w:t>
      </w:r>
      <w:proofErr w:type="spellStart"/>
      <w:r w:rsidRPr="00985D22">
        <w:rPr>
          <w:rFonts w:ascii="Cambria" w:hAnsi="Cambria"/>
          <w:sz w:val="22"/>
          <w:szCs w:val="22"/>
        </w:rPr>
        <w:t>Sekdes</w:t>
      </w:r>
      <w:proofErr w:type="spellEnd"/>
      <w:r w:rsidRPr="00985D22">
        <w:rPr>
          <w:rFonts w:ascii="Cambria" w:hAnsi="Cambria"/>
          <w:sz w:val="22"/>
          <w:szCs w:val="22"/>
        </w:rPr>
        <w:t xml:space="preserve"> </w:t>
      </w:r>
      <w:proofErr w:type="spellStart"/>
      <w:r w:rsidRPr="00985D22">
        <w:rPr>
          <w:rFonts w:ascii="Cambria" w:hAnsi="Cambria"/>
          <w:sz w:val="22"/>
          <w:szCs w:val="22"/>
        </w:rPr>
        <w:t>Desa</w:t>
      </w:r>
      <w:proofErr w:type="spellEnd"/>
      <w:r w:rsidRPr="00985D22">
        <w:rPr>
          <w:rFonts w:ascii="Cambria" w:hAnsi="Cambria"/>
          <w:sz w:val="22"/>
          <w:szCs w:val="22"/>
        </w:rPr>
        <w:t xml:space="preserve"> </w:t>
      </w:r>
      <w:proofErr w:type="spellStart"/>
      <w:r w:rsidRPr="00985D22">
        <w:rPr>
          <w:rFonts w:ascii="Cambria" w:hAnsi="Cambria"/>
          <w:sz w:val="22"/>
          <w:szCs w:val="22"/>
        </w:rPr>
        <w:t>Pulo</w:t>
      </w:r>
      <w:proofErr w:type="spellEnd"/>
      <w:r w:rsidRPr="00985D22">
        <w:rPr>
          <w:rFonts w:ascii="Cambria" w:hAnsi="Cambria"/>
          <w:sz w:val="22"/>
          <w:szCs w:val="22"/>
        </w:rPr>
        <w:t xml:space="preserve"> </w:t>
      </w:r>
      <w:proofErr w:type="spellStart"/>
      <w:r w:rsidRPr="00985D22">
        <w:rPr>
          <w:rFonts w:ascii="Cambria" w:hAnsi="Cambria"/>
          <w:sz w:val="22"/>
          <w:szCs w:val="22"/>
        </w:rPr>
        <w:t>Reudeup</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18 July 2024.</w:t>
      </w:r>
    </w:p>
  </w:footnote>
  <w:footnote w:id="6">
    <w:p w14:paraId="7585C87D"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Muhammad Nizam, </w:t>
      </w:r>
      <w:proofErr w:type="spellStart"/>
      <w:r w:rsidRPr="00985D22">
        <w:rPr>
          <w:rFonts w:ascii="Cambria" w:hAnsi="Cambria"/>
          <w:sz w:val="22"/>
          <w:szCs w:val="22"/>
        </w:rPr>
        <w:t>Zulkifli</w:t>
      </w:r>
      <w:proofErr w:type="spellEnd"/>
      <w:r w:rsidRPr="00985D22">
        <w:rPr>
          <w:rFonts w:ascii="Cambria" w:hAnsi="Cambria"/>
          <w:sz w:val="22"/>
          <w:szCs w:val="22"/>
        </w:rPr>
        <w:t xml:space="preserve">, </w:t>
      </w:r>
      <w:proofErr w:type="spellStart"/>
      <w:r w:rsidRPr="00985D22">
        <w:rPr>
          <w:rFonts w:ascii="Cambria" w:hAnsi="Cambria"/>
          <w:sz w:val="22"/>
          <w:szCs w:val="22"/>
        </w:rPr>
        <w:t>Bustami</w:t>
      </w:r>
      <w:proofErr w:type="spellEnd"/>
      <w:r w:rsidRPr="00985D22">
        <w:rPr>
          <w:rFonts w:ascii="Cambria" w:hAnsi="Cambria"/>
          <w:sz w:val="22"/>
          <w:szCs w:val="22"/>
        </w:rPr>
        <w:t xml:space="preserve">. </w:t>
      </w:r>
      <w:proofErr w:type="spellStart"/>
      <w:r w:rsidRPr="00985D22">
        <w:rPr>
          <w:rFonts w:ascii="Cambria" w:hAnsi="Cambria"/>
          <w:sz w:val="22"/>
          <w:szCs w:val="22"/>
        </w:rPr>
        <w:t>Pemberi</w:t>
      </w:r>
      <w:proofErr w:type="spellEnd"/>
      <w:r w:rsidRPr="00985D22">
        <w:rPr>
          <w:rFonts w:ascii="Cambria" w:hAnsi="Cambria"/>
          <w:sz w:val="22"/>
          <w:szCs w:val="22"/>
        </w:rPr>
        <w:t xml:space="preserve"> utang </w:t>
      </w:r>
      <w:proofErr w:type="spellStart"/>
      <w:r w:rsidRPr="00985D22">
        <w:rPr>
          <w:rFonts w:ascii="Cambria" w:hAnsi="Cambria"/>
          <w:sz w:val="22"/>
          <w:szCs w:val="22"/>
        </w:rPr>
        <w:t>kasus</w:t>
      </w:r>
      <w:proofErr w:type="spellEnd"/>
      <w:r w:rsidRPr="00985D22">
        <w:rPr>
          <w:rFonts w:ascii="Cambria" w:hAnsi="Cambria"/>
          <w:sz w:val="22"/>
          <w:szCs w:val="22"/>
        </w:rPr>
        <w:t xml:space="preserve"> </w:t>
      </w:r>
      <w:proofErr w:type="spellStart"/>
      <w:r w:rsidRPr="00985D22">
        <w:rPr>
          <w:rFonts w:ascii="Cambria" w:hAnsi="Cambria"/>
          <w:sz w:val="22"/>
          <w:szCs w:val="22"/>
        </w:rPr>
        <w:t>pertama</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11 </w:t>
      </w:r>
      <w:proofErr w:type="spellStart"/>
      <w:r w:rsidRPr="00985D22">
        <w:rPr>
          <w:rFonts w:ascii="Cambria" w:hAnsi="Cambria"/>
          <w:sz w:val="22"/>
          <w:szCs w:val="22"/>
        </w:rPr>
        <w:t>september</w:t>
      </w:r>
      <w:proofErr w:type="spellEnd"/>
      <w:r w:rsidRPr="00985D22">
        <w:rPr>
          <w:rFonts w:ascii="Cambria" w:hAnsi="Cambria"/>
          <w:sz w:val="22"/>
          <w:szCs w:val="22"/>
        </w:rPr>
        <w:t xml:space="preserve"> 2024.</w:t>
      </w:r>
    </w:p>
  </w:footnote>
  <w:footnote w:id="7">
    <w:p w14:paraId="28695C59"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w:t>
      </w:r>
      <w:proofErr w:type="spellStart"/>
      <w:r w:rsidRPr="00985D22">
        <w:rPr>
          <w:rFonts w:ascii="Cambria" w:hAnsi="Cambria"/>
          <w:sz w:val="22"/>
          <w:szCs w:val="22"/>
        </w:rPr>
        <w:t>Fakhrurrazi</w:t>
      </w:r>
      <w:proofErr w:type="spellEnd"/>
      <w:r w:rsidRPr="00985D22">
        <w:rPr>
          <w:rFonts w:ascii="Cambria" w:hAnsi="Cambria"/>
          <w:sz w:val="22"/>
          <w:szCs w:val="22"/>
        </w:rPr>
        <w:t xml:space="preserve">, </w:t>
      </w:r>
      <w:proofErr w:type="spellStart"/>
      <w:r w:rsidRPr="00985D22">
        <w:rPr>
          <w:rFonts w:ascii="Cambria" w:hAnsi="Cambria"/>
          <w:sz w:val="22"/>
          <w:szCs w:val="22"/>
        </w:rPr>
        <w:t>Pemberi</w:t>
      </w:r>
      <w:proofErr w:type="spellEnd"/>
      <w:r w:rsidRPr="00985D22">
        <w:rPr>
          <w:rFonts w:ascii="Cambria" w:hAnsi="Cambria"/>
          <w:sz w:val="22"/>
          <w:szCs w:val="22"/>
        </w:rPr>
        <w:t xml:space="preserve"> utang </w:t>
      </w:r>
      <w:proofErr w:type="spellStart"/>
      <w:r w:rsidRPr="00985D22">
        <w:rPr>
          <w:rFonts w:ascii="Cambria" w:hAnsi="Cambria"/>
          <w:sz w:val="22"/>
          <w:szCs w:val="22"/>
        </w:rPr>
        <w:t>kasus</w:t>
      </w:r>
      <w:proofErr w:type="spellEnd"/>
      <w:r w:rsidRPr="00985D22">
        <w:rPr>
          <w:rFonts w:ascii="Cambria" w:hAnsi="Cambria"/>
          <w:sz w:val="22"/>
          <w:szCs w:val="22"/>
        </w:rPr>
        <w:t xml:space="preserve"> </w:t>
      </w:r>
      <w:proofErr w:type="spellStart"/>
      <w:r w:rsidRPr="00985D22">
        <w:rPr>
          <w:rFonts w:ascii="Cambria" w:hAnsi="Cambria"/>
          <w:sz w:val="22"/>
          <w:szCs w:val="22"/>
        </w:rPr>
        <w:t>kedua</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12 September 2024. </w:t>
      </w:r>
    </w:p>
  </w:footnote>
  <w:footnote w:id="8">
    <w:p w14:paraId="6D087C66"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w:t>
      </w:r>
      <w:proofErr w:type="spellStart"/>
      <w:r w:rsidRPr="00985D22">
        <w:rPr>
          <w:rFonts w:ascii="Cambria" w:hAnsi="Cambria"/>
          <w:sz w:val="22"/>
          <w:szCs w:val="22"/>
        </w:rPr>
        <w:t>Fauzan</w:t>
      </w:r>
      <w:proofErr w:type="spellEnd"/>
      <w:r w:rsidRPr="00985D22">
        <w:rPr>
          <w:rFonts w:ascii="Cambria" w:hAnsi="Cambria"/>
          <w:sz w:val="22"/>
          <w:szCs w:val="22"/>
        </w:rPr>
        <w:t xml:space="preserve">, </w:t>
      </w:r>
      <w:proofErr w:type="spellStart"/>
      <w:r w:rsidRPr="00985D22">
        <w:rPr>
          <w:rFonts w:ascii="Cambria" w:hAnsi="Cambria"/>
          <w:sz w:val="22"/>
          <w:szCs w:val="22"/>
        </w:rPr>
        <w:t>Pemberi</w:t>
      </w:r>
      <w:proofErr w:type="spellEnd"/>
      <w:r w:rsidRPr="00985D22">
        <w:rPr>
          <w:rFonts w:ascii="Cambria" w:hAnsi="Cambria"/>
          <w:sz w:val="22"/>
          <w:szCs w:val="22"/>
        </w:rPr>
        <w:t xml:space="preserve"> utang </w:t>
      </w:r>
      <w:proofErr w:type="spellStart"/>
      <w:r w:rsidRPr="00985D22">
        <w:rPr>
          <w:rFonts w:ascii="Cambria" w:hAnsi="Cambria"/>
          <w:sz w:val="22"/>
          <w:szCs w:val="22"/>
        </w:rPr>
        <w:t>kasus</w:t>
      </w:r>
      <w:proofErr w:type="spellEnd"/>
      <w:r w:rsidRPr="00985D22">
        <w:rPr>
          <w:rFonts w:ascii="Cambria" w:hAnsi="Cambria"/>
          <w:sz w:val="22"/>
          <w:szCs w:val="22"/>
        </w:rPr>
        <w:t xml:space="preserve"> </w:t>
      </w:r>
      <w:proofErr w:type="spellStart"/>
      <w:r w:rsidRPr="00985D22">
        <w:rPr>
          <w:rFonts w:ascii="Cambria" w:hAnsi="Cambria"/>
          <w:sz w:val="22"/>
          <w:szCs w:val="22"/>
        </w:rPr>
        <w:t>ketiga</w:t>
      </w:r>
      <w:proofErr w:type="spellEnd"/>
      <w:r w:rsidRPr="00985D22">
        <w:rPr>
          <w:rFonts w:ascii="Cambria" w:hAnsi="Cambria"/>
          <w:sz w:val="22"/>
          <w:szCs w:val="22"/>
        </w:rPr>
        <w:t xml:space="preserve">, </w:t>
      </w:r>
      <w:proofErr w:type="spellStart"/>
      <w:r w:rsidRPr="00985D22">
        <w:rPr>
          <w:rFonts w:ascii="Cambria" w:hAnsi="Cambria"/>
          <w:i/>
          <w:iCs/>
          <w:sz w:val="22"/>
          <w:szCs w:val="22"/>
        </w:rPr>
        <w:t>Wawancara</w:t>
      </w:r>
      <w:proofErr w:type="spellEnd"/>
      <w:r w:rsidRPr="00985D22">
        <w:rPr>
          <w:rFonts w:ascii="Cambria" w:hAnsi="Cambria"/>
          <w:i/>
          <w:iCs/>
          <w:sz w:val="22"/>
          <w:szCs w:val="22"/>
        </w:rPr>
        <w:t xml:space="preserve">. </w:t>
      </w:r>
      <w:proofErr w:type="spellStart"/>
      <w:r w:rsidRPr="00985D22">
        <w:rPr>
          <w:rFonts w:ascii="Cambria" w:hAnsi="Cambria"/>
          <w:sz w:val="22"/>
          <w:szCs w:val="22"/>
        </w:rPr>
        <w:t>Tanggal</w:t>
      </w:r>
      <w:proofErr w:type="spellEnd"/>
      <w:r w:rsidRPr="00985D22">
        <w:rPr>
          <w:rFonts w:ascii="Cambria" w:hAnsi="Cambria"/>
          <w:sz w:val="22"/>
          <w:szCs w:val="22"/>
        </w:rPr>
        <w:t xml:space="preserve"> 14 September 2024.</w:t>
      </w:r>
    </w:p>
  </w:footnote>
  <w:footnote w:id="9">
    <w:p w14:paraId="79994C7D" w14:textId="77777777" w:rsidR="00985D22" w:rsidRPr="00CC3E88" w:rsidRDefault="00985D22" w:rsidP="00985D22">
      <w:pPr>
        <w:pStyle w:val="FootnoteText"/>
        <w:ind w:firstLine="720"/>
        <w:contextualSpacing/>
        <w:rPr>
          <w:sz w:val="22"/>
          <w:szCs w:val="22"/>
        </w:rPr>
      </w:pPr>
      <w:r w:rsidRPr="00985D22">
        <w:rPr>
          <w:rStyle w:val="FootnoteReference"/>
          <w:rFonts w:ascii="Cambria" w:hAnsi="Cambria"/>
          <w:sz w:val="22"/>
          <w:szCs w:val="22"/>
        </w:rPr>
        <w:footnoteRef/>
      </w:r>
      <w:r w:rsidRPr="00985D22">
        <w:rPr>
          <w:rFonts w:ascii="Cambria" w:hAnsi="Cambria"/>
          <w:sz w:val="22"/>
          <w:szCs w:val="22"/>
        </w:rPr>
        <w:t xml:space="preserve"> Ilyas, </w:t>
      </w:r>
      <w:proofErr w:type="spellStart"/>
      <w:r w:rsidRPr="00985D22">
        <w:rPr>
          <w:rFonts w:ascii="Cambria" w:hAnsi="Cambria"/>
          <w:i/>
          <w:iCs/>
          <w:sz w:val="22"/>
          <w:szCs w:val="22"/>
        </w:rPr>
        <w:t>Tanggung</w:t>
      </w:r>
      <w:proofErr w:type="spellEnd"/>
      <w:r w:rsidRPr="00985D22">
        <w:rPr>
          <w:rFonts w:ascii="Cambria" w:hAnsi="Cambria"/>
          <w:i/>
          <w:iCs/>
          <w:sz w:val="22"/>
          <w:szCs w:val="22"/>
        </w:rPr>
        <w:t xml:space="preserve"> Jawab Ahli </w:t>
      </w:r>
      <w:proofErr w:type="spellStart"/>
      <w:r w:rsidRPr="00985D22">
        <w:rPr>
          <w:rFonts w:ascii="Cambria" w:hAnsi="Cambria"/>
          <w:i/>
          <w:iCs/>
          <w:sz w:val="22"/>
          <w:szCs w:val="22"/>
        </w:rPr>
        <w:t>Waris</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Terhadap</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Hutang</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Pewaris</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Berdasarkan</w:t>
      </w:r>
      <w:proofErr w:type="spellEnd"/>
      <w:r w:rsidRPr="00985D22">
        <w:rPr>
          <w:rFonts w:ascii="Cambria" w:hAnsi="Cambria"/>
          <w:i/>
          <w:iCs/>
          <w:sz w:val="22"/>
          <w:szCs w:val="22"/>
        </w:rPr>
        <w:t xml:space="preserve"> Hukum Islam. </w:t>
      </w:r>
      <w:r w:rsidRPr="00985D22">
        <w:rPr>
          <w:rFonts w:ascii="Cambria" w:hAnsi="Cambria"/>
          <w:sz w:val="22"/>
          <w:szCs w:val="22"/>
        </w:rPr>
        <w:t xml:space="preserve">Kanun </w:t>
      </w:r>
      <w:proofErr w:type="spellStart"/>
      <w:r w:rsidRPr="00985D22">
        <w:rPr>
          <w:rFonts w:ascii="Cambria" w:hAnsi="Cambria"/>
          <w:sz w:val="22"/>
          <w:szCs w:val="22"/>
        </w:rPr>
        <w:t>Jurnal</w:t>
      </w:r>
      <w:proofErr w:type="spellEnd"/>
      <w:r w:rsidRPr="00985D22">
        <w:rPr>
          <w:rFonts w:ascii="Cambria" w:hAnsi="Cambria"/>
          <w:sz w:val="22"/>
          <w:szCs w:val="22"/>
        </w:rPr>
        <w:t xml:space="preserve"> </w:t>
      </w:r>
      <w:proofErr w:type="spellStart"/>
      <w:r w:rsidRPr="00985D22">
        <w:rPr>
          <w:rFonts w:ascii="Cambria" w:hAnsi="Cambria"/>
          <w:sz w:val="22"/>
          <w:szCs w:val="22"/>
        </w:rPr>
        <w:t>Ilmu</w:t>
      </w:r>
      <w:proofErr w:type="spellEnd"/>
      <w:r w:rsidRPr="00985D22">
        <w:rPr>
          <w:rFonts w:ascii="Cambria" w:hAnsi="Cambria"/>
          <w:sz w:val="22"/>
          <w:szCs w:val="22"/>
        </w:rPr>
        <w:t xml:space="preserve"> Hukum, 2011, </w:t>
      </w:r>
      <w:proofErr w:type="spellStart"/>
      <w:r w:rsidRPr="00985D22">
        <w:rPr>
          <w:rFonts w:ascii="Cambria" w:hAnsi="Cambria"/>
          <w:sz w:val="22"/>
          <w:szCs w:val="22"/>
        </w:rPr>
        <w:t>hlm</w:t>
      </w:r>
      <w:proofErr w:type="spellEnd"/>
      <w:r w:rsidRPr="00985D22">
        <w:rPr>
          <w:rFonts w:ascii="Cambria" w:hAnsi="Cambria"/>
          <w:sz w:val="22"/>
          <w:szCs w:val="22"/>
        </w:rPr>
        <w:t>. 130</w:t>
      </w:r>
    </w:p>
  </w:footnote>
  <w:footnote w:id="10">
    <w:p w14:paraId="091845EF" w14:textId="77777777" w:rsidR="00985D22" w:rsidRDefault="00985D22" w:rsidP="00985D22">
      <w:pPr>
        <w:pStyle w:val="FootnoteText"/>
        <w:ind w:firstLine="720"/>
        <w:contextualSpacing/>
      </w:pPr>
      <w:r w:rsidRPr="00985D22">
        <w:rPr>
          <w:rStyle w:val="FootnoteReference"/>
          <w:rFonts w:ascii="Cambria" w:hAnsi="Cambria"/>
          <w:sz w:val="22"/>
          <w:szCs w:val="22"/>
        </w:rPr>
        <w:footnoteRef/>
      </w:r>
      <w:r w:rsidRPr="00985D22">
        <w:rPr>
          <w:rFonts w:ascii="Cambria" w:hAnsi="Cambria"/>
          <w:sz w:val="22"/>
          <w:szCs w:val="22"/>
        </w:rPr>
        <w:t xml:space="preserve"> </w:t>
      </w:r>
      <w:proofErr w:type="spellStart"/>
      <w:r w:rsidRPr="00985D22">
        <w:rPr>
          <w:rFonts w:ascii="Cambria" w:hAnsi="Cambria"/>
          <w:sz w:val="22"/>
          <w:szCs w:val="22"/>
        </w:rPr>
        <w:t>Wahbah</w:t>
      </w:r>
      <w:proofErr w:type="spellEnd"/>
      <w:r w:rsidRPr="00985D22">
        <w:rPr>
          <w:rFonts w:ascii="Cambria" w:hAnsi="Cambria"/>
          <w:sz w:val="22"/>
          <w:szCs w:val="22"/>
        </w:rPr>
        <w:t xml:space="preserve"> Az-</w:t>
      </w:r>
      <w:proofErr w:type="spellStart"/>
      <w:r w:rsidRPr="00985D22">
        <w:rPr>
          <w:rFonts w:ascii="Cambria" w:hAnsi="Cambria"/>
          <w:sz w:val="22"/>
          <w:szCs w:val="22"/>
        </w:rPr>
        <w:t>Zuhaili</w:t>
      </w:r>
      <w:proofErr w:type="spellEnd"/>
      <w:r w:rsidRPr="00985D22">
        <w:rPr>
          <w:rFonts w:ascii="Cambria" w:hAnsi="Cambria"/>
          <w:sz w:val="22"/>
          <w:szCs w:val="22"/>
        </w:rPr>
        <w:t xml:space="preserve">, </w:t>
      </w:r>
      <w:proofErr w:type="spellStart"/>
      <w:r w:rsidRPr="00985D22">
        <w:rPr>
          <w:rFonts w:ascii="Cambria" w:hAnsi="Cambria"/>
          <w:i/>
          <w:iCs/>
          <w:sz w:val="22"/>
          <w:szCs w:val="22"/>
        </w:rPr>
        <w:t>Fiqih</w:t>
      </w:r>
      <w:proofErr w:type="spellEnd"/>
      <w:r w:rsidRPr="00985D22">
        <w:rPr>
          <w:rFonts w:ascii="Cambria" w:hAnsi="Cambria"/>
          <w:i/>
          <w:iCs/>
          <w:sz w:val="22"/>
          <w:szCs w:val="22"/>
        </w:rPr>
        <w:t xml:space="preserve"> Islam </w:t>
      </w:r>
      <w:proofErr w:type="spellStart"/>
      <w:r w:rsidRPr="00985D22">
        <w:rPr>
          <w:rFonts w:ascii="Cambria" w:hAnsi="Cambria"/>
          <w:i/>
          <w:iCs/>
          <w:sz w:val="22"/>
          <w:szCs w:val="22"/>
        </w:rPr>
        <w:t>Wa</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Adillatuhu</w:t>
      </w:r>
      <w:proofErr w:type="spellEnd"/>
      <w:r w:rsidRPr="00985D22">
        <w:rPr>
          <w:rFonts w:ascii="Cambria" w:hAnsi="Cambria"/>
          <w:i/>
          <w:iCs/>
          <w:sz w:val="22"/>
          <w:szCs w:val="22"/>
        </w:rPr>
        <w:t xml:space="preserve"> </w:t>
      </w:r>
      <w:proofErr w:type="spellStart"/>
      <w:r w:rsidRPr="00985D22">
        <w:rPr>
          <w:rFonts w:ascii="Cambria" w:hAnsi="Cambria"/>
          <w:i/>
          <w:iCs/>
          <w:sz w:val="22"/>
          <w:szCs w:val="22"/>
        </w:rPr>
        <w:t>jilid</w:t>
      </w:r>
      <w:proofErr w:type="spellEnd"/>
      <w:r w:rsidRPr="00985D22">
        <w:rPr>
          <w:rFonts w:ascii="Cambria" w:hAnsi="Cambria"/>
          <w:i/>
          <w:iCs/>
          <w:sz w:val="22"/>
          <w:szCs w:val="22"/>
        </w:rPr>
        <w:t xml:space="preserve"> 10</w:t>
      </w:r>
      <w:r w:rsidRPr="00985D22">
        <w:rPr>
          <w:rFonts w:ascii="Cambria" w:hAnsi="Cambria"/>
          <w:sz w:val="22"/>
          <w:szCs w:val="22"/>
        </w:rPr>
        <w:t xml:space="preserve">, </w:t>
      </w:r>
      <w:proofErr w:type="gramStart"/>
      <w:r w:rsidRPr="00985D22">
        <w:rPr>
          <w:rFonts w:ascii="Cambria" w:hAnsi="Cambria"/>
          <w:sz w:val="22"/>
          <w:szCs w:val="22"/>
        </w:rPr>
        <w:t>( Jakarta</w:t>
      </w:r>
      <w:proofErr w:type="gramEnd"/>
      <w:r w:rsidRPr="00985D22">
        <w:rPr>
          <w:rFonts w:ascii="Cambria" w:hAnsi="Cambria"/>
          <w:sz w:val="22"/>
          <w:szCs w:val="22"/>
        </w:rPr>
        <w:t xml:space="preserve">: </w:t>
      </w:r>
      <w:proofErr w:type="spellStart"/>
      <w:r w:rsidRPr="00985D22">
        <w:rPr>
          <w:rFonts w:ascii="Cambria" w:hAnsi="Cambria"/>
          <w:sz w:val="22"/>
          <w:szCs w:val="22"/>
        </w:rPr>
        <w:t>Gema</w:t>
      </w:r>
      <w:proofErr w:type="spellEnd"/>
      <w:r w:rsidRPr="00985D22">
        <w:rPr>
          <w:rFonts w:ascii="Cambria" w:hAnsi="Cambria"/>
          <w:sz w:val="22"/>
          <w:szCs w:val="22"/>
        </w:rPr>
        <w:t xml:space="preserve"> </w:t>
      </w:r>
      <w:proofErr w:type="spellStart"/>
      <w:r w:rsidRPr="00985D22">
        <w:rPr>
          <w:rFonts w:ascii="Cambria" w:hAnsi="Cambria"/>
          <w:sz w:val="22"/>
          <w:szCs w:val="22"/>
        </w:rPr>
        <w:t>Insani</w:t>
      </w:r>
      <w:proofErr w:type="spellEnd"/>
      <w:r w:rsidRPr="00985D22">
        <w:rPr>
          <w:rFonts w:ascii="Cambria" w:hAnsi="Cambria"/>
          <w:sz w:val="22"/>
          <w:szCs w:val="22"/>
        </w:rPr>
        <w:t xml:space="preserve">, 2011), </w:t>
      </w:r>
      <w:proofErr w:type="spellStart"/>
      <w:r w:rsidRPr="00985D22">
        <w:rPr>
          <w:rFonts w:ascii="Cambria" w:hAnsi="Cambria"/>
          <w:sz w:val="22"/>
          <w:szCs w:val="22"/>
        </w:rPr>
        <w:t>hlm</w:t>
      </w:r>
      <w:proofErr w:type="spellEnd"/>
      <w:r w:rsidRPr="00985D22">
        <w:rPr>
          <w:rFonts w:ascii="Cambria" w:hAnsi="Cambria"/>
          <w:sz w:val="22"/>
          <w:szCs w:val="22"/>
        </w:rPr>
        <w:t>. 475-477.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ACA0" w14:textId="77777777" w:rsidR="00C075D2" w:rsidRPr="00C075D2" w:rsidRDefault="00C075D2" w:rsidP="00C075D2">
    <w:pPr>
      <w:pStyle w:val="Header"/>
      <w:spacing w:after="0" w:line="240" w:lineRule="auto"/>
      <w:jc w:val="both"/>
      <w:rPr>
        <w:rFonts w:ascii="Cambria" w:hAnsi="Cambria"/>
      </w:rPr>
    </w:pPr>
    <w:r w:rsidRPr="00C075D2">
      <w:rPr>
        <w:rFonts w:ascii="Cambria" w:hAnsi="Cambria"/>
      </w:rPr>
      <w:t>PENYELESAIAN SENGKETA AKIBAT KETIDAKMAMPUAN AHLI WARIS DALAM MEMBAYAR UTANG PEWARIS KARENA MELEBIHI HARTA WARISAN MENURUT PERSPEKTIF HUKUM ISLAM (</w:t>
    </w:r>
    <w:proofErr w:type="spellStart"/>
    <w:r w:rsidRPr="00C075D2">
      <w:rPr>
        <w:rFonts w:ascii="Cambria" w:hAnsi="Cambria"/>
      </w:rPr>
      <w:t>Studi</w:t>
    </w:r>
    <w:proofErr w:type="spellEnd"/>
    <w:r w:rsidRPr="00C075D2">
      <w:rPr>
        <w:rFonts w:ascii="Cambria" w:hAnsi="Cambria"/>
      </w:rPr>
      <w:t xml:space="preserve"> </w:t>
    </w:r>
    <w:proofErr w:type="spellStart"/>
    <w:r w:rsidRPr="00C075D2">
      <w:rPr>
        <w:rFonts w:ascii="Cambria" w:hAnsi="Cambria"/>
      </w:rPr>
      <w:t>Kasus</w:t>
    </w:r>
    <w:proofErr w:type="spellEnd"/>
    <w:r w:rsidRPr="00C075D2">
      <w:rPr>
        <w:rFonts w:ascii="Cambria" w:hAnsi="Cambria"/>
      </w:rPr>
      <w:t xml:space="preserve"> di </w:t>
    </w:r>
    <w:proofErr w:type="spellStart"/>
    <w:r w:rsidRPr="00C075D2">
      <w:rPr>
        <w:rFonts w:ascii="Cambria" w:hAnsi="Cambria"/>
      </w:rPr>
      <w:t>Kecamatan</w:t>
    </w:r>
    <w:proofErr w:type="spellEnd"/>
    <w:r w:rsidRPr="00C075D2">
      <w:rPr>
        <w:rFonts w:ascii="Cambria" w:hAnsi="Cambria"/>
      </w:rPr>
      <w:t xml:space="preserve"> </w:t>
    </w:r>
    <w:proofErr w:type="spellStart"/>
    <w:r w:rsidRPr="00C075D2">
      <w:rPr>
        <w:rFonts w:ascii="Cambria" w:hAnsi="Cambria"/>
      </w:rPr>
      <w:t>Kutablang</w:t>
    </w:r>
    <w:proofErr w:type="spellEnd"/>
    <w:r w:rsidRPr="00C075D2">
      <w:rPr>
        <w:rFonts w:ascii="Cambria" w:hAnsi="Cambria"/>
      </w:rPr>
      <w:t xml:space="preserve"> </w:t>
    </w:r>
    <w:proofErr w:type="spellStart"/>
    <w:r w:rsidRPr="00C075D2">
      <w:rPr>
        <w:rFonts w:ascii="Cambria" w:hAnsi="Cambria"/>
      </w:rPr>
      <w:t>Kabupaten</w:t>
    </w:r>
    <w:proofErr w:type="spellEnd"/>
    <w:r w:rsidRPr="00C075D2">
      <w:rPr>
        <w:rFonts w:ascii="Cambria" w:hAnsi="Cambria"/>
      </w:rPr>
      <w:t xml:space="preserve"> </w:t>
    </w:r>
    <w:proofErr w:type="spellStart"/>
    <w:r w:rsidRPr="00C075D2">
      <w:rPr>
        <w:rFonts w:ascii="Cambria" w:hAnsi="Cambria"/>
      </w:rPr>
      <w:t>Bireuen</w:t>
    </w:r>
    <w:proofErr w:type="spellEnd"/>
    <w:r w:rsidRPr="00C075D2">
      <w:rPr>
        <w:rFonts w:ascii="Cambria" w:hAnsi="Cambria"/>
      </w:rPr>
      <w:t>)</w:t>
    </w:r>
  </w:p>
  <w:p w14:paraId="67FF4EFC" w14:textId="7AB06788" w:rsidR="0057608F" w:rsidRPr="00C075D2" w:rsidRDefault="00C075D2" w:rsidP="00C075D2">
    <w:pPr>
      <w:pStyle w:val="Header"/>
      <w:spacing w:after="0" w:line="240" w:lineRule="auto"/>
      <w:jc w:val="both"/>
      <w:rPr>
        <w:rFonts w:ascii="Cambria" w:hAnsi="Cambria"/>
      </w:rPr>
    </w:pPr>
    <w:r w:rsidRPr="00C075D2">
      <w:rPr>
        <w:rFonts w:ascii="Cambria" w:hAnsi="Cambria"/>
        <w:lang w:val="id-ID"/>
      </w:rPr>
      <w:t>Nurhaliza, Hamdani, Hasan Basri</w:t>
    </w:r>
  </w:p>
  <w:p w14:paraId="55341FA5" w14:textId="56A1BE49" w:rsidR="0057608F" w:rsidRPr="00C075D2" w:rsidRDefault="0057608F" w:rsidP="00C075D2">
    <w:pPr>
      <w:pStyle w:val="Header"/>
      <w:spacing w:line="240" w:lineRule="auto"/>
      <w:jc w:val="both"/>
      <w:rPr>
        <w:rFonts w:ascii="Cambria" w:hAnsi="Cambria"/>
      </w:rPr>
    </w:pPr>
    <w:r w:rsidRPr="00C075D2">
      <w:rPr>
        <w:rFonts w:ascii="Cambria" w:hAnsi="Cambria"/>
      </w:rPr>
      <w:t>Vol.</w:t>
    </w:r>
    <w:r w:rsidR="00C075D2" w:rsidRPr="00C075D2">
      <w:rPr>
        <w:rFonts w:ascii="Cambria" w:hAnsi="Cambria"/>
        <w:lang w:val="id-ID"/>
      </w:rPr>
      <w:t>7</w:t>
    </w:r>
    <w:r w:rsidRPr="00C075D2">
      <w:rPr>
        <w:rFonts w:ascii="Cambria" w:hAnsi="Cambria"/>
      </w:rPr>
      <w:t xml:space="preserve"> No.</w:t>
    </w:r>
    <w:r w:rsidR="00C075D2" w:rsidRPr="00C075D2">
      <w:rPr>
        <w:rFonts w:ascii="Cambria" w:hAnsi="Cambria"/>
        <w:lang w:val="id-ID"/>
      </w:rPr>
      <w:t>4</w:t>
    </w:r>
    <w:r w:rsidRPr="00C075D2">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7D63449B" w:rsidR="00D26999" w:rsidRPr="00C075D2" w:rsidRDefault="00D26999" w:rsidP="0057608F">
    <w:pPr>
      <w:pStyle w:val="Header"/>
      <w:spacing w:after="0" w:line="240" w:lineRule="auto"/>
      <w:rPr>
        <w:rFonts w:ascii="Cambria" w:hAnsi="Cambria"/>
        <w:lang w:val="id-ID"/>
      </w:rPr>
    </w:pPr>
    <w:r>
      <w:rPr>
        <w:rFonts w:ascii="Cambria" w:hAnsi="Cambria"/>
      </w:rPr>
      <w:t>Volume V</w:t>
    </w:r>
    <w:r w:rsidR="00C075D2">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C075D2">
      <w:rPr>
        <w:rFonts w:ascii="Cambria" w:hAnsi="Cambria"/>
        <w:lang w:val="id-ID"/>
      </w:rPr>
      <w:t>4</w:t>
    </w:r>
    <w:r w:rsidR="00C457B7">
      <w:rPr>
        <w:rFonts w:ascii="Cambria" w:hAnsi="Cambria"/>
      </w:rPr>
      <w:t xml:space="preserve">, </w:t>
    </w:r>
    <w:r w:rsidR="00C075D2">
      <w:rPr>
        <w:rFonts w:ascii="Cambria" w:hAnsi="Cambria"/>
        <w:lang w:val="id-ID"/>
      </w:rPr>
      <w:t>Oktober</w:t>
    </w:r>
    <w:r w:rsidR="00C457B7">
      <w:rPr>
        <w:rFonts w:ascii="Cambria" w:hAnsi="Cambria"/>
      </w:rPr>
      <w:t xml:space="preserve"> 202</w:t>
    </w:r>
    <w:r w:rsidR="00C075D2">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F499C"/>
    <w:multiLevelType w:val="hybridMultilevel"/>
    <w:tmpl w:val="8C6C96F6"/>
    <w:lvl w:ilvl="0" w:tplc="77C42D06">
      <w:start w:val="1"/>
      <w:numFmt w:val="decimal"/>
      <w:lvlText w:val="%1."/>
      <w:lvlJc w:val="left"/>
      <w:pPr>
        <w:ind w:left="720" w:hanging="360"/>
      </w:pPr>
      <w:rPr>
        <w:rFonts w:cs="Times New Roman" w:hint="default"/>
        <w:b/>
        <w:bCs w:val="0"/>
      </w:rPr>
    </w:lvl>
    <w:lvl w:ilvl="1" w:tplc="04210019">
      <w:start w:val="1"/>
      <w:numFmt w:val="lowerLetter"/>
      <w:lvlText w:val="%2."/>
      <w:lvlJc w:val="left"/>
      <w:pPr>
        <w:ind w:left="1440" w:hanging="360"/>
      </w:pPr>
      <w:rPr>
        <w:b/>
        <w:bC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8"/>
  </w:num>
  <w:num w:numId="5">
    <w:abstractNumId w:val="0"/>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985D22"/>
    <w:rsid w:val="009C5724"/>
    <w:rsid w:val="00A03889"/>
    <w:rsid w:val="00A9038B"/>
    <w:rsid w:val="00A94AA7"/>
    <w:rsid w:val="00AB2331"/>
    <w:rsid w:val="00AB7842"/>
    <w:rsid w:val="00BC196F"/>
    <w:rsid w:val="00C075D2"/>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dani@unimal.ac.id" TargetMode="External"/><Relationship Id="rId13" Type="http://schemas.openxmlformats.org/officeDocument/2006/relationships/hyperlink" Target="https://tafsirweb.com/1543-quran-surat-an-nisa-ayat-11html" TargetMode="External"/><Relationship Id="rId18" Type="http://schemas.openxmlformats.org/officeDocument/2006/relationships/hyperlink" Target="https://tafsirweb.com/1543-quran-surat-an-nisa-ayat-11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afsirweb.com/1543-quran-surat-an-nisa-ayat-11html" TargetMode="External"/><Relationship Id="rId7" Type="http://schemas.openxmlformats.org/officeDocument/2006/relationships/hyperlink" Target="mailto:nurhaliza.200510015@mhs.unimal.ac.id" TargetMode="External"/><Relationship Id="rId12" Type="http://schemas.openxmlformats.org/officeDocument/2006/relationships/hyperlink" Target="https://tafsirweb.com/1543-quran-surat-an-nisa-ayat-11html" TargetMode="External"/><Relationship Id="rId17" Type="http://schemas.openxmlformats.org/officeDocument/2006/relationships/hyperlink" Target="https://tafsirweb.com/1543-quran-surat-an-nisa-ayat-11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fsirweb.com/1543-quran-surat-an-nisa-ayat-11html" TargetMode="External"/><Relationship Id="rId20" Type="http://schemas.openxmlformats.org/officeDocument/2006/relationships/hyperlink" Target="https://tafsirweb.com/1543-quran-surat-an-nisa-ayat-11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sirweb.com/1543-quran-surat-an-nisa-ayat-11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fsirweb.com/1543-quran-surat-an-nisa-ayat-11html" TargetMode="External"/><Relationship Id="rId23" Type="http://schemas.openxmlformats.org/officeDocument/2006/relationships/hyperlink" Target="https://tafsirweb.com/1543-quran-surat-an-nisa-ayat-11html" TargetMode="External"/><Relationship Id="rId28" Type="http://schemas.openxmlformats.org/officeDocument/2006/relationships/fontTable" Target="fontTable.xml"/><Relationship Id="rId10" Type="http://schemas.openxmlformats.org/officeDocument/2006/relationships/hyperlink" Target="https://tafsirweb.com/1543-quran-surat-an-nisa-ayat-11html" TargetMode="External"/><Relationship Id="rId19" Type="http://schemas.openxmlformats.org/officeDocument/2006/relationships/hyperlink" Target="https://tafsirweb.com/1543-quran-surat-an-nisa-ayat-11html" TargetMode="External"/><Relationship Id="rId4" Type="http://schemas.openxmlformats.org/officeDocument/2006/relationships/webSettings" Target="webSettings.xml"/><Relationship Id="rId9" Type="http://schemas.openxmlformats.org/officeDocument/2006/relationships/hyperlink" Target="mailto:hasanbasri@unimal.ac.id" TargetMode="External"/><Relationship Id="rId14" Type="http://schemas.openxmlformats.org/officeDocument/2006/relationships/hyperlink" Target="https://tafsirweb.com/1543-quran-surat-an-nisa-ayat-11html" TargetMode="External"/><Relationship Id="rId22" Type="http://schemas.openxmlformats.org/officeDocument/2006/relationships/hyperlink" Target="https://tafsirweb.com/1543-quran-surat-an-nisa-ayat-11htm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36</TotalTime>
  <Pages>17</Pages>
  <Words>5310</Words>
  <Characters>30273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14</cp:revision>
  <cp:lastPrinted>2023-08-23T10:27:00Z</cp:lastPrinted>
  <dcterms:created xsi:type="dcterms:W3CDTF">2023-08-21T07:32:00Z</dcterms:created>
  <dcterms:modified xsi:type="dcterms:W3CDTF">2025-01-04T05:52:00Z</dcterms:modified>
</cp:coreProperties>
</file>