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5246" w14:textId="77777777" w:rsidR="00902599" w:rsidRPr="00902599" w:rsidRDefault="00902599" w:rsidP="00902599">
      <w:pPr>
        <w:spacing w:after="0" w:line="240" w:lineRule="auto"/>
        <w:contextualSpacing/>
        <w:jc w:val="center"/>
        <w:rPr>
          <w:rFonts w:ascii="Cambria" w:hAnsi="Cambria" w:cs="Arial"/>
          <w:b/>
          <w:kern w:val="2"/>
          <w:sz w:val="32"/>
          <w:szCs w:val="32"/>
          <w14:ligatures w14:val="standardContextual"/>
        </w:rPr>
      </w:pPr>
      <w:r w:rsidRPr="00902599">
        <w:rPr>
          <w:rFonts w:ascii="Cambria" w:hAnsi="Cambria" w:cs="Arial"/>
          <w:b/>
          <w:kern w:val="2"/>
          <w:sz w:val="32"/>
          <w:szCs w:val="32"/>
          <w14:ligatures w14:val="standardContextual"/>
        </w:rPr>
        <w:t>PERLINDUNGAN HUKUM TERHADAP ANAK SEBAGAI KORBAN PEMERKOSAAN OLEH AYAH TIRI</w:t>
      </w:r>
    </w:p>
    <w:p w14:paraId="4C3D1E45" w14:textId="77777777" w:rsidR="00902599" w:rsidRPr="00902599" w:rsidRDefault="00902599" w:rsidP="00902599">
      <w:pPr>
        <w:spacing w:after="0" w:line="240" w:lineRule="auto"/>
        <w:contextualSpacing/>
        <w:jc w:val="center"/>
        <w:rPr>
          <w:rFonts w:ascii="Cambria" w:hAnsi="Cambria" w:cs="Arial"/>
          <w:b/>
          <w:kern w:val="2"/>
          <w:sz w:val="24"/>
          <w:szCs w:val="24"/>
          <w14:ligatures w14:val="standardContextual"/>
        </w:rPr>
      </w:pPr>
    </w:p>
    <w:p w14:paraId="5FBF2AE9" w14:textId="77777777" w:rsidR="00902599" w:rsidRPr="00902599" w:rsidRDefault="00902599" w:rsidP="00902599">
      <w:pPr>
        <w:spacing w:after="0" w:line="240" w:lineRule="auto"/>
        <w:contextualSpacing/>
        <w:jc w:val="center"/>
        <w:rPr>
          <w:rFonts w:ascii="Cambria" w:hAnsi="Cambria" w:cs="Arial"/>
          <w:b/>
          <w:kern w:val="2"/>
          <w:sz w:val="24"/>
          <w:szCs w:val="24"/>
          <w14:ligatures w14:val="standardContextual"/>
        </w:rPr>
      </w:pPr>
      <w:r w:rsidRPr="00902599">
        <w:rPr>
          <w:rFonts w:ascii="Cambria" w:hAnsi="Cambria" w:cs="Arial"/>
          <w:b/>
          <w:kern w:val="2"/>
          <w:sz w:val="24"/>
          <w:szCs w:val="24"/>
          <w14:ligatures w14:val="standardContextual"/>
        </w:rPr>
        <w:t xml:space="preserve">Cut </w:t>
      </w:r>
      <w:proofErr w:type="spellStart"/>
      <w:r w:rsidRPr="00902599">
        <w:rPr>
          <w:rFonts w:ascii="Cambria" w:hAnsi="Cambria" w:cs="Arial"/>
          <w:b/>
          <w:kern w:val="2"/>
          <w:sz w:val="24"/>
          <w:szCs w:val="24"/>
          <w14:ligatures w14:val="standardContextual"/>
        </w:rPr>
        <w:t>Haviza</w:t>
      </w:r>
      <w:proofErr w:type="spellEnd"/>
      <w:r w:rsidRPr="00902599">
        <w:rPr>
          <w:rFonts w:ascii="Cambria" w:hAnsi="Cambria" w:cs="Arial"/>
          <w:b/>
          <w:kern w:val="2"/>
          <w:sz w:val="24"/>
          <w:szCs w:val="24"/>
          <w14:ligatures w14:val="standardContextual"/>
        </w:rPr>
        <w:t xml:space="preserve"> Ananda</w:t>
      </w:r>
    </w:p>
    <w:p w14:paraId="43DE116C" w14:textId="77777777" w:rsidR="00902599" w:rsidRPr="00902599" w:rsidRDefault="00902599" w:rsidP="00902599">
      <w:pPr>
        <w:spacing w:after="0" w:line="240" w:lineRule="auto"/>
        <w:contextualSpacing/>
        <w:jc w:val="center"/>
        <w:rPr>
          <w:rFonts w:ascii="Cambria" w:hAnsi="Cambria" w:cs="Arial"/>
          <w:kern w:val="2"/>
          <w:sz w:val="24"/>
          <w:szCs w:val="24"/>
          <w14:ligatures w14:val="standardContextual"/>
        </w:rPr>
      </w:pPr>
      <w:proofErr w:type="spellStart"/>
      <w:r w:rsidRPr="00902599">
        <w:rPr>
          <w:rFonts w:ascii="Cambria" w:hAnsi="Cambria" w:cs="Arial"/>
          <w:kern w:val="2"/>
          <w:sz w:val="24"/>
          <w:szCs w:val="24"/>
          <w14:ligatures w14:val="standardContextual"/>
        </w:rPr>
        <w:t>Fakultas</w:t>
      </w:r>
      <w:proofErr w:type="spellEnd"/>
      <w:r w:rsidRPr="00902599">
        <w:rPr>
          <w:rFonts w:ascii="Cambria" w:hAnsi="Cambria" w:cs="Arial"/>
          <w:kern w:val="2"/>
          <w:sz w:val="24"/>
          <w:szCs w:val="24"/>
          <w14:ligatures w14:val="standardContextual"/>
        </w:rPr>
        <w:t xml:space="preserve"> Hukum, Universitas </w:t>
      </w:r>
      <w:proofErr w:type="spellStart"/>
      <w:r w:rsidRPr="00902599">
        <w:rPr>
          <w:rFonts w:ascii="Cambria" w:hAnsi="Cambria" w:cs="Arial"/>
          <w:kern w:val="2"/>
          <w:sz w:val="24"/>
          <w:szCs w:val="24"/>
          <w14:ligatures w14:val="standardContextual"/>
        </w:rPr>
        <w:t>Malikussaleh</w:t>
      </w:r>
      <w:proofErr w:type="spellEnd"/>
    </w:p>
    <w:p w14:paraId="394F41D6"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roofErr w:type="gramStart"/>
      <w:r w:rsidRPr="00902599">
        <w:rPr>
          <w:rFonts w:ascii="Cambria" w:hAnsi="Cambria" w:cs="Arial"/>
          <w:bCs/>
          <w:kern w:val="2"/>
          <w:sz w:val="24"/>
          <w:szCs w:val="24"/>
          <w14:ligatures w14:val="standardContextual"/>
        </w:rPr>
        <w:t>Email :</w:t>
      </w:r>
      <w:proofErr w:type="gramEnd"/>
      <w:r w:rsidRPr="00902599">
        <w:rPr>
          <w:rFonts w:ascii="Cambria" w:hAnsi="Cambria" w:cs="Arial"/>
          <w:bCs/>
          <w:kern w:val="2"/>
          <w:sz w:val="24"/>
          <w:szCs w:val="24"/>
          <w14:ligatures w14:val="standardContextual"/>
        </w:rPr>
        <w:t xml:space="preserve"> </w:t>
      </w:r>
      <w:hyperlink r:id="rId7" w:history="1">
        <w:r w:rsidRPr="00902599">
          <w:rPr>
            <w:rFonts w:ascii="Cambria" w:hAnsi="Cambria" w:cs="Arial"/>
            <w:bCs/>
            <w:color w:val="0000FF"/>
            <w:kern w:val="2"/>
            <w:sz w:val="24"/>
            <w:szCs w:val="24"/>
            <w:u w:val="single"/>
            <w14:ligatures w14:val="standardContextual"/>
          </w:rPr>
          <w:t>cut.200510214@mhs.unimal.ac.id</w:t>
        </w:r>
      </w:hyperlink>
    </w:p>
    <w:p w14:paraId="309D9445"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
    <w:p w14:paraId="284DF9A1" w14:textId="77777777" w:rsidR="00902599" w:rsidRPr="00902599" w:rsidRDefault="00902599" w:rsidP="00902599">
      <w:pPr>
        <w:spacing w:after="0" w:line="240" w:lineRule="auto"/>
        <w:contextualSpacing/>
        <w:jc w:val="center"/>
        <w:rPr>
          <w:rFonts w:ascii="Cambria" w:hAnsi="Cambria" w:cs="Arial"/>
          <w:b/>
          <w:kern w:val="2"/>
          <w:sz w:val="24"/>
          <w:szCs w:val="24"/>
          <w14:ligatures w14:val="standardContextual"/>
        </w:rPr>
      </w:pPr>
      <w:r w:rsidRPr="00902599">
        <w:rPr>
          <w:rFonts w:ascii="Cambria" w:hAnsi="Cambria" w:cs="Arial"/>
          <w:b/>
          <w:kern w:val="2"/>
          <w:sz w:val="24"/>
          <w:szCs w:val="24"/>
          <w14:ligatures w14:val="standardContextual"/>
        </w:rPr>
        <w:t>Johari</w:t>
      </w:r>
    </w:p>
    <w:p w14:paraId="526E51CE"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roofErr w:type="spellStart"/>
      <w:r w:rsidRPr="00902599">
        <w:rPr>
          <w:rFonts w:ascii="Cambria" w:hAnsi="Cambria" w:cs="Arial"/>
          <w:bCs/>
          <w:kern w:val="2"/>
          <w:sz w:val="24"/>
          <w:szCs w:val="24"/>
          <w14:ligatures w14:val="standardContextual"/>
        </w:rPr>
        <w:t>Fakultas</w:t>
      </w:r>
      <w:proofErr w:type="spellEnd"/>
      <w:r w:rsidRPr="00902599">
        <w:rPr>
          <w:rFonts w:ascii="Cambria" w:hAnsi="Cambria" w:cs="Arial"/>
          <w:bCs/>
          <w:kern w:val="2"/>
          <w:sz w:val="24"/>
          <w:szCs w:val="24"/>
          <w14:ligatures w14:val="standardContextual"/>
        </w:rPr>
        <w:t xml:space="preserve"> Hukum Universitas </w:t>
      </w:r>
      <w:proofErr w:type="spellStart"/>
      <w:r w:rsidRPr="00902599">
        <w:rPr>
          <w:rFonts w:ascii="Cambria" w:hAnsi="Cambria" w:cs="Arial"/>
          <w:bCs/>
          <w:kern w:val="2"/>
          <w:sz w:val="24"/>
          <w:szCs w:val="24"/>
          <w14:ligatures w14:val="standardContextual"/>
        </w:rPr>
        <w:t>Malikussaleh</w:t>
      </w:r>
      <w:proofErr w:type="spellEnd"/>
    </w:p>
    <w:p w14:paraId="6D452E24" w14:textId="77777777" w:rsidR="00902599" w:rsidRPr="00902599" w:rsidRDefault="00902599" w:rsidP="00902599">
      <w:pPr>
        <w:spacing w:after="0" w:line="240" w:lineRule="auto"/>
        <w:contextualSpacing/>
        <w:jc w:val="center"/>
        <w:rPr>
          <w:rFonts w:ascii="Cambria" w:hAnsi="Cambria" w:cs="Arial"/>
          <w:kern w:val="2"/>
          <w:sz w:val="24"/>
          <w:szCs w:val="24"/>
          <w14:ligatures w14:val="standardContextual"/>
        </w:rPr>
      </w:pPr>
      <w:proofErr w:type="spellStart"/>
      <w:r w:rsidRPr="00902599">
        <w:rPr>
          <w:rFonts w:ascii="Cambria" w:hAnsi="Cambria" w:cs="Arial"/>
          <w:kern w:val="2"/>
          <w:sz w:val="24"/>
          <w:szCs w:val="24"/>
          <w14:ligatures w14:val="standardContextual"/>
        </w:rPr>
        <w:t>Jln</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Jawa</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Kampus</w:t>
      </w:r>
      <w:proofErr w:type="spellEnd"/>
      <w:r w:rsidRPr="00902599">
        <w:rPr>
          <w:rFonts w:ascii="Cambria" w:hAnsi="Cambria" w:cs="Arial"/>
          <w:kern w:val="2"/>
          <w:sz w:val="24"/>
          <w:szCs w:val="24"/>
          <w14:ligatures w14:val="standardContextual"/>
        </w:rPr>
        <w:t xml:space="preserve"> Bukit Indah, </w:t>
      </w:r>
      <w:proofErr w:type="spellStart"/>
      <w:r w:rsidRPr="00902599">
        <w:rPr>
          <w:rFonts w:ascii="Cambria" w:hAnsi="Cambria" w:cs="Arial"/>
          <w:kern w:val="2"/>
          <w:sz w:val="24"/>
          <w:szCs w:val="24"/>
          <w14:ligatures w14:val="standardContextual"/>
        </w:rPr>
        <w:t>Blang</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Pulo</w:t>
      </w:r>
      <w:proofErr w:type="spellEnd"/>
      <w:r w:rsidRPr="00902599">
        <w:rPr>
          <w:rFonts w:ascii="Cambria" w:hAnsi="Cambria" w:cs="Arial"/>
          <w:kern w:val="2"/>
          <w:sz w:val="24"/>
          <w:szCs w:val="24"/>
          <w14:ligatures w14:val="standardContextual"/>
        </w:rPr>
        <w:t xml:space="preserve">, Muara Satu, </w:t>
      </w:r>
      <w:proofErr w:type="spellStart"/>
      <w:r w:rsidRPr="00902599">
        <w:rPr>
          <w:rFonts w:ascii="Cambria" w:hAnsi="Cambria" w:cs="Arial"/>
          <w:kern w:val="2"/>
          <w:sz w:val="24"/>
          <w:szCs w:val="24"/>
          <w14:ligatures w14:val="standardContextual"/>
        </w:rPr>
        <w:t>Lhokseumawe</w:t>
      </w:r>
      <w:proofErr w:type="spellEnd"/>
      <w:r w:rsidRPr="00902599">
        <w:rPr>
          <w:rFonts w:ascii="Cambria" w:hAnsi="Cambria" w:cs="Arial"/>
          <w:kern w:val="2"/>
          <w:sz w:val="24"/>
          <w:szCs w:val="24"/>
          <w14:ligatures w14:val="standardContextual"/>
        </w:rPr>
        <w:t>, Aceh, 24355</w:t>
      </w:r>
    </w:p>
    <w:p w14:paraId="120800E9"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roofErr w:type="gramStart"/>
      <w:r w:rsidRPr="00902599">
        <w:rPr>
          <w:rFonts w:ascii="Cambria" w:hAnsi="Cambria" w:cs="Arial"/>
          <w:b/>
          <w:kern w:val="2"/>
          <w:sz w:val="24"/>
          <w:szCs w:val="24"/>
          <w14:ligatures w14:val="standardContextual"/>
        </w:rPr>
        <w:t>Email</w:t>
      </w:r>
      <w:r w:rsidRPr="00902599">
        <w:rPr>
          <w:rFonts w:ascii="Cambria" w:hAnsi="Cambria" w:cs="Arial"/>
          <w:bCs/>
          <w:kern w:val="2"/>
          <w:sz w:val="24"/>
          <w:szCs w:val="24"/>
          <w14:ligatures w14:val="standardContextual"/>
        </w:rPr>
        <w:t xml:space="preserve"> :</w:t>
      </w:r>
      <w:proofErr w:type="gramEnd"/>
      <w:r w:rsidRPr="00902599">
        <w:rPr>
          <w:rFonts w:ascii="Cambria" w:hAnsi="Cambria" w:cs="Arial"/>
          <w:bCs/>
          <w:kern w:val="2"/>
          <w:sz w:val="24"/>
          <w:szCs w:val="24"/>
          <w14:ligatures w14:val="standardContextual"/>
        </w:rPr>
        <w:t xml:space="preserve"> </w:t>
      </w:r>
      <w:hyperlink r:id="rId8" w:history="1">
        <w:r w:rsidRPr="00902599">
          <w:rPr>
            <w:rFonts w:ascii="Cambria" w:hAnsi="Cambria" w:cs="Arial"/>
            <w:bCs/>
            <w:color w:val="0000FF"/>
            <w:kern w:val="2"/>
            <w:sz w:val="24"/>
            <w:szCs w:val="24"/>
            <w:u w:val="single"/>
            <w14:ligatures w14:val="standardContextual"/>
          </w:rPr>
          <w:t>johari@unimal.ac.id</w:t>
        </w:r>
      </w:hyperlink>
      <w:r w:rsidRPr="00902599">
        <w:rPr>
          <w:rFonts w:ascii="Cambria" w:hAnsi="Cambria" w:cs="Arial"/>
          <w:bCs/>
          <w:kern w:val="2"/>
          <w:sz w:val="24"/>
          <w:szCs w:val="24"/>
          <w14:ligatures w14:val="standardContextual"/>
        </w:rPr>
        <w:t xml:space="preserve"> </w:t>
      </w:r>
    </w:p>
    <w:p w14:paraId="5817986D"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
    <w:p w14:paraId="1C3F66C4" w14:textId="77777777" w:rsidR="00902599" w:rsidRPr="00902599" w:rsidRDefault="00902599" w:rsidP="00902599">
      <w:pPr>
        <w:spacing w:after="0" w:line="240" w:lineRule="auto"/>
        <w:contextualSpacing/>
        <w:jc w:val="center"/>
        <w:rPr>
          <w:rFonts w:ascii="Cambria" w:hAnsi="Cambria" w:cs="Arial"/>
          <w:b/>
          <w:kern w:val="2"/>
          <w:sz w:val="24"/>
          <w:szCs w:val="24"/>
          <w14:ligatures w14:val="standardContextual"/>
        </w:rPr>
      </w:pPr>
      <w:proofErr w:type="spellStart"/>
      <w:r w:rsidRPr="00902599">
        <w:rPr>
          <w:rFonts w:ascii="Cambria" w:hAnsi="Cambria" w:cs="Arial"/>
          <w:b/>
          <w:kern w:val="2"/>
          <w:sz w:val="24"/>
          <w:szCs w:val="24"/>
          <w14:ligatures w14:val="standardContextual"/>
        </w:rPr>
        <w:t>Malahayati</w:t>
      </w:r>
      <w:proofErr w:type="spellEnd"/>
    </w:p>
    <w:p w14:paraId="47562686" w14:textId="77777777" w:rsidR="00902599" w:rsidRPr="00902599" w:rsidRDefault="00902599" w:rsidP="00902599">
      <w:pPr>
        <w:spacing w:after="0" w:line="240" w:lineRule="auto"/>
        <w:contextualSpacing/>
        <w:jc w:val="center"/>
        <w:rPr>
          <w:rFonts w:ascii="Cambria" w:hAnsi="Cambria" w:cs="Arial"/>
          <w:bCs/>
          <w:kern w:val="2"/>
          <w:sz w:val="24"/>
          <w:szCs w:val="24"/>
          <w14:ligatures w14:val="standardContextual"/>
        </w:rPr>
      </w:pPr>
      <w:proofErr w:type="spellStart"/>
      <w:r w:rsidRPr="00902599">
        <w:rPr>
          <w:rFonts w:ascii="Cambria" w:hAnsi="Cambria" w:cs="Arial"/>
          <w:bCs/>
          <w:kern w:val="2"/>
          <w:sz w:val="24"/>
          <w:szCs w:val="24"/>
          <w14:ligatures w14:val="standardContextual"/>
        </w:rPr>
        <w:t>Fakultas</w:t>
      </w:r>
      <w:proofErr w:type="spellEnd"/>
      <w:r w:rsidRPr="00902599">
        <w:rPr>
          <w:rFonts w:ascii="Cambria" w:hAnsi="Cambria" w:cs="Arial"/>
          <w:bCs/>
          <w:kern w:val="2"/>
          <w:sz w:val="24"/>
          <w:szCs w:val="24"/>
          <w14:ligatures w14:val="standardContextual"/>
        </w:rPr>
        <w:t xml:space="preserve"> Hukum Universitas </w:t>
      </w:r>
      <w:proofErr w:type="spellStart"/>
      <w:r w:rsidRPr="00902599">
        <w:rPr>
          <w:rFonts w:ascii="Cambria" w:hAnsi="Cambria" w:cs="Arial"/>
          <w:bCs/>
          <w:kern w:val="2"/>
          <w:sz w:val="24"/>
          <w:szCs w:val="24"/>
          <w14:ligatures w14:val="standardContextual"/>
        </w:rPr>
        <w:t>Malikussaleh</w:t>
      </w:r>
      <w:proofErr w:type="spellEnd"/>
    </w:p>
    <w:p w14:paraId="4F10BACB" w14:textId="77777777" w:rsidR="00902599" w:rsidRPr="00902599" w:rsidRDefault="00902599" w:rsidP="00902599">
      <w:pPr>
        <w:spacing w:after="0" w:line="240" w:lineRule="auto"/>
        <w:contextualSpacing/>
        <w:jc w:val="center"/>
        <w:rPr>
          <w:rFonts w:ascii="Cambria" w:hAnsi="Cambria" w:cs="Arial"/>
          <w:kern w:val="2"/>
          <w:sz w:val="24"/>
          <w:szCs w:val="24"/>
          <w14:ligatures w14:val="standardContextual"/>
        </w:rPr>
      </w:pPr>
      <w:proofErr w:type="spellStart"/>
      <w:r w:rsidRPr="00902599">
        <w:rPr>
          <w:rFonts w:ascii="Cambria" w:hAnsi="Cambria" w:cs="Arial"/>
          <w:kern w:val="2"/>
          <w:sz w:val="24"/>
          <w:szCs w:val="24"/>
          <w14:ligatures w14:val="standardContextual"/>
        </w:rPr>
        <w:t>Jln</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Jawa</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Kampus</w:t>
      </w:r>
      <w:proofErr w:type="spellEnd"/>
      <w:r w:rsidRPr="00902599">
        <w:rPr>
          <w:rFonts w:ascii="Cambria" w:hAnsi="Cambria" w:cs="Arial"/>
          <w:kern w:val="2"/>
          <w:sz w:val="24"/>
          <w:szCs w:val="24"/>
          <w14:ligatures w14:val="standardContextual"/>
        </w:rPr>
        <w:t xml:space="preserve"> Bukit Indah, </w:t>
      </w:r>
      <w:proofErr w:type="spellStart"/>
      <w:r w:rsidRPr="00902599">
        <w:rPr>
          <w:rFonts w:ascii="Cambria" w:hAnsi="Cambria" w:cs="Arial"/>
          <w:kern w:val="2"/>
          <w:sz w:val="24"/>
          <w:szCs w:val="24"/>
          <w14:ligatures w14:val="standardContextual"/>
        </w:rPr>
        <w:t>Blang</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Pulo</w:t>
      </w:r>
      <w:proofErr w:type="spellEnd"/>
      <w:r w:rsidRPr="00902599">
        <w:rPr>
          <w:rFonts w:ascii="Cambria" w:hAnsi="Cambria" w:cs="Arial"/>
          <w:kern w:val="2"/>
          <w:sz w:val="24"/>
          <w:szCs w:val="24"/>
          <w14:ligatures w14:val="standardContextual"/>
        </w:rPr>
        <w:t xml:space="preserve">, Muara Satu, </w:t>
      </w:r>
      <w:proofErr w:type="spellStart"/>
      <w:r w:rsidRPr="00902599">
        <w:rPr>
          <w:rFonts w:ascii="Cambria" w:hAnsi="Cambria" w:cs="Arial"/>
          <w:kern w:val="2"/>
          <w:sz w:val="24"/>
          <w:szCs w:val="24"/>
          <w14:ligatures w14:val="standardContextual"/>
        </w:rPr>
        <w:t>Lhokseumawe</w:t>
      </w:r>
      <w:proofErr w:type="spellEnd"/>
      <w:r w:rsidRPr="00902599">
        <w:rPr>
          <w:rFonts w:ascii="Cambria" w:hAnsi="Cambria" w:cs="Arial"/>
          <w:kern w:val="2"/>
          <w:sz w:val="24"/>
          <w:szCs w:val="24"/>
          <w14:ligatures w14:val="standardContextual"/>
        </w:rPr>
        <w:t>, Aceh, 24355</w:t>
      </w:r>
    </w:p>
    <w:p w14:paraId="4FDAEEF6" w14:textId="77777777" w:rsidR="00902599" w:rsidRPr="00902599" w:rsidRDefault="00902599" w:rsidP="00902599">
      <w:pPr>
        <w:pBdr>
          <w:bottom w:val="single" w:sz="6" w:space="1" w:color="auto"/>
        </w:pBdr>
        <w:spacing w:after="0" w:line="240" w:lineRule="auto"/>
        <w:contextualSpacing/>
        <w:jc w:val="center"/>
        <w:rPr>
          <w:rFonts w:ascii="Cambria" w:hAnsi="Cambria" w:cs="Arial"/>
          <w:bCs/>
          <w:kern w:val="2"/>
          <w:sz w:val="24"/>
          <w:szCs w:val="24"/>
          <w14:ligatures w14:val="standardContextual"/>
        </w:rPr>
      </w:pPr>
      <w:proofErr w:type="gramStart"/>
      <w:r w:rsidRPr="00902599">
        <w:rPr>
          <w:rFonts w:ascii="Cambria" w:hAnsi="Cambria" w:cs="Arial"/>
          <w:b/>
          <w:kern w:val="2"/>
          <w:sz w:val="24"/>
          <w:szCs w:val="24"/>
          <w14:ligatures w14:val="standardContextual"/>
        </w:rPr>
        <w:t>Email</w:t>
      </w:r>
      <w:r w:rsidRPr="00902599">
        <w:rPr>
          <w:rFonts w:ascii="Cambria" w:hAnsi="Cambria" w:cs="Arial"/>
          <w:bCs/>
          <w:kern w:val="2"/>
          <w:sz w:val="24"/>
          <w:szCs w:val="24"/>
          <w14:ligatures w14:val="standardContextual"/>
        </w:rPr>
        <w:t xml:space="preserve"> :</w:t>
      </w:r>
      <w:proofErr w:type="gramEnd"/>
      <w:r w:rsidRPr="00902599">
        <w:rPr>
          <w:rFonts w:ascii="Cambria" w:hAnsi="Cambria" w:cs="Arial"/>
          <w:bCs/>
          <w:kern w:val="2"/>
          <w:sz w:val="24"/>
          <w:szCs w:val="24"/>
          <w14:ligatures w14:val="standardContextual"/>
        </w:rPr>
        <w:t xml:space="preserve"> </w:t>
      </w:r>
      <w:hyperlink r:id="rId9" w:history="1">
        <w:r w:rsidRPr="00902599">
          <w:rPr>
            <w:rFonts w:ascii="Cambria" w:hAnsi="Cambria" w:cs="Arial"/>
            <w:bCs/>
            <w:color w:val="0000FF"/>
            <w:kern w:val="2"/>
            <w:sz w:val="24"/>
            <w:szCs w:val="24"/>
            <w:u w:val="single"/>
            <w14:ligatures w14:val="standardContextual"/>
          </w:rPr>
          <w:t>malahay</w:t>
        </w:r>
        <w:r w:rsidRPr="00902599">
          <w:rPr>
            <w:rFonts w:ascii="Cambria" w:hAnsi="Cambria" w:cs="Arial"/>
            <w:bCs/>
            <w:color w:val="0000FF"/>
            <w:kern w:val="2"/>
            <w:sz w:val="24"/>
            <w:szCs w:val="24"/>
            <w:u w:val="single"/>
            <w:lang w:val="id-ID"/>
            <w14:ligatures w14:val="standardContextual"/>
          </w:rPr>
          <w:t>a</w:t>
        </w:r>
        <w:r w:rsidRPr="00902599">
          <w:rPr>
            <w:rFonts w:ascii="Cambria" w:hAnsi="Cambria" w:cs="Arial"/>
            <w:bCs/>
            <w:color w:val="0000FF"/>
            <w:kern w:val="2"/>
            <w:sz w:val="24"/>
            <w:szCs w:val="24"/>
            <w:u w:val="single"/>
            <w14:ligatures w14:val="standardContextual"/>
          </w:rPr>
          <w:t>ti@unimal.ac.id</w:t>
        </w:r>
      </w:hyperlink>
      <w:r w:rsidRPr="00902599">
        <w:rPr>
          <w:rFonts w:ascii="Cambria" w:hAnsi="Cambria" w:cs="Arial"/>
          <w:bCs/>
          <w:kern w:val="2"/>
          <w:sz w:val="24"/>
          <w:szCs w:val="24"/>
          <w14:ligatures w14:val="standardContextual"/>
        </w:rPr>
        <w:t xml:space="preserve"> </w:t>
      </w:r>
    </w:p>
    <w:p w14:paraId="1D0E3ED1" w14:textId="77777777" w:rsidR="00902599" w:rsidRPr="00902599" w:rsidRDefault="00902599" w:rsidP="00902599">
      <w:pPr>
        <w:pBdr>
          <w:bottom w:val="single" w:sz="6" w:space="1" w:color="auto"/>
        </w:pBdr>
        <w:spacing w:after="0" w:line="240" w:lineRule="auto"/>
        <w:jc w:val="center"/>
        <w:rPr>
          <w:rFonts w:ascii="Cambria" w:hAnsi="Cambria" w:cs="Arial"/>
          <w:b/>
          <w:kern w:val="2"/>
          <w:sz w:val="24"/>
          <w:szCs w:val="24"/>
          <w14:ligatures w14:val="standardContextual"/>
        </w:rPr>
      </w:pPr>
    </w:p>
    <w:p w14:paraId="468C9D89" w14:textId="77777777" w:rsidR="00902599" w:rsidRPr="00902599" w:rsidRDefault="00902599" w:rsidP="00902599">
      <w:pPr>
        <w:spacing w:after="0" w:line="240" w:lineRule="auto"/>
        <w:jc w:val="both"/>
        <w:rPr>
          <w:rFonts w:ascii="Cambria" w:hAnsi="Cambria" w:cs="Arial"/>
          <w:b/>
          <w:kern w:val="2"/>
          <w:sz w:val="24"/>
          <w:szCs w:val="24"/>
          <w14:ligatures w14:val="standardContextual"/>
        </w:rPr>
      </w:pPr>
    </w:p>
    <w:p w14:paraId="1B8460CC" w14:textId="77777777" w:rsidR="00902599" w:rsidRPr="00902599" w:rsidRDefault="00902599" w:rsidP="00902599">
      <w:pPr>
        <w:spacing w:after="0" w:line="240" w:lineRule="auto"/>
        <w:contextualSpacing/>
        <w:jc w:val="both"/>
        <w:rPr>
          <w:rFonts w:ascii="Cambria" w:hAnsi="Cambria" w:cs="Arial"/>
          <w:b/>
          <w:i/>
          <w:iCs/>
          <w:kern w:val="2"/>
          <w:sz w:val="24"/>
          <w:szCs w:val="24"/>
          <w14:ligatures w14:val="standardContextual"/>
        </w:rPr>
      </w:pPr>
      <w:proofErr w:type="spellStart"/>
      <w:r w:rsidRPr="00902599">
        <w:rPr>
          <w:rFonts w:ascii="Cambria" w:hAnsi="Cambria" w:cs="Arial"/>
          <w:b/>
          <w:i/>
          <w:iCs/>
          <w:kern w:val="2"/>
          <w:sz w:val="24"/>
          <w:szCs w:val="24"/>
          <w14:ligatures w14:val="standardContextual"/>
        </w:rPr>
        <w:t>Abst</w:t>
      </w:r>
      <w:proofErr w:type="spellEnd"/>
      <w:r w:rsidRPr="00902599">
        <w:rPr>
          <w:rFonts w:ascii="Cambria" w:hAnsi="Cambria" w:cs="Arial"/>
          <w:b/>
          <w:i/>
          <w:iCs/>
          <w:kern w:val="2"/>
          <w:sz w:val="24"/>
          <w:szCs w:val="24"/>
          <w:lang w:val="id-ID"/>
          <w14:ligatures w14:val="standardContextual"/>
        </w:rPr>
        <w:t>r</w:t>
      </w:r>
      <w:r w:rsidRPr="00902599">
        <w:rPr>
          <w:rFonts w:ascii="Cambria" w:hAnsi="Cambria" w:cs="Arial"/>
          <w:b/>
          <w:i/>
          <w:iCs/>
          <w:kern w:val="2"/>
          <w:sz w:val="24"/>
          <w:szCs w:val="24"/>
          <w14:ligatures w14:val="standardContextual"/>
        </w:rPr>
        <w:t>act</w:t>
      </w:r>
    </w:p>
    <w:p w14:paraId="40822549" w14:textId="77777777" w:rsidR="00902599" w:rsidRPr="00902599" w:rsidRDefault="00902599" w:rsidP="00902599">
      <w:pPr>
        <w:spacing w:after="0" w:line="240" w:lineRule="auto"/>
        <w:contextualSpacing/>
        <w:jc w:val="both"/>
        <w:rPr>
          <w:rFonts w:ascii="Cambria" w:hAnsi="Cambria" w:cs="Arial"/>
          <w:b/>
          <w:i/>
          <w:iCs/>
          <w:kern w:val="2"/>
          <w:sz w:val="24"/>
          <w:szCs w:val="24"/>
          <w14:ligatures w14:val="standardContextual"/>
        </w:rPr>
      </w:pPr>
    </w:p>
    <w:p w14:paraId="5BDD3DAE" w14:textId="77777777" w:rsidR="00902599" w:rsidRPr="00902599" w:rsidRDefault="00902599" w:rsidP="00902599">
      <w:pPr>
        <w:spacing w:after="0" w:line="240" w:lineRule="auto"/>
        <w:ind w:firstLine="720"/>
        <w:contextualSpacing/>
        <w:jc w:val="both"/>
        <w:rPr>
          <w:rFonts w:ascii="Cambria" w:hAnsi="Cambria" w:cs="Arial"/>
          <w:bCs/>
          <w:i/>
          <w:iCs/>
          <w:kern w:val="2"/>
          <w:sz w:val="20"/>
          <w:szCs w:val="20"/>
          <w14:ligatures w14:val="standardContextual"/>
        </w:rPr>
      </w:pPr>
      <w:r w:rsidRPr="00902599">
        <w:rPr>
          <w:rFonts w:ascii="Cambria" w:hAnsi="Cambria" w:cs="Arial"/>
          <w:bCs/>
          <w:i/>
          <w:iCs/>
          <w:kern w:val="2"/>
          <w:sz w:val="20"/>
          <w:szCs w:val="20"/>
          <w14:ligatures w14:val="standardContextual"/>
        </w:rPr>
        <w:t xml:space="preserve">Children are the nation's next generation who need protection to grow optimally and have noble character, in accordance with Law Number 23 of 2002. However, cases of sexual violence, especially rape, continue to increase, including violence involving children and perpetrators from their own families (incest). Victims often do not report due to threats from the perpetrator or fear of social stigma, so that the perpetrator is not prosecuted. Under Indonesian law, perpetrators can be subject to severe sanctions based on the Criminal Code and Aceh </w:t>
      </w:r>
      <w:proofErr w:type="spellStart"/>
      <w:r w:rsidRPr="00902599">
        <w:rPr>
          <w:rFonts w:ascii="Cambria" w:hAnsi="Cambria" w:cs="Arial"/>
          <w:bCs/>
          <w:i/>
          <w:iCs/>
          <w:kern w:val="2"/>
          <w:sz w:val="20"/>
          <w:szCs w:val="20"/>
          <w14:ligatures w14:val="standardContextual"/>
        </w:rPr>
        <w:t>Qanun</w:t>
      </w:r>
      <w:proofErr w:type="spellEnd"/>
      <w:r w:rsidRPr="00902599">
        <w:rPr>
          <w:rFonts w:ascii="Cambria" w:hAnsi="Cambria" w:cs="Arial"/>
          <w:bCs/>
          <w:i/>
          <w:iCs/>
          <w:kern w:val="2"/>
          <w:sz w:val="20"/>
          <w:szCs w:val="20"/>
          <w14:ligatures w14:val="standardContextual"/>
        </w:rPr>
        <w:t>. Cases of violence continue to be in the spotlight, with the number of reports increasing every year, especially in Aceh. This research aims to find out how legal protection is for children who are victims of rape by stepfathers and the judge's considerations in finalizing legal protection for children as victims of rape by stepfathers in Judge's Decision No. 15/JN/2022/</w:t>
      </w:r>
      <w:proofErr w:type="spellStart"/>
      <w:proofErr w:type="gramStart"/>
      <w:r w:rsidRPr="00902599">
        <w:rPr>
          <w:rFonts w:ascii="Cambria" w:hAnsi="Cambria" w:cs="Arial"/>
          <w:bCs/>
          <w:i/>
          <w:iCs/>
          <w:kern w:val="2"/>
          <w:sz w:val="20"/>
          <w:szCs w:val="20"/>
          <w14:ligatures w14:val="standardContextual"/>
        </w:rPr>
        <w:t>MS.Ksg</w:t>
      </w:r>
      <w:proofErr w:type="spellEnd"/>
      <w:proofErr w:type="gramEnd"/>
      <w:r w:rsidRPr="00902599">
        <w:rPr>
          <w:rFonts w:ascii="Cambria" w:hAnsi="Cambria" w:cs="Arial"/>
          <w:bCs/>
          <w:i/>
          <w:iCs/>
          <w:kern w:val="2"/>
          <w:sz w:val="20"/>
          <w:szCs w:val="20"/>
          <w14:ligatures w14:val="standardContextual"/>
        </w:rPr>
        <w:t xml:space="preserve">. A case that occurred in Aceh </w:t>
      </w:r>
      <w:proofErr w:type="spellStart"/>
      <w:r w:rsidRPr="00902599">
        <w:rPr>
          <w:rFonts w:ascii="Cambria" w:hAnsi="Cambria" w:cs="Arial"/>
          <w:bCs/>
          <w:i/>
          <w:iCs/>
          <w:kern w:val="2"/>
          <w:sz w:val="20"/>
          <w:szCs w:val="20"/>
          <w14:ligatures w14:val="standardContextual"/>
        </w:rPr>
        <w:t>Tamiang</w:t>
      </w:r>
      <w:proofErr w:type="spellEnd"/>
      <w:r w:rsidRPr="00902599">
        <w:rPr>
          <w:rFonts w:ascii="Cambria" w:hAnsi="Cambria" w:cs="Arial"/>
          <w:bCs/>
          <w:i/>
          <w:iCs/>
          <w:kern w:val="2"/>
          <w:sz w:val="20"/>
          <w:szCs w:val="20"/>
          <w14:ligatures w14:val="standardContextual"/>
        </w:rPr>
        <w:t xml:space="preserve"> Regency was a father raping his </w:t>
      </w:r>
      <w:proofErr w:type="gramStart"/>
      <w:r w:rsidRPr="00902599">
        <w:rPr>
          <w:rFonts w:ascii="Cambria" w:hAnsi="Cambria" w:cs="Arial"/>
          <w:bCs/>
          <w:i/>
          <w:iCs/>
          <w:kern w:val="2"/>
          <w:sz w:val="20"/>
          <w:szCs w:val="20"/>
          <w14:ligatures w14:val="standardContextual"/>
        </w:rPr>
        <w:t>12 year</w:t>
      </w:r>
      <w:r w:rsidRPr="00902599">
        <w:rPr>
          <w:rFonts w:ascii="Cambria" w:hAnsi="Cambria" w:cs="Arial"/>
          <w:bCs/>
          <w:i/>
          <w:iCs/>
          <w:kern w:val="2"/>
          <w:sz w:val="20"/>
          <w:szCs w:val="20"/>
          <w:lang w:val="id-ID"/>
          <w14:ligatures w14:val="standardContextual"/>
        </w:rPr>
        <w:t xml:space="preserve"> </w:t>
      </w:r>
      <w:r w:rsidRPr="00902599">
        <w:rPr>
          <w:rFonts w:ascii="Cambria" w:hAnsi="Cambria" w:cs="Arial"/>
          <w:bCs/>
          <w:i/>
          <w:iCs/>
          <w:kern w:val="2"/>
          <w:sz w:val="20"/>
          <w:szCs w:val="20"/>
          <w14:ligatures w14:val="standardContextual"/>
        </w:rPr>
        <w:t>old</w:t>
      </w:r>
      <w:proofErr w:type="gramEnd"/>
      <w:r w:rsidRPr="00902599">
        <w:rPr>
          <w:rFonts w:ascii="Cambria" w:hAnsi="Cambria" w:cs="Arial"/>
          <w:bCs/>
          <w:i/>
          <w:iCs/>
          <w:kern w:val="2"/>
          <w:sz w:val="20"/>
          <w:szCs w:val="20"/>
          <w14:ligatures w14:val="standardContextual"/>
        </w:rPr>
        <w:t xml:space="preserve"> stepdaughter from 2020 to 2022. This study uses a normative juridical approach which is descriptive analysis, namely analyzing the judge's decision in legal protection for children as victims of rape by stepfathers. The sources of legal materials used in this research are primary legal materials and secondary legal materials. Based on the research results, the judge's considerations in his decision granted the claim of the plaintiff's attorney, and in the main case stated that the defendant was legally proven guilty and the defendant admitted his mistake, and sentenced the defendant to 12 years and 6 months in prison and paid court costs amounting to Rp. </w:t>
      </w:r>
      <w:proofErr w:type="gramStart"/>
      <w:r w:rsidRPr="00902599">
        <w:rPr>
          <w:rFonts w:ascii="Cambria" w:hAnsi="Cambria" w:cs="Arial"/>
          <w:bCs/>
          <w:i/>
          <w:iCs/>
          <w:kern w:val="2"/>
          <w:sz w:val="20"/>
          <w:szCs w:val="20"/>
          <w14:ligatures w14:val="standardContextual"/>
        </w:rPr>
        <w:t>5000,-</w:t>
      </w:r>
      <w:proofErr w:type="gramEnd"/>
      <w:r w:rsidRPr="00902599">
        <w:rPr>
          <w:rFonts w:ascii="Cambria" w:hAnsi="Cambria" w:cs="Arial"/>
          <w:bCs/>
          <w:i/>
          <w:iCs/>
          <w:kern w:val="2"/>
          <w:sz w:val="20"/>
          <w:szCs w:val="20"/>
          <w14:ligatures w14:val="standardContextual"/>
        </w:rPr>
        <w:t xml:space="preserve"> (five thousand rupiah).  It is hoped that the defendant, with a prison sentence, will not repeat his actions again and regret his actions.</w:t>
      </w:r>
    </w:p>
    <w:p w14:paraId="51942615" w14:textId="77777777" w:rsidR="00902599" w:rsidRPr="00902599" w:rsidRDefault="00902599" w:rsidP="00902599">
      <w:pPr>
        <w:spacing w:after="0" w:line="240" w:lineRule="auto"/>
        <w:contextualSpacing/>
        <w:jc w:val="both"/>
        <w:rPr>
          <w:rFonts w:ascii="Cambria" w:hAnsi="Cambria" w:cs="Arial"/>
          <w:bCs/>
          <w:i/>
          <w:iCs/>
          <w:kern w:val="2"/>
          <w:sz w:val="20"/>
          <w:szCs w:val="20"/>
          <w14:ligatures w14:val="standardContextual"/>
        </w:rPr>
      </w:pPr>
    </w:p>
    <w:p w14:paraId="3B85E6B8" w14:textId="77777777" w:rsidR="00902599" w:rsidRPr="00902599" w:rsidRDefault="00902599" w:rsidP="00902599">
      <w:pPr>
        <w:spacing w:after="0" w:line="240" w:lineRule="auto"/>
        <w:contextualSpacing/>
        <w:jc w:val="both"/>
        <w:rPr>
          <w:rFonts w:ascii="Cambria" w:hAnsi="Cambria" w:cs="Arial"/>
          <w:bCs/>
          <w:i/>
          <w:kern w:val="2"/>
          <w:sz w:val="24"/>
          <w:szCs w:val="24"/>
          <w14:ligatures w14:val="standardContextual"/>
        </w:rPr>
      </w:pPr>
      <w:r w:rsidRPr="00902599">
        <w:rPr>
          <w:rFonts w:ascii="Cambria" w:hAnsi="Cambria" w:cs="Arial"/>
          <w:b/>
          <w:kern w:val="2"/>
          <w:sz w:val="24"/>
          <w:szCs w:val="24"/>
          <w14:ligatures w14:val="standardContextual"/>
        </w:rPr>
        <w:t xml:space="preserve">Keywords: </w:t>
      </w:r>
      <w:r w:rsidRPr="00902599">
        <w:rPr>
          <w:rFonts w:ascii="Cambria" w:hAnsi="Cambria" w:cs="Arial"/>
          <w:bCs/>
          <w:i/>
          <w:kern w:val="2"/>
          <w:sz w:val="24"/>
          <w:szCs w:val="24"/>
          <w14:ligatures w14:val="standardContextual"/>
        </w:rPr>
        <w:t>Rape, Children, Legal Protection, Judge's Decision</w:t>
      </w:r>
    </w:p>
    <w:p w14:paraId="1AF0FAAF" w14:textId="77777777" w:rsidR="00902599" w:rsidRPr="00902599" w:rsidRDefault="00902599" w:rsidP="00902599">
      <w:pPr>
        <w:spacing w:after="0" w:line="240" w:lineRule="auto"/>
        <w:contextualSpacing/>
        <w:jc w:val="both"/>
        <w:rPr>
          <w:rFonts w:ascii="Cambria" w:hAnsi="Cambria" w:cs="Arial"/>
          <w:b/>
          <w:kern w:val="2"/>
          <w:sz w:val="24"/>
          <w:szCs w:val="24"/>
          <w14:ligatures w14:val="standardContextual"/>
        </w:rPr>
      </w:pPr>
    </w:p>
    <w:p w14:paraId="29CDDD3F" w14:textId="77777777" w:rsidR="00902599" w:rsidRPr="00902599" w:rsidRDefault="00902599" w:rsidP="00902599">
      <w:pPr>
        <w:spacing w:after="0" w:line="240" w:lineRule="auto"/>
        <w:contextualSpacing/>
        <w:jc w:val="both"/>
        <w:rPr>
          <w:rFonts w:ascii="Cambria" w:hAnsi="Cambria" w:cs="Arial"/>
          <w:b/>
          <w:kern w:val="2"/>
          <w:sz w:val="24"/>
          <w:szCs w:val="24"/>
          <w14:ligatures w14:val="standardContextual"/>
        </w:rPr>
      </w:pPr>
      <w:proofErr w:type="spellStart"/>
      <w:r w:rsidRPr="00902599">
        <w:rPr>
          <w:rFonts w:ascii="Cambria" w:hAnsi="Cambria" w:cs="Arial"/>
          <w:b/>
          <w:kern w:val="2"/>
          <w:sz w:val="24"/>
          <w:szCs w:val="24"/>
          <w14:ligatures w14:val="standardContextual"/>
        </w:rPr>
        <w:t>Abstrak</w:t>
      </w:r>
      <w:proofErr w:type="spellEnd"/>
      <w:r w:rsidRPr="00902599">
        <w:rPr>
          <w:rFonts w:ascii="Cambria" w:hAnsi="Cambria" w:cs="Arial"/>
          <w:b/>
          <w:kern w:val="2"/>
          <w:sz w:val="24"/>
          <w:szCs w:val="24"/>
          <w14:ligatures w14:val="standardContextual"/>
        </w:rPr>
        <w:t xml:space="preserve"> </w:t>
      </w:r>
    </w:p>
    <w:p w14:paraId="59AD9346" w14:textId="77777777" w:rsidR="00902599" w:rsidRPr="00902599" w:rsidRDefault="00902599" w:rsidP="00902599">
      <w:pPr>
        <w:spacing w:after="0" w:line="240" w:lineRule="auto"/>
        <w:contextualSpacing/>
        <w:jc w:val="both"/>
        <w:rPr>
          <w:rFonts w:ascii="Cambria" w:hAnsi="Cambria" w:cs="Arial"/>
          <w:b/>
          <w:kern w:val="2"/>
          <w:sz w:val="10"/>
          <w:szCs w:val="10"/>
          <w14:ligatures w14:val="standardContextual"/>
        </w:rPr>
      </w:pPr>
    </w:p>
    <w:p w14:paraId="72F7D904" w14:textId="77777777" w:rsidR="00902599" w:rsidRPr="00902599" w:rsidRDefault="00902599" w:rsidP="00902599">
      <w:pPr>
        <w:spacing w:after="0" w:line="240" w:lineRule="auto"/>
        <w:ind w:firstLine="720"/>
        <w:contextualSpacing/>
        <w:jc w:val="both"/>
        <w:rPr>
          <w:rFonts w:ascii="Cambria" w:hAnsi="Cambria" w:cs="Arial"/>
          <w:kern w:val="2"/>
          <w:sz w:val="20"/>
          <w:szCs w:val="20"/>
          <w14:ligatures w14:val="standardContextual"/>
        </w:rPr>
      </w:pPr>
      <w:r w:rsidRPr="00902599">
        <w:rPr>
          <w:rFonts w:ascii="Cambria" w:hAnsi="Cambria" w:cs="Arial"/>
          <w:kern w:val="2"/>
          <w:sz w:val="20"/>
          <w:szCs w:val="20"/>
          <w:lang w:val="id-ID"/>
          <w14:ligatures w14:val="standardContextual"/>
        </w:rPr>
        <w:t>Anak</w:t>
      </w:r>
      <w:r w:rsidRPr="00902599">
        <w:rPr>
          <w:rFonts w:ascii="Cambria" w:hAnsi="Cambria" w:cs="Arial"/>
          <w:kern w:val="2"/>
          <w:sz w:val="20"/>
          <w:szCs w:val="20"/>
          <w14:ligatures w14:val="standardContextual"/>
        </w:rPr>
        <w:t xml:space="preserve"> </w:t>
      </w:r>
      <w:r w:rsidRPr="00902599">
        <w:rPr>
          <w:rFonts w:ascii="Cambria" w:hAnsi="Cambria" w:cs="Arial"/>
          <w:kern w:val="2"/>
          <w:sz w:val="20"/>
          <w:szCs w:val="20"/>
          <w:lang w:val="id-ID"/>
          <w14:ligatures w14:val="standardContextual"/>
        </w:rPr>
        <w:t>merupakan generasi penerus bangsa yang membutuhkan perlindungan untuk tumbuh optimal dan berakhlak mulia, sesuai dengan Undang-Undang Nomor 23 Tahun 2002. Namun, kasus kekerasan seksual, terutama pemerkosaan, terus meningkat, termasuk kekerasan yang melibatkan anak-anak dan pelaku dari keluarga sendiri (incest). Korban sering tidak melapor karena ancaman pelaku atau takut akan stigma sosial, sehingga pelaku tidak diproses hukum. Dalam hukum Indonesia, pelaku dapat dikenakan sanksi berat berdasarkan KUHP dan Qanun Aceh. Kasus kekerasan ini terus menjadi sorotan, dengan jumlah laporan yang meningkat setiap tahun, khususnya di Aceh.</w:t>
      </w:r>
      <w:r w:rsidRPr="00902599">
        <w:rPr>
          <w:rFonts w:ascii="Cambria" w:hAnsi="Cambria" w:cs="Arial"/>
          <w:kern w:val="2"/>
          <w:sz w:val="20"/>
          <w:szCs w:val="20"/>
          <w14:ligatures w14:val="standardContextual"/>
        </w:rPr>
        <w:t xml:space="preserve"> </w:t>
      </w:r>
      <w:r w:rsidRPr="00902599">
        <w:rPr>
          <w:rFonts w:ascii="Cambria" w:hAnsi="Cambria" w:cs="Arial"/>
          <w:kern w:val="2"/>
          <w:sz w:val="20"/>
          <w:szCs w:val="20"/>
          <w:lang w:val="id-ID"/>
          <w14:ligatures w14:val="standardContextual"/>
        </w:rPr>
        <w:t xml:space="preserve">Penelitian ini bertujuan untuk mengetahui bagaimana perlindungan hukum bagi anak korban pemerkosaan oleh ayah tiri serta pertimbangan hakim dalam menyelesaikan perlindungan hukum terhadap anak sebagai korban </w:t>
      </w:r>
      <w:r w:rsidRPr="00902599">
        <w:rPr>
          <w:rFonts w:ascii="Cambria" w:hAnsi="Cambria" w:cs="Arial"/>
          <w:kern w:val="2"/>
          <w:sz w:val="20"/>
          <w:szCs w:val="20"/>
          <w:lang w:val="id-ID"/>
          <w14:ligatures w14:val="standardContextual"/>
        </w:rPr>
        <w:lastRenderedPageBreak/>
        <w:t>pemerkosaan oleh ayah tiri pada Putusan Hakim No. 15/JN/2022/MS.Ksg. Suatu kasus yang terjadi di Kabupaten Aceh Tamiang seorang ayah memperkosa anak tirinya yang berusia 12 tahun pada mula tahun 2020 sampai tahun 2022</w:t>
      </w:r>
      <w:r w:rsidRPr="00902599">
        <w:rPr>
          <w:rFonts w:ascii="Cambria" w:hAnsi="Cambria" w:cs="Arial"/>
          <w:kern w:val="2"/>
          <w:sz w:val="20"/>
          <w:szCs w:val="20"/>
          <w14:ligatures w14:val="standardContextual"/>
        </w:rPr>
        <w:t xml:space="preserve">. Kajian </w:t>
      </w:r>
      <w:proofErr w:type="spellStart"/>
      <w:r w:rsidRPr="00902599">
        <w:rPr>
          <w:rFonts w:ascii="Cambria" w:hAnsi="Cambria" w:cs="Arial"/>
          <w:kern w:val="2"/>
          <w:sz w:val="20"/>
          <w:szCs w:val="20"/>
          <w14:ligatures w14:val="standardContextual"/>
        </w:rPr>
        <w:t>ini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menggunakan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pendekatan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yuridis</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normatif</w:t>
      </w:r>
      <w:proofErr w:type="spellEnd"/>
      <w:r w:rsidRPr="00902599">
        <w:rPr>
          <w:rFonts w:ascii="Cambria" w:hAnsi="Cambria" w:cs="Arial"/>
          <w:kern w:val="2"/>
          <w:sz w:val="20"/>
          <w:szCs w:val="20"/>
          <w14:ligatures w14:val="standardContextual"/>
        </w:rPr>
        <w:t xml:space="preserve"> yang </w:t>
      </w:r>
      <w:proofErr w:type="spellStart"/>
      <w:r w:rsidRPr="00902599">
        <w:rPr>
          <w:rFonts w:ascii="Cambria" w:hAnsi="Cambria" w:cs="Arial"/>
          <w:kern w:val="2"/>
          <w:sz w:val="20"/>
          <w:szCs w:val="20"/>
          <w14:ligatures w14:val="standardContextual"/>
        </w:rPr>
        <w:t>bersifat</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deskriptif</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analisis</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yaitu</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menganalisis</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putusan</w:t>
      </w:r>
      <w:proofErr w:type="spellEnd"/>
      <w:r w:rsidRPr="00902599">
        <w:rPr>
          <w:rFonts w:ascii="Cambria" w:hAnsi="Cambria" w:cs="Arial"/>
          <w:kern w:val="2"/>
          <w:sz w:val="20"/>
          <w:szCs w:val="20"/>
          <w14:ligatures w14:val="standardContextual"/>
        </w:rPr>
        <w:t xml:space="preserve"> hakim </w:t>
      </w:r>
      <w:proofErr w:type="spellStart"/>
      <w:r w:rsidRPr="00902599">
        <w:rPr>
          <w:rFonts w:ascii="Cambria" w:hAnsi="Cambria" w:cs="Arial"/>
          <w:kern w:val="2"/>
          <w:sz w:val="20"/>
          <w:szCs w:val="20"/>
          <w14:ligatures w14:val="standardContextual"/>
        </w:rPr>
        <w:t>dalam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perlindungan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terhadap</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anak</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sebagai</w:t>
      </w:r>
      <w:proofErr w:type="spellEnd"/>
      <w:r w:rsidRPr="00902599">
        <w:rPr>
          <w:rFonts w:ascii="Cambria" w:hAnsi="Cambria" w:cs="Arial"/>
          <w:kern w:val="2"/>
          <w:sz w:val="20"/>
          <w:szCs w:val="20"/>
          <w14:ligatures w14:val="standardContextual"/>
        </w:rPr>
        <w:t xml:space="preserve"> korban </w:t>
      </w:r>
      <w:proofErr w:type="spellStart"/>
      <w:r w:rsidRPr="00902599">
        <w:rPr>
          <w:rFonts w:ascii="Cambria" w:hAnsi="Cambria" w:cs="Arial"/>
          <w:kern w:val="2"/>
          <w:sz w:val="20"/>
          <w:szCs w:val="20"/>
          <w14:ligatures w14:val="standardContextual"/>
        </w:rPr>
        <w:t>pemerkosaan</w:t>
      </w:r>
      <w:proofErr w:type="spellEnd"/>
      <w:r w:rsidRPr="00902599">
        <w:rPr>
          <w:rFonts w:ascii="Cambria" w:hAnsi="Cambria" w:cs="Arial"/>
          <w:kern w:val="2"/>
          <w:sz w:val="20"/>
          <w:szCs w:val="20"/>
          <w14:ligatures w14:val="standardContextual"/>
        </w:rPr>
        <w:t xml:space="preserve"> oleh ayah </w:t>
      </w:r>
      <w:proofErr w:type="spellStart"/>
      <w:r w:rsidRPr="00902599">
        <w:rPr>
          <w:rFonts w:ascii="Cambria" w:hAnsi="Cambria" w:cs="Arial"/>
          <w:kern w:val="2"/>
          <w:sz w:val="20"/>
          <w:szCs w:val="20"/>
          <w14:ligatures w14:val="standardContextual"/>
        </w:rPr>
        <w:t>tiri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Sumber</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bahan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w:t>
      </w:r>
      <w:proofErr w:type="spellEnd"/>
      <w:r w:rsidRPr="00902599">
        <w:rPr>
          <w:rFonts w:ascii="Cambria" w:hAnsi="Cambria" w:cs="Arial"/>
          <w:kern w:val="2"/>
          <w:sz w:val="20"/>
          <w:szCs w:val="20"/>
          <w14:ligatures w14:val="standardContextual"/>
        </w:rPr>
        <w:t xml:space="preserve"> yang </w:t>
      </w:r>
      <w:proofErr w:type="spellStart"/>
      <w:r w:rsidRPr="00902599">
        <w:rPr>
          <w:rFonts w:ascii="Cambria" w:hAnsi="Cambria" w:cs="Arial"/>
          <w:kern w:val="2"/>
          <w:sz w:val="20"/>
          <w:szCs w:val="20"/>
          <w14:ligatures w14:val="standardContextual"/>
        </w:rPr>
        <w:t>digunakan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dalam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penelitian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ini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adalah</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bahan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w:t>
      </w:r>
      <w:proofErr w:type="spellEnd"/>
      <w:r w:rsidRPr="00902599">
        <w:rPr>
          <w:rFonts w:ascii="Cambria" w:hAnsi="Cambria" w:cs="Arial"/>
          <w:kern w:val="2"/>
          <w:sz w:val="20"/>
          <w:szCs w:val="20"/>
          <w14:ligatures w14:val="standardContextual"/>
        </w:rPr>
        <w:t xml:space="preserve"> primer dan </w:t>
      </w:r>
      <w:proofErr w:type="spellStart"/>
      <w:r w:rsidRPr="00902599">
        <w:rPr>
          <w:rFonts w:ascii="Cambria" w:hAnsi="Cambria" w:cs="Arial"/>
          <w:kern w:val="2"/>
          <w:sz w:val="20"/>
          <w:szCs w:val="20"/>
          <w14:ligatures w14:val="standardContextual"/>
        </w:rPr>
        <w:t>bahan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sekunder</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Berdasarkan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hasil</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penelitian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bahwa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pertimbangan</w:t>
      </w:r>
      <w:proofErr w:type="spellEnd"/>
      <w:r w:rsidRPr="00902599">
        <w:rPr>
          <w:rFonts w:ascii="Cambria" w:hAnsi="Cambria" w:cs="Arial"/>
          <w:kern w:val="2"/>
          <w:sz w:val="20"/>
          <w:szCs w:val="20"/>
          <w14:ligatures w14:val="standardContextual"/>
        </w:rPr>
        <w:t xml:space="preserve"> hakim </w:t>
      </w:r>
      <w:proofErr w:type="spellStart"/>
      <w:r w:rsidRPr="00902599">
        <w:rPr>
          <w:rFonts w:ascii="Cambria" w:hAnsi="Cambria" w:cs="Arial"/>
          <w:kern w:val="2"/>
          <w:sz w:val="20"/>
          <w:szCs w:val="20"/>
          <w14:ligatures w14:val="standardContextual"/>
        </w:rPr>
        <w:t>dalam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putusannya</w:t>
      </w:r>
      <w:proofErr w:type="spellEnd"/>
      <w:r w:rsidRPr="00902599">
        <w:rPr>
          <w:rFonts w:ascii="Cambria" w:hAnsi="Cambria" w:cs="Arial"/>
          <w:kern w:val="2"/>
          <w:sz w:val="20"/>
          <w:szCs w:val="20"/>
          <w14:ligatures w14:val="standardContextual"/>
        </w:rPr>
        <w:t xml:space="preserve"> yang </w:t>
      </w:r>
      <w:proofErr w:type="spellStart"/>
      <w:r w:rsidRPr="00902599">
        <w:rPr>
          <w:rFonts w:ascii="Cambria" w:hAnsi="Cambria" w:cs="Arial"/>
          <w:kern w:val="2"/>
          <w:sz w:val="20"/>
          <w:szCs w:val="20"/>
          <w14:ligatures w14:val="standardContextual"/>
        </w:rPr>
        <w:t>mengabulkan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tuntutan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kuasa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penggugat</w:t>
      </w:r>
      <w:proofErr w:type="spellEnd"/>
      <w:r w:rsidRPr="00902599">
        <w:rPr>
          <w:rFonts w:ascii="Cambria" w:hAnsi="Cambria" w:cs="Arial"/>
          <w:kern w:val="2"/>
          <w:sz w:val="20"/>
          <w:szCs w:val="20"/>
          <w14:ligatures w14:val="standardContextual"/>
        </w:rPr>
        <w:t xml:space="preserve">, dan </w:t>
      </w:r>
      <w:proofErr w:type="spellStart"/>
      <w:r w:rsidRPr="00902599">
        <w:rPr>
          <w:rFonts w:ascii="Cambria" w:hAnsi="Cambria" w:cs="Arial"/>
          <w:kern w:val="2"/>
          <w:sz w:val="20"/>
          <w:szCs w:val="20"/>
          <w14:ligatures w14:val="standardContextual"/>
        </w:rPr>
        <w:t>dalam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pokok</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perkara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menyatakan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bahwa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tergugat</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terbukti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secara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sah</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bersalah</w:t>
      </w:r>
      <w:proofErr w:type="spellEnd"/>
      <w:r w:rsidRPr="00902599">
        <w:rPr>
          <w:rFonts w:ascii="Cambria" w:hAnsi="Cambria" w:cs="Arial"/>
          <w:kern w:val="2"/>
          <w:sz w:val="20"/>
          <w:szCs w:val="20"/>
          <w14:ligatures w14:val="standardContextual"/>
        </w:rPr>
        <w:t xml:space="preserve"> dan </w:t>
      </w:r>
      <w:proofErr w:type="spellStart"/>
      <w:proofErr w:type="gramStart"/>
      <w:r w:rsidRPr="00902599">
        <w:rPr>
          <w:rFonts w:ascii="Cambria" w:hAnsi="Cambria" w:cs="Arial"/>
          <w:kern w:val="2"/>
          <w:sz w:val="20"/>
          <w:szCs w:val="20"/>
          <w14:ligatures w14:val="standardContextual"/>
        </w:rPr>
        <w:t>tergugat</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mengakui</w:t>
      </w:r>
      <w:proofErr w:type="spellEnd"/>
      <w:proofErr w:type="gram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kesalahannya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serta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menghukum</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tergugat</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pidana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penjara</w:t>
      </w:r>
      <w:proofErr w:type="spellEnd"/>
      <w:r w:rsidRPr="00902599">
        <w:rPr>
          <w:rFonts w:ascii="Cambria" w:hAnsi="Cambria" w:cs="Arial"/>
          <w:kern w:val="2"/>
          <w:sz w:val="20"/>
          <w:szCs w:val="20"/>
          <w14:ligatures w14:val="standardContextual"/>
        </w:rPr>
        <w:t xml:space="preserve"> 12 </w:t>
      </w:r>
      <w:proofErr w:type="spellStart"/>
      <w:r w:rsidRPr="00902599">
        <w:rPr>
          <w:rFonts w:ascii="Cambria" w:hAnsi="Cambria" w:cs="Arial"/>
          <w:kern w:val="2"/>
          <w:sz w:val="20"/>
          <w:szCs w:val="20"/>
          <w14:ligatures w14:val="standardContextual"/>
        </w:rPr>
        <w:t>tahun</w:t>
      </w:r>
      <w:proofErr w:type="spellEnd"/>
      <w:r w:rsidRPr="00902599">
        <w:rPr>
          <w:rFonts w:ascii="Cambria" w:hAnsi="Cambria" w:cs="Arial"/>
          <w:kern w:val="2"/>
          <w:sz w:val="20"/>
          <w:szCs w:val="20"/>
          <w14:ligatures w14:val="standardContextual"/>
        </w:rPr>
        <w:t xml:space="preserve"> 6 </w:t>
      </w:r>
      <w:proofErr w:type="spellStart"/>
      <w:r w:rsidRPr="00902599">
        <w:rPr>
          <w:rFonts w:ascii="Cambria" w:hAnsi="Cambria" w:cs="Arial"/>
          <w:kern w:val="2"/>
          <w:sz w:val="20"/>
          <w:szCs w:val="20"/>
          <w14:ligatures w14:val="standardContextual"/>
        </w:rPr>
        <w:t>bulan</w:t>
      </w:r>
      <w:proofErr w:type="spellEnd"/>
      <w:r w:rsidRPr="00902599">
        <w:rPr>
          <w:rFonts w:ascii="Cambria" w:hAnsi="Cambria" w:cs="Arial"/>
          <w:kern w:val="2"/>
          <w:sz w:val="20"/>
          <w:szCs w:val="20"/>
          <w14:ligatures w14:val="standardContextual"/>
        </w:rPr>
        <w:t xml:space="preserve"> dan </w:t>
      </w:r>
      <w:proofErr w:type="spellStart"/>
      <w:r w:rsidRPr="00902599">
        <w:rPr>
          <w:rFonts w:ascii="Cambria" w:hAnsi="Cambria" w:cs="Arial"/>
          <w:kern w:val="2"/>
          <w:sz w:val="20"/>
          <w:szCs w:val="20"/>
          <w14:ligatures w14:val="standardContextual"/>
        </w:rPr>
        <w:t>membayar</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biaya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perkara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sejumlah</w:t>
      </w:r>
      <w:proofErr w:type="spellEnd"/>
      <w:r w:rsidRPr="00902599">
        <w:rPr>
          <w:rFonts w:ascii="Cambria" w:hAnsi="Cambria" w:cs="Arial"/>
          <w:kern w:val="2"/>
          <w:sz w:val="20"/>
          <w:szCs w:val="20"/>
          <w14:ligatures w14:val="standardContextual"/>
        </w:rPr>
        <w:t xml:space="preserve"> Rp. </w:t>
      </w:r>
      <w:proofErr w:type="gramStart"/>
      <w:r w:rsidRPr="00902599">
        <w:rPr>
          <w:rFonts w:ascii="Cambria" w:hAnsi="Cambria" w:cs="Arial"/>
          <w:kern w:val="2"/>
          <w:sz w:val="20"/>
          <w:szCs w:val="20"/>
          <w14:ligatures w14:val="standardContextual"/>
        </w:rPr>
        <w:t>5000,-</w:t>
      </w:r>
      <w:proofErr w:type="gramEnd"/>
      <w:r w:rsidRPr="00902599">
        <w:rPr>
          <w:rFonts w:ascii="Cambria" w:hAnsi="Cambria" w:cs="Arial"/>
          <w:kern w:val="2"/>
          <w:sz w:val="20"/>
          <w:szCs w:val="20"/>
          <w14:ligatures w14:val="standardContextual"/>
        </w:rPr>
        <w:t xml:space="preserve"> (lima </w:t>
      </w:r>
      <w:proofErr w:type="spellStart"/>
      <w:r w:rsidRPr="00902599">
        <w:rPr>
          <w:rFonts w:ascii="Cambria" w:hAnsi="Cambria" w:cs="Arial"/>
          <w:kern w:val="2"/>
          <w:sz w:val="20"/>
          <w:szCs w:val="20"/>
          <w14:ligatures w14:val="standardContextual"/>
        </w:rPr>
        <w:t>ribu</w:t>
      </w:r>
      <w:proofErr w:type="spellEnd"/>
      <w:r w:rsidRPr="00902599">
        <w:rPr>
          <w:rFonts w:ascii="Cambria" w:hAnsi="Cambria" w:cs="Arial"/>
          <w:kern w:val="2"/>
          <w:sz w:val="20"/>
          <w:szCs w:val="20"/>
          <w14:ligatures w14:val="standardContextual"/>
        </w:rPr>
        <w:t xml:space="preserve"> rupiah).  </w:t>
      </w:r>
      <w:proofErr w:type="spellStart"/>
      <w:r w:rsidRPr="00902599">
        <w:rPr>
          <w:rFonts w:ascii="Cambria" w:hAnsi="Cambria" w:cs="Arial"/>
          <w:kern w:val="2"/>
          <w:sz w:val="20"/>
          <w:szCs w:val="20"/>
          <w14:ligatures w14:val="standardContextual"/>
        </w:rPr>
        <w:t>Diharapkan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kepada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tergugat</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dengan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adanya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hukuman</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pidana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penjara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untuk</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tidak</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menggulangi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perbuatannya</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kembali</w:t>
      </w:r>
      <w:proofErr w:type="spellEnd"/>
      <w:r w:rsidRPr="00902599">
        <w:rPr>
          <w:rFonts w:ascii="Cambria" w:hAnsi="Cambria" w:cs="Arial"/>
          <w:kern w:val="2"/>
          <w:sz w:val="20"/>
          <w:szCs w:val="20"/>
          <w14:ligatures w14:val="standardContextual"/>
        </w:rPr>
        <w:t xml:space="preserve"> dan </w:t>
      </w:r>
      <w:proofErr w:type="spellStart"/>
      <w:r w:rsidRPr="00902599">
        <w:rPr>
          <w:rFonts w:ascii="Cambria" w:hAnsi="Cambria" w:cs="Arial"/>
          <w:kern w:val="2"/>
          <w:sz w:val="20"/>
          <w:szCs w:val="20"/>
          <w14:ligatures w14:val="standardContextual"/>
        </w:rPr>
        <w:t>menyesali</w:t>
      </w:r>
      <w:proofErr w:type="spellEnd"/>
      <w:r w:rsidRPr="00902599">
        <w:rPr>
          <w:rFonts w:ascii="Cambria" w:hAnsi="Cambria" w:cs="Arial"/>
          <w:kern w:val="2"/>
          <w:sz w:val="20"/>
          <w:szCs w:val="20"/>
          <w14:ligatures w14:val="standardContextual"/>
        </w:rPr>
        <w:t xml:space="preserve"> </w:t>
      </w:r>
      <w:proofErr w:type="spellStart"/>
      <w:r w:rsidRPr="00902599">
        <w:rPr>
          <w:rFonts w:ascii="Cambria" w:hAnsi="Cambria" w:cs="Arial"/>
          <w:kern w:val="2"/>
          <w:sz w:val="20"/>
          <w:szCs w:val="20"/>
          <w14:ligatures w14:val="standardContextual"/>
        </w:rPr>
        <w:t>perbuatannya</w:t>
      </w:r>
      <w:proofErr w:type="spellEnd"/>
      <w:r w:rsidRPr="00902599">
        <w:rPr>
          <w:rFonts w:ascii="Cambria" w:hAnsi="Cambria" w:cs="Arial"/>
          <w:kern w:val="2"/>
          <w:sz w:val="20"/>
          <w:szCs w:val="20"/>
          <w14:ligatures w14:val="standardContextual"/>
        </w:rPr>
        <w:t>.</w:t>
      </w:r>
    </w:p>
    <w:p w14:paraId="294D6092" w14:textId="77777777" w:rsidR="00902599" w:rsidRPr="00902599" w:rsidRDefault="00902599" w:rsidP="00902599">
      <w:pPr>
        <w:spacing w:after="0" w:line="240" w:lineRule="auto"/>
        <w:contextualSpacing/>
        <w:jc w:val="both"/>
        <w:rPr>
          <w:rFonts w:ascii="Cambria" w:hAnsi="Cambria" w:cs="Arial"/>
          <w:b/>
          <w:kern w:val="2"/>
          <w:sz w:val="24"/>
          <w:szCs w:val="24"/>
          <w14:ligatures w14:val="standardContextual"/>
        </w:rPr>
      </w:pPr>
    </w:p>
    <w:p w14:paraId="187E8D18" w14:textId="77777777" w:rsidR="00902599" w:rsidRPr="00902599" w:rsidRDefault="00902599" w:rsidP="00902599">
      <w:pPr>
        <w:spacing w:after="0" w:line="240" w:lineRule="auto"/>
        <w:contextualSpacing/>
        <w:jc w:val="both"/>
        <w:rPr>
          <w:rFonts w:ascii="Cambria" w:hAnsi="Cambria" w:cs="Arial"/>
          <w:i/>
          <w:kern w:val="2"/>
          <w:sz w:val="24"/>
          <w:szCs w:val="24"/>
          <w14:ligatures w14:val="standardContextual"/>
        </w:rPr>
      </w:pPr>
      <w:r w:rsidRPr="00902599">
        <w:rPr>
          <w:rFonts w:ascii="Cambria" w:hAnsi="Cambria" w:cs="Arial"/>
          <w:b/>
          <w:kern w:val="2"/>
          <w:sz w:val="24"/>
          <w:szCs w:val="24"/>
          <w14:ligatures w14:val="standardContextual"/>
        </w:rPr>
        <w:t xml:space="preserve">Kata </w:t>
      </w:r>
      <w:proofErr w:type="spellStart"/>
      <w:proofErr w:type="gramStart"/>
      <w:r w:rsidRPr="00902599">
        <w:rPr>
          <w:rFonts w:ascii="Cambria" w:hAnsi="Cambria" w:cs="Arial"/>
          <w:b/>
          <w:kern w:val="2"/>
          <w:sz w:val="24"/>
          <w:szCs w:val="24"/>
          <w14:ligatures w14:val="standardContextual"/>
        </w:rPr>
        <w:t>kunci</w:t>
      </w:r>
      <w:proofErr w:type="spellEnd"/>
      <w:r w:rsidRPr="00902599">
        <w:rPr>
          <w:rFonts w:ascii="Cambria" w:hAnsi="Cambria" w:cs="Arial"/>
          <w:b/>
          <w:kern w:val="2"/>
          <w:sz w:val="24"/>
          <w:szCs w:val="24"/>
          <w14:ligatures w14:val="standardContextual"/>
        </w:rPr>
        <w:t xml:space="preserve"> </w:t>
      </w:r>
      <w:r w:rsidRPr="00902599">
        <w:rPr>
          <w:rFonts w:ascii="Cambria" w:hAnsi="Cambria" w:cs="Arial"/>
          <w:kern w:val="2"/>
          <w:sz w:val="24"/>
          <w:szCs w:val="24"/>
          <w14:ligatures w14:val="standardContextual"/>
        </w:rPr>
        <w:t>:</w:t>
      </w:r>
      <w:proofErr w:type="gramEnd"/>
      <w:r w:rsidRPr="00902599">
        <w:rPr>
          <w:rFonts w:ascii="Cambria" w:hAnsi="Cambria" w:cs="Arial"/>
          <w:kern w:val="2"/>
          <w:sz w:val="24"/>
          <w:szCs w:val="24"/>
          <w14:ligatures w14:val="standardContextual"/>
        </w:rPr>
        <w:t xml:space="preserve"> </w:t>
      </w:r>
      <w:proofErr w:type="spellStart"/>
      <w:r w:rsidRPr="00902599">
        <w:rPr>
          <w:rFonts w:ascii="Cambria" w:hAnsi="Cambria" w:cs="Arial"/>
          <w:i/>
          <w:kern w:val="2"/>
          <w:sz w:val="24"/>
          <w:szCs w:val="24"/>
          <w14:ligatures w14:val="standardContextual"/>
        </w:rPr>
        <w:t>Pemerkosaan</w:t>
      </w:r>
      <w:proofErr w:type="spellEnd"/>
      <w:r w:rsidRPr="00902599">
        <w:rPr>
          <w:rFonts w:ascii="Cambria" w:hAnsi="Cambria" w:cs="Arial"/>
          <w:i/>
          <w:kern w:val="2"/>
          <w:sz w:val="24"/>
          <w:szCs w:val="24"/>
          <w14:ligatures w14:val="standardContextual"/>
        </w:rPr>
        <w:t xml:space="preserve">, Anak, </w:t>
      </w:r>
      <w:proofErr w:type="spellStart"/>
      <w:r w:rsidRPr="00902599">
        <w:rPr>
          <w:rFonts w:ascii="Cambria" w:hAnsi="Cambria" w:cs="Arial"/>
          <w:i/>
          <w:kern w:val="2"/>
          <w:sz w:val="24"/>
          <w:szCs w:val="24"/>
          <w14:ligatures w14:val="standardContextual"/>
        </w:rPr>
        <w:t>Perlindungan</w:t>
      </w:r>
      <w:proofErr w:type="spellEnd"/>
      <w:r w:rsidRPr="00902599">
        <w:rPr>
          <w:rFonts w:ascii="Cambria" w:hAnsi="Cambria" w:cs="Arial"/>
          <w:i/>
          <w:kern w:val="2"/>
          <w:sz w:val="24"/>
          <w:szCs w:val="24"/>
          <w14:ligatures w14:val="standardContextual"/>
        </w:rPr>
        <w:t xml:space="preserve"> Hukum, </w:t>
      </w:r>
      <w:proofErr w:type="spellStart"/>
      <w:r w:rsidRPr="00902599">
        <w:rPr>
          <w:rFonts w:ascii="Cambria" w:hAnsi="Cambria" w:cs="Arial"/>
          <w:i/>
          <w:kern w:val="2"/>
          <w:sz w:val="24"/>
          <w:szCs w:val="24"/>
          <w14:ligatures w14:val="standardContextual"/>
        </w:rPr>
        <w:t>Putusan</w:t>
      </w:r>
      <w:proofErr w:type="spellEnd"/>
      <w:r w:rsidRPr="00902599">
        <w:rPr>
          <w:rFonts w:ascii="Cambria" w:hAnsi="Cambria" w:cs="Arial"/>
          <w:i/>
          <w:kern w:val="2"/>
          <w:sz w:val="24"/>
          <w:szCs w:val="24"/>
          <w14:ligatures w14:val="standardContextual"/>
        </w:rPr>
        <w:t xml:space="preserve"> Hakim</w:t>
      </w:r>
    </w:p>
    <w:p w14:paraId="49F79335" w14:textId="77777777" w:rsidR="00902599" w:rsidRPr="00902599" w:rsidRDefault="00902599" w:rsidP="00902599">
      <w:pPr>
        <w:spacing w:after="0" w:line="240" w:lineRule="auto"/>
        <w:contextualSpacing/>
        <w:jc w:val="both"/>
        <w:rPr>
          <w:rFonts w:ascii="Cambria" w:hAnsi="Cambria" w:cs="Arial"/>
          <w:b/>
          <w:iCs/>
          <w:kern w:val="2"/>
          <w:sz w:val="24"/>
          <w:szCs w:val="24"/>
          <w14:ligatures w14:val="standardContextual"/>
        </w:rPr>
      </w:pPr>
    </w:p>
    <w:p w14:paraId="39D728A7" w14:textId="77777777" w:rsidR="00902599" w:rsidRPr="00902599" w:rsidRDefault="00902599" w:rsidP="00902599">
      <w:pPr>
        <w:numPr>
          <w:ilvl w:val="0"/>
          <w:numId w:val="10"/>
        </w:numPr>
        <w:spacing w:after="0" w:line="360" w:lineRule="auto"/>
        <w:ind w:left="272" w:hanging="272"/>
        <w:contextualSpacing/>
        <w:jc w:val="both"/>
        <w:rPr>
          <w:rFonts w:ascii="Cambria" w:hAnsi="Cambria" w:cs="Arial"/>
          <w:b/>
          <w:kern w:val="2"/>
          <w:sz w:val="24"/>
          <w:szCs w:val="24"/>
          <w14:ligatures w14:val="standardContextual"/>
        </w:rPr>
      </w:pPr>
      <w:r w:rsidRPr="00902599">
        <w:rPr>
          <w:rFonts w:ascii="Cambria" w:hAnsi="Cambria" w:cs="Arial"/>
          <w:b/>
          <w:kern w:val="2"/>
          <w:sz w:val="24"/>
          <w:szCs w:val="24"/>
          <w14:ligatures w14:val="standardContextual"/>
        </w:rPr>
        <w:t>PENDAHULUAN</w:t>
      </w:r>
    </w:p>
    <w:p w14:paraId="0E3F64B0"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Anak adalah tunas, potensi, dan generasi muda penerus cita-cita bangsa, memiliki peran dan strategi dan mempunyai ciri dan sifat khusus yang menjamin</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kelangsungan ekstensi bangsa dan negara pada masa depan.</w:t>
      </w:r>
      <w:r w:rsidRPr="00902599">
        <w:rPr>
          <w:rFonts w:ascii="Cambria" w:hAnsi="Cambria"/>
          <w:kern w:val="2"/>
          <w:sz w:val="24"/>
          <w:szCs w:val="24"/>
          <w:vertAlign w:val="superscript"/>
          <w:lang w:val="id-ID"/>
          <w14:ligatures w14:val="standardContextual"/>
        </w:rPr>
        <w:footnoteReference w:id="1"/>
      </w:r>
      <w:r w:rsidRPr="00902599">
        <w:rPr>
          <w:rFonts w:ascii="Cambria" w:hAnsi="Cambria"/>
          <w:kern w:val="2"/>
          <w:sz w:val="24"/>
          <w:szCs w:val="24"/>
          <w:lang w:val="id-ID"/>
          <w14:ligatures w14:val="standardContextual"/>
        </w:rPr>
        <w:t xml:space="preserve"> Oleh karna itu agar setiap anak kelak dapat memikul tanggung jawab yang diberikan kepadanya, maka setiap anak perlu mendapatkan kesempatan yang seluas-luasnya untuk tumbuh dan berkembang secara optimal, baik fisik, mental, maupun sosial, dan berakhlak mulia, perlu dilakukan upaya pelindungan serta untuk mewujudkan kesejahteraan anak dengan memberikan jaminan terhadap pemenuhan hak-haknya serta adanya perlakuan tanpa diskriminasi.</w:t>
      </w:r>
      <w:r w:rsidRPr="00902599">
        <w:rPr>
          <w:rFonts w:ascii="Cambria" w:hAnsi="Cambria"/>
          <w:kern w:val="2"/>
          <w:sz w:val="24"/>
          <w:szCs w:val="24"/>
          <w:vertAlign w:val="superscript"/>
          <w:lang w:val="id-ID"/>
          <w14:ligatures w14:val="standardContextual"/>
        </w:rPr>
        <w:footnoteReference w:id="2"/>
      </w:r>
      <w:r w:rsidRPr="00902599">
        <w:rPr>
          <w:rFonts w:ascii="Cambria" w:hAnsi="Cambria"/>
          <w:kern w:val="2"/>
          <w:sz w:val="24"/>
          <w:szCs w:val="24"/>
          <w:lang w:val="id-ID"/>
          <w14:ligatures w14:val="standardContextual"/>
        </w:rPr>
        <w:t xml:space="preserve"> </w:t>
      </w:r>
      <w:r w:rsidRPr="00902599">
        <w:rPr>
          <w:rFonts w:ascii="Cambria" w:hAnsi="Cambria"/>
          <w:kern w:val="2"/>
          <w:sz w:val="24"/>
          <w:szCs w:val="24"/>
          <w14:ligatures w14:val="standardContextual"/>
        </w:rPr>
        <w:t xml:space="preserve">Adapun </w:t>
      </w:r>
      <w:proofErr w:type="spellStart"/>
      <w:r w:rsidRPr="00902599">
        <w:rPr>
          <w:rFonts w:ascii="Cambria" w:hAnsi="Cambria"/>
          <w:kern w:val="2"/>
          <w:sz w:val="24"/>
          <w:szCs w:val="24"/>
          <w14:ligatures w14:val="standardContextual"/>
        </w:rPr>
        <w:t>perlindungan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bagi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seorang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dinyatakan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tegas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dalam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Undang-Undang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Nomor</w:t>
      </w:r>
      <w:proofErr w:type="spellEnd"/>
      <w:r w:rsidRPr="00902599">
        <w:rPr>
          <w:rFonts w:ascii="Cambria" w:hAnsi="Cambria"/>
          <w:kern w:val="2"/>
          <w:sz w:val="24"/>
          <w:szCs w:val="24"/>
          <w14:ligatures w14:val="standardContextual"/>
        </w:rPr>
        <w:t xml:space="preserve"> 23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2002 </w:t>
      </w:r>
      <w:proofErr w:type="spellStart"/>
      <w:r w:rsidRPr="00902599">
        <w:rPr>
          <w:rFonts w:ascii="Cambria" w:hAnsi="Cambria"/>
          <w:kern w:val="2"/>
          <w:sz w:val="24"/>
          <w:szCs w:val="24"/>
          <w14:ligatures w14:val="standardContextual"/>
        </w:rPr>
        <w:t>setiap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berhak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hidup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tumbuh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berkembang</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berpartisipasi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secara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wajar</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sesuai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harkat</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martabat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kemanusiaan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serta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mendapat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perlindungan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kekerasan</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deskriminasi</w:t>
      </w:r>
      <w:proofErr w:type="spellEnd"/>
      <w:r w:rsidRPr="00902599">
        <w:rPr>
          <w:rFonts w:ascii="Cambria" w:hAnsi="Cambria"/>
          <w:kern w:val="2"/>
          <w:sz w:val="24"/>
          <w:szCs w:val="24"/>
          <w14:ligatures w14:val="standardContextual"/>
        </w:rPr>
        <w:t>.</w:t>
      </w:r>
    </w:p>
    <w:p w14:paraId="31067B7F"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adalah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seorang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laki-laki</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memaksa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seorang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perempuan</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bukan</w:t>
      </w:r>
      <w:proofErr w:type="spellEnd"/>
      <w:r w:rsidRPr="00902599">
        <w:rPr>
          <w:rFonts w:ascii="Cambria" w:hAnsi="Cambria"/>
          <w:kern w:val="2"/>
          <w:sz w:val="24"/>
          <w:szCs w:val="24"/>
          <w14:ligatures w14:val="standardContextual"/>
        </w:rPr>
        <w:t xml:space="preserve"> </w:t>
      </w:r>
      <w:proofErr w:type="spellStart"/>
      <w:proofErr w:type="gramStart"/>
      <w:r w:rsidRPr="00902599">
        <w:rPr>
          <w:rFonts w:ascii="Cambria" w:hAnsi="Cambria"/>
          <w:kern w:val="2"/>
          <w:sz w:val="24"/>
          <w:szCs w:val="24"/>
          <w14:ligatures w14:val="standardContextual"/>
        </w:rPr>
        <w:t>istrinya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proofErr w:type="gram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bersetubuh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sehingga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demikian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rupa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tidak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melawan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maka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terpaksa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melakukan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persetubuhan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itu</w:t>
      </w:r>
      <w:proofErr w:type="spellEnd"/>
      <w:r w:rsidRPr="00902599">
        <w:rPr>
          <w:rFonts w:ascii="Cambria" w:hAnsi="Cambria"/>
          <w:kern w:val="2"/>
          <w:sz w:val="24"/>
          <w:szCs w:val="24"/>
          <w14:ligatures w14:val="standardContextual"/>
        </w:rPr>
        <w:t>.</w:t>
      </w:r>
      <w:r w:rsidRPr="00902599">
        <w:rPr>
          <w:rFonts w:ascii="Cambria" w:hAnsi="Cambria" w:cs="Arial"/>
          <w:kern w:val="2"/>
          <w:sz w:val="24"/>
          <w:szCs w:val="24"/>
          <w:vertAlign w:val="superscript"/>
          <w14:ligatures w14:val="standardContextual"/>
        </w:rPr>
        <w:footnoteReference w:id="3"/>
      </w:r>
      <w:r w:rsidRPr="00902599">
        <w:rPr>
          <w:rFonts w:ascii="Cambria" w:hAnsi="Cambria"/>
          <w:kern w:val="2"/>
          <w:sz w:val="24"/>
          <w:szCs w:val="24"/>
          <w:lang w:val="id-ID"/>
          <w14:ligatures w14:val="standardContextual"/>
        </w:rPr>
        <w:t xml:space="preserve"> Kejahatan </w:t>
      </w:r>
      <w:r w:rsidRPr="00902599">
        <w:rPr>
          <w:rFonts w:ascii="Cambria" w:hAnsi="Cambria"/>
          <w:kern w:val="2"/>
          <w:sz w:val="24"/>
          <w:szCs w:val="24"/>
          <w:lang w:val="id-ID"/>
          <w14:ligatures w14:val="standardContextual"/>
        </w:rPr>
        <w:lastRenderedPageBreak/>
        <w:t>terhadap perempuan dan anak di bawah umur sekarang ini menjadi perhatian dikarenakan kejahatan perilaku pelaku laki-laki yang amoral.</w:t>
      </w:r>
      <w:r w:rsidRPr="00902599">
        <w:rPr>
          <w:rFonts w:ascii="Cambria" w:hAnsi="Cambria" w:cs="Arial"/>
          <w:kern w:val="2"/>
          <w:sz w:val="24"/>
          <w:szCs w:val="24"/>
          <w:vertAlign w:val="superscript"/>
          <w:lang w:val="id-ID"/>
          <w14:ligatures w14:val="standardContextual"/>
        </w:rPr>
        <w:footnoteReference w:id="4"/>
      </w:r>
    </w:p>
    <w:p w14:paraId="60BC7C85"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Akhir-akhir ini publik sempat dikejutkan dengan maraknya kasus kekerasan seksual yang dialami oleh anak yang sempat menarik perhatian publik hal tersebut dapat kita lihat dalam pembertiaan melalui televisi, radio, media cetak dan media elektronik lainnya. Kejahatan ini timbul dalam masyarakat tanpa melihat stratifikasi sosial pelaku maupun korbannya. Kejahatan tersebut dapat timbul karena pengaruh lingkungan maupun latar belakang kejiwaan yang mempengaruhi Tindak Pidana dimasa lalu maupun karena guncangan psikis spontanitas akibat rancangan seksual.</w:t>
      </w:r>
      <w:r w:rsidRPr="00902599">
        <w:rPr>
          <w:rFonts w:ascii="Cambria" w:hAnsi="Cambria"/>
          <w:kern w:val="2"/>
          <w:sz w:val="24"/>
          <w:szCs w:val="24"/>
          <w:vertAlign w:val="superscript"/>
          <w:lang w:val="id-ID"/>
          <w14:ligatures w14:val="standardContextual"/>
        </w:rPr>
        <w:footnoteReference w:id="5"/>
      </w:r>
    </w:p>
    <w:p w14:paraId="3A01DBCC" w14:textId="77777777" w:rsidR="00902599" w:rsidRPr="00902599" w:rsidRDefault="00902599" w:rsidP="00902599">
      <w:pPr>
        <w:spacing w:after="0" w:line="360" w:lineRule="auto"/>
        <w:ind w:firstLine="720"/>
        <w:contextualSpacing/>
        <w:jc w:val="both"/>
        <w:rPr>
          <w:rFonts w:ascii="Cambria" w:hAnsi="Cambria" w:cs="Arial"/>
          <w:color w:val="000000"/>
          <w:kern w:val="2"/>
          <w:sz w:val="24"/>
          <w:szCs w:val="24"/>
          <w:shd w:val="clear" w:color="auto" w:fill="FFFFFF"/>
          <w14:ligatures w14:val="standardContextual"/>
        </w:rPr>
      </w:pPr>
      <w:r w:rsidRPr="00902599">
        <w:rPr>
          <w:rFonts w:ascii="Cambria" w:hAnsi="Cambria"/>
          <w:kern w:val="2"/>
          <w:sz w:val="24"/>
          <w:szCs w:val="24"/>
          <w:lang w:val="id-ID"/>
          <w14:ligatures w14:val="standardContextual"/>
        </w:rPr>
        <w:t xml:space="preserve">Hasil </w:t>
      </w:r>
      <w:r w:rsidRPr="00902599">
        <w:rPr>
          <w:rFonts w:ascii="Cambria" w:hAnsi="Cambria"/>
          <w:color w:val="000000"/>
          <w:kern w:val="2"/>
          <w:sz w:val="24"/>
          <w:szCs w:val="24"/>
          <w:lang w:val="id-ID"/>
          <w14:ligatures w14:val="standardContextual"/>
        </w:rPr>
        <w:t>penelitian terdahulu yang dilakukan oleh</w:t>
      </w:r>
      <w:r w:rsidRPr="00902599">
        <w:rPr>
          <w:rFonts w:ascii="Cambria" w:hAnsi="Cambria"/>
          <w:color w:val="000000"/>
          <w:kern w:val="2"/>
          <w:sz w:val="24"/>
          <w:szCs w:val="24"/>
          <w14:ligatures w14:val="standardContextual"/>
        </w:rPr>
        <w:t xml:space="preserve"> </w:t>
      </w:r>
      <w:r w:rsidRPr="00902599">
        <w:rPr>
          <w:rFonts w:ascii="Cambria" w:hAnsi="Cambria"/>
          <w:color w:val="000000"/>
          <w:kern w:val="2"/>
          <w:sz w:val="24"/>
          <w:szCs w:val="24"/>
          <w:lang w:val="id-ID"/>
          <w14:ligatures w14:val="standardContextual"/>
        </w:rPr>
        <w:t xml:space="preserve">Siti Holija Harahap </w:t>
      </w:r>
      <w:proofErr w:type="spellStart"/>
      <w:r w:rsidRPr="00902599">
        <w:rPr>
          <w:rFonts w:ascii="Cambria" w:hAnsi="Cambria"/>
          <w:color w:val="000000"/>
          <w:kern w:val="2"/>
          <w:sz w:val="24"/>
          <w:szCs w:val="24"/>
          <w14:ligatures w14:val="standardContextual"/>
        </w:rPr>
        <w:t>dengan</w:t>
      </w:r>
      <w:proofErr w:type="spellEnd"/>
      <w:r w:rsidRPr="00902599">
        <w:rPr>
          <w:rFonts w:ascii="Cambria" w:hAnsi="Cambria"/>
          <w:color w:val="000000"/>
          <w:kern w:val="2"/>
          <w:sz w:val="24"/>
          <w:szCs w:val="24"/>
          <w14:ligatures w14:val="standardContextual"/>
        </w:rPr>
        <w:t xml:space="preserve"> </w:t>
      </w:r>
      <w:proofErr w:type="spellStart"/>
      <w:r w:rsidRPr="00902599">
        <w:rPr>
          <w:rFonts w:ascii="Cambria" w:hAnsi="Cambria"/>
          <w:color w:val="000000"/>
          <w:kern w:val="2"/>
          <w:sz w:val="24"/>
          <w:szCs w:val="24"/>
          <w14:ligatures w14:val="standardContextual"/>
        </w:rPr>
        <w:t>judul</w:t>
      </w:r>
      <w:proofErr w:type="spellEnd"/>
      <w:r w:rsidRPr="00902599">
        <w:rPr>
          <w:rFonts w:ascii="Cambria" w:hAnsi="Cambria"/>
          <w:color w:val="000000"/>
          <w:kern w:val="2"/>
          <w:sz w:val="24"/>
          <w:szCs w:val="24"/>
          <w14:ligatures w14:val="standardContextual"/>
        </w:rPr>
        <w:t xml:space="preserve"> </w:t>
      </w:r>
      <w:proofErr w:type="spellStart"/>
      <w:r w:rsidRPr="00902599">
        <w:rPr>
          <w:rFonts w:ascii="Cambria" w:hAnsi="Cambria"/>
          <w:color w:val="000000"/>
          <w:kern w:val="2"/>
          <w:sz w:val="24"/>
          <w:szCs w:val="24"/>
          <w14:ligatures w14:val="standardContextual"/>
        </w:rPr>
        <w:t>penelitian</w:t>
      </w:r>
      <w:proofErr w:type="spellEnd"/>
      <w:r w:rsidRPr="00902599">
        <w:rPr>
          <w:rFonts w:ascii="Cambria" w:hAnsi="Cambria"/>
          <w:color w:val="000000"/>
          <w:kern w:val="2"/>
          <w:sz w:val="24"/>
          <w:szCs w:val="24"/>
          <w14:ligatures w14:val="standardContextual"/>
        </w:rPr>
        <w:t xml:space="preserve"> “</w:t>
      </w:r>
      <w:r w:rsidRPr="00902599">
        <w:rPr>
          <w:rFonts w:ascii="Cambria" w:hAnsi="Cambria"/>
          <w:color w:val="000000"/>
          <w:kern w:val="2"/>
          <w:sz w:val="24"/>
          <w:szCs w:val="24"/>
          <w:lang w:val="id-ID"/>
          <w14:ligatures w14:val="standardContextual"/>
        </w:rPr>
        <w:t>Perlindungan Hukum Terhadap Anak Sebagai Korban Pemerkosaan</w:t>
      </w:r>
      <w:r w:rsidRPr="00902599">
        <w:rPr>
          <w:rFonts w:ascii="Cambria" w:hAnsi="Cambria"/>
          <w:color w:val="000000"/>
          <w:kern w:val="2"/>
          <w:sz w:val="24"/>
          <w:szCs w:val="24"/>
          <w14:ligatures w14:val="standardContextual"/>
        </w:rPr>
        <w:t xml:space="preserve">”. </w:t>
      </w:r>
      <w:r w:rsidRPr="00902599">
        <w:rPr>
          <w:rFonts w:ascii="Cambria" w:hAnsi="Cambria" w:cs="Arial"/>
          <w:color w:val="000000"/>
          <w:kern w:val="2"/>
          <w:sz w:val="24"/>
          <w:szCs w:val="24"/>
          <w:shd w:val="clear" w:color="auto" w:fill="FFFFFF"/>
          <w:lang w:val="id-ID"/>
          <w14:ligatures w14:val="standardContextual"/>
        </w:rPr>
        <w:t>Perlindungan hukum terhadap anak korban pemerkosaan menyatakan bahwa seorang anak yang menjadi korban tindak pidana berhak mendapat rehabilitasi dari pemerintah baik secara fisik maupun secara mental, spiritual dan sosial, selain itu privasinya wajib untuk dilindungi, nama baiknya dijaga dan dipelihara, keselamatannya juga sebagai saksi korban menjadi tanggung jawab pemerintah, dan anak yang jadi korban tersebut berhak untuk senantiasa mengetahui perkembangan perkara yang dihadapinya termasuk pula hak untuk diberitahu apabila si pelaku telah dikeluarkan atau dibebaskan dari penjara</w:t>
      </w:r>
      <w:r w:rsidRPr="00902599">
        <w:rPr>
          <w:rFonts w:ascii="Cambria" w:hAnsi="Cambria" w:cs="Arial"/>
          <w:color w:val="000000"/>
          <w:kern w:val="2"/>
          <w:sz w:val="24"/>
          <w:szCs w:val="24"/>
          <w:shd w:val="clear" w:color="auto" w:fill="FFFFFF"/>
          <w14:ligatures w14:val="standardContextual"/>
        </w:rPr>
        <w:t>.</w:t>
      </w:r>
      <w:r w:rsidRPr="00902599">
        <w:rPr>
          <w:rFonts w:ascii="Cambria" w:hAnsi="Cambria" w:cs="Arial"/>
          <w:color w:val="000000"/>
          <w:kern w:val="2"/>
          <w:sz w:val="24"/>
          <w:szCs w:val="24"/>
          <w:shd w:val="clear" w:color="auto" w:fill="FFFFFF"/>
          <w:vertAlign w:val="superscript"/>
          <w14:ligatures w14:val="standardContextual"/>
        </w:rPr>
        <w:footnoteReference w:id="6"/>
      </w:r>
    </w:p>
    <w:p w14:paraId="745A0702" w14:textId="77777777" w:rsidR="00902599" w:rsidRPr="00902599" w:rsidRDefault="00902599" w:rsidP="00902599">
      <w:pPr>
        <w:spacing w:after="0" w:line="360" w:lineRule="auto"/>
        <w:ind w:firstLine="720"/>
        <w:contextualSpacing/>
        <w:jc w:val="both"/>
        <w:rPr>
          <w:rFonts w:ascii="Cambria" w:hAnsi="Cambria" w:cs="Arial"/>
          <w:kern w:val="2"/>
          <w:sz w:val="24"/>
          <w:szCs w:val="24"/>
          <w:shd w:val="clear" w:color="auto" w:fill="FFFFFF"/>
          <w:lang w:val="id-ID"/>
          <w14:ligatures w14:val="standardContextual"/>
        </w:rPr>
      </w:pPr>
      <w:r w:rsidRPr="00902599">
        <w:rPr>
          <w:rFonts w:ascii="Cambria" w:hAnsi="Cambria"/>
          <w:kern w:val="2"/>
          <w:sz w:val="24"/>
          <w:szCs w:val="24"/>
          <w:lang w:val="id-ID"/>
          <w14:ligatures w14:val="standardContextual"/>
        </w:rPr>
        <w:t>Hasil penelitian lain yang dilakukan oleh</w:t>
      </w:r>
      <w:r w:rsidRPr="00902599">
        <w:rPr>
          <w:rFonts w:ascii="Cambria" w:hAnsi="Cambria" w:cs="Arial"/>
          <w:kern w:val="2"/>
          <w:sz w:val="24"/>
          <w:szCs w:val="24"/>
          <w:shd w:val="clear" w:color="auto" w:fill="FFFFFF"/>
          <w:lang w:val="id-ID"/>
          <w14:ligatures w14:val="standardContextual"/>
        </w:rPr>
        <w:t xml:space="preserve"> Diana Yusyanti </w:t>
      </w:r>
      <w:proofErr w:type="spellStart"/>
      <w:r w:rsidRPr="00902599">
        <w:rPr>
          <w:rFonts w:ascii="Cambria" w:hAnsi="Cambria" w:cs="Arial"/>
          <w:kern w:val="2"/>
          <w:sz w:val="24"/>
          <w:szCs w:val="24"/>
          <w:shd w:val="clear" w:color="auto" w:fill="FFFFFF"/>
          <w14:ligatures w14:val="standardContextual"/>
        </w:rPr>
        <w:t>dengan</w:t>
      </w:r>
      <w:proofErr w:type="spellEnd"/>
      <w:r w:rsidRPr="00902599">
        <w:rPr>
          <w:rFonts w:ascii="Cambria" w:hAnsi="Cambria" w:cs="Arial"/>
          <w:kern w:val="2"/>
          <w:sz w:val="24"/>
          <w:szCs w:val="24"/>
          <w:shd w:val="clear" w:color="auto" w:fill="FFFFFF"/>
          <w14:ligatures w14:val="standardContextual"/>
        </w:rPr>
        <w:t xml:space="preserve"> </w:t>
      </w:r>
      <w:proofErr w:type="spellStart"/>
      <w:r w:rsidRPr="00902599">
        <w:rPr>
          <w:rFonts w:ascii="Cambria" w:hAnsi="Cambria" w:cs="Arial"/>
          <w:kern w:val="2"/>
          <w:sz w:val="24"/>
          <w:szCs w:val="24"/>
          <w:shd w:val="clear" w:color="auto" w:fill="FFFFFF"/>
          <w14:ligatures w14:val="standardContextual"/>
        </w:rPr>
        <w:t>judul</w:t>
      </w:r>
      <w:proofErr w:type="spellEnd"/>
      <w:r w:rsidRPr="00902599">
        <w:rPr>
          <w:rFonts w:ascii="Cambria" w:hAnsi="Cambria" w:cs="Arial"/>
          <w:kern w:val="2"/>
          <w:sz w:val="24"/>
          <w:szCs w:val="24"/>
          <w:shd w:val="clear" w:color="auto" w:fill="FFFFFF"/>
          <w14:ligatures w14:val="standardContextual"/>
        </w:rPr>
        <w:t xml:space="preserve"> “</w:t>
      </w:r>
      <w:r w:rsidRPr="00902599">
        <w:rPr>
          <w:rFonts w:ascii="Cambria" w:hAnsi="Cambria" w:cs="Arial"/>
          <w:kern w:val="2"/>
          <w:sz w:val="24"/>
          <w:szCs w:val="24"/>
          <w:shd w:val="clear" w:color="auto" w:fill="FFFFFF"/>
          <w:lang w:val="id-ID"/>
          <w14:ligatures w14:val="standardContextual"/>
        </w:rPr>
        <w:t>Perlindungan Hukum terhadap Anak Korban dari Pelaku Tindak Pidana Kekerasan Seksua</w:t>
      </w:r>
      <w:r w:rsidRPr="00902599">
        <w:rPr>
          <w:rFonts w:ascii="Cambria" w:hAnsi="Cambria" w:cs="Arial"/>
          <w:kern w:val="2"/>
          <w:sz w:val="24"/>
          <w:szCs w:val="24"/>
          <w:shd w:val="clear" w:color="auto" w:fill="FFFFFF"/>
          <w14:ligatures w14:val="standardContextual"/>
        </w:rPr>
        <w:t xml:space="preserve">l”. </w:t>
      </w:r>
      <w:r w:rsidRPr="00902599">
        <w:rPr>
          <w:rFonts w:ascii="Cambria" w:hAnsi="Cambria" w:cs="Arial"/>
          <w:kern w:val="2"/>
          <w:sz w:val="24"/>
          <w:szCs w:val="24"/>
          <w:shd w:val="clear" w:color="auto" w:fill="FFFFFF"/>
          <w:lang w:val="id-ID"/>
          <w14:ligatures w14:val="standardContextual"/>
        </w:rPr>
        <w:t xml:space="preserve">Kesimpulannya bahwa penanganan kasus kekerasan seksual terhadap anak, penegak hukum seringkali menggunakan Kitab Undang-Undang Hukum Pidana (KUHP), padahal dalam Undang-undang Perlindungan Anak dapat memberikan perlindungan yang lebih baik bagi anak sebagai korban dibandingkan dengan KUHP, karena dalam KUHP belum diatur hak-hak anak sebagai korban dalam memperoleh jaminan hukum </w:t>
      </w:r>
      <w:r w:rsidRPr="00902599">
        <w:rPr>
          <w:rFonts w:ascii="Cambria" w:hAnsi="Cambria" w:cs="Arial"/>
          <w:kern w:val="2"/>
          <w:sz w:val="24"/>
          <w:szCs w:val="24"/>
          <w:shd w:val="clear" w:color="auto" w:fill="FFFFFF"/>
          <w:lang w:val="id-ID"/>
          <w14:ligatures w14:val="standardContextual"/>
        </w:rPr>
        <w:lastRenderedPageBreak/>
        <w:t>yang dapat meringankan kerugian akibat kekerasan seksual dan pelaku sangsinya sangat ringan seperti yang sudah diatur dalam Undang-Undang Perlindungan anak.</w:t>
      </w:r>
      <w:r w:rsidRPr="00902599">
        <w:rPr>
          <w:rFonts w:ascii="Cambria" w:hAnsi="Cambria" w:cs="Arial"/>
          <w:kern w:val="2"/>
          <w:sz w:val="24"/>
          <w:szCs w:val="24"/>
          <w:shd w:val="clear" w:color="auto" w:fill="FFFFFF"/>
          <w:vertAlign w:val="superscript"/>
          <w:lang w:val="id-ID"/>
          <w14:ligatures w14:val="standardContextual"/>
        </w:rPr>
        <w:footnoteReference w:id="7"/>
      </w:r>
      <w:r w:rsidRPr="00902599">
        <w:rPr>
          <w:rFonts w:ascii="Cambria" w:hAnsi="Cambria" w:cs="Arial"/>
          <w:kern w:val="2"/>
          <w:sz w:val="24"/>
          <w:szCs w:val="24"/>
          <w:shd w:val="clear" w:color="auto" w:fill="FFFFFF"/>
          <w:lang w:val="id-ID"/>
          <w14:ligatures w14:val="standardContextual"/>
        </w:rPr>
        <w:t xml:space="preserve"> </w:t>
      </w:r>
    </w:p>
    <w:p w14:paraId="3CCBD921" w14:textId="77777777" w:rsidR="00902599" w:rsidRPr="00902599" w:rsidRDefault="00902599" w:rsidP="00902599">
      <w:pPr>
        <w:spacing w:after="0" w:line="360" w:lineRule="auto"/>
        <w:ind w:firstLine="720"/>
        <w:contextualSpacing/>
        <w:jc w:val="both"/>
        <w:rPr>
          <w:rFonts w:ascii="Cambria" w:eastAsia="Times New Roman" w:hAnsi="Cambria"/>
          <w:sz w:val="24"/>
          <w:szCs w:val="24"/>
        </w:rPr>
      </w:pPr>
      <w:r w:rsidRPr="00902599">
        <w:rPr>
          <w:rFonts w:ascii="Cambria" w:eastAsia="Times New Roman" w:hAnsi="Cambria"/>
          <w:sz w:val="24"/>
          <w:szCs w:val="24"/>
          <w:lang w:val="id-ID"/>
        </w:rPr>
        <w:t xml:space="preserve">Beberapa </w:t>
      </w:r>
      <w:proofErr w:type="spellStart"/>
      <w:r w:rsidRPr="00902599">
        <w:rPr>
          <w:rFonts w:ascii="Cambria" w:eastAsia="Times New Roman" w:hAnsi="Cambria"/>
          <w:sz w:val="24"/>
          <w:szCs w:val="24"/>
        </w:rPr>
        <w:t>penelitian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mengenai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terhadap</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anak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sebagai</w:t>
      </w:r>
      <w:proofErr w:type="spellEnd"/>
      <w:r w:rsidRPr="00902599">
        <w:rPr>
          <w:rFonts w:ascii="Cambria" w:eastAsia="Times New Roman" w:hAnsi="Cambria"/>
          <w:sz w:val="24"/>
          <w:szCs w:val="24"/>
        </w:rPr>
        <w:t xml:space="preserve"> korban </w:t>
      </w:r>
      <w:proofErr w:type="spellStart"/>
      <w:r w:rsidRPr="00902599">
        <w:rPr>
          <w:rFonts w:ascii="Cambria" w:eastAsia="Times New Roman" w:hAnsi="Cambria"/>
          <w:sz w:val="24"/>
          <w:szCs w:val="24"/>
        </w:rPr>
        <w:t>kejahatan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seksual</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menunjukkan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bahwa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anak</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menjadi</w:t>
      </w:r>
      <w:proofErr w:type="spellEnd"/>
      <w:r w:rsidRPr="00902599">
        <w:rPr>
          <w:rFonts w:ascii="Cambria" w:eastAsia="Times New Roman" w:hAnsi="Cambria"/>
          <w:sz w:val="24"/>
          <w:szCs w:val="24"/>
        </w:rPr>
        <w:t xml:space="preserve"> korban </w:t>
      </w:r>
      <w:proofErr w:type="spellStart"/>
      <w:r w:rsidRPr="00902599">
        <w:rPr>
          <w:rFonts w:ascii="Cambria" w:eastAsia="Times New Roman" w:hAnsi="Cambria"/>
          <w:sz w:val="24"/>
          <w:szCs w:val="24"/>
        </w:rPr>
        <w:t>berhak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mendapatkan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rehabilitasi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fisik</w:t>
      </w:r>
      <w:proofErr w:type="spellEnd"/>
      <w:r w:rsidRPr="00902599">
        <w:rPr>
          <w:rFonts w:ascii="Cambria" w:eastAsia="Times New Roman" w:hAnsi="Cambria"/>
          <w:sz w:val="24"/>
          <w:szCs w:val="24"/>
        </w:rPr>
        <w:t xml:space="preserve">, mental, spiritual, dan </w:t>
      </w:r>
      <w:proofErr w:type="spellStart"/>
      <w:r w:rsidRPr="00902599">
        <w:rPr>
          <w:rFonts w:ascii="Cambria" w:eastAsia="Times New Roman" w:hAnsi="Cambria"/>
          <w:sz w:val="24"/>
          <w:szCs w:val="24"/>
        </w:rPr>
        <w:t>sosial</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serta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jaminan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privasi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keselamatan</w:t>
      </w:r>
      <w:proofErr w:type="spellEnd"/>
      <w:r w:rsidRPr="00902599">
        <w:rPr>
          <w:rFonts w:ascii="Cambria" w:eastAsia="Times New Roman" w:hAnsi="Cambria"/>
          <w:sz w:val="24"/>
          <w:szCs w:val="24"/>
        </w:rPr>
        <w:t xml:space="preserve">, dan </w:t>
      </w:r>
      <w:proofErr w:type="spellStart"/>
      <w:r w:rsidRPr="00902599">
        <w:rPr>
          <w:rFonts w:ascii="Cambria" w:eastAsia="Times New Roman" w:hAnsi="Cambria"/>
          <w:sz w:val="24"/>
          <w:szCs w:val="24"/>
        </w:rPr>
        <w:t>perkembangan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perkara</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dihadapinya</w:t>
      </w:r>
      <w:proofErr w:type="spellEnd"/>
      <w:r w:rsidRPr="00902599">
        <w:rPr>
          <w:rFonts w:ascii="Cambria" w:eastAsia="Times New Roman" w:hAnsi="Cambria"/>
          <w:sz w:val="24"/>
          <w:szCs w:val="24"/>
        </w:rPr>
        <w:t xml:space="preserve">. Ada pula </w:t>
      </w:r>
      <w:proofErr w:type="spellStart"/>
      <w:r w:rsidRPr="00902599">
        <w:rPr>
          <w:rFonts w:ascii="Cambria" w:eastAsia="Times New Roman" w:hAnsi="Cambria"/>
          <w:sz w:val="24"/>
          <w:szCs w:val="24"/>
        </w:rPr>
        <w:t>peran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pemerintah</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dalam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memastikan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keselamatan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anak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sebagai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saksi</w:t>
      </w:r>
      <w:proofErr w:type="spellEnd"/>
      <w:r w:rsidRPr="00902599">
        <w:rPr>
          <w:rFonts w:ascii="Cambria" w:eastAsia="Times New Roman" w:hAnsi="Cambria"/>
          <w:sz w:val="24"/>
          <w:szCs w:val="24"/>
        </w:rPr>
        <w:t xml:space="preserve"> korban, </w:t>
      </w:r>
      <w:proofErr w:type="spellStart"/>
      <w:r w:rsidRPr="00902599">
        <w:rPr>
          <w:rFonts w:ascii="Cambria" w:eastAsia="Times New Roman" w:hAnsi="Cambria"/>
          <w:sz w:val="24"/>
          <w:szCs w:val="24"/>
        </w:rPr>
        <w:t>sementara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kendala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dalam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pelaksanaan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termasuk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substansi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struktur</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dan </w:t>
      </w:r>
      <w:proofErr w:type="spellStart"/>
      <w:r w:rsidRPr="00902599">
        <w:rPr>
          <w:rFonts w:ascii="Cambria" w:eastAsia="Times New Roman" w:hAnsi="Cambria"/>
          <w:sz w:val="24"/>
          <w:szCs w:val="24"/>
        </w:rPr>
        <w:t>sarana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prasarana</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belum</w:t>
      </w:r>
      <w:proofErr w:type="spellEnd"/>
      <w:r w:rsidRPr="00902599">
        <w:rPr>
          <w:rFonts w:ascii="Cambria" w:eastAsia="Times New Roman" w:hAnsi="Cambria"/>
          <w:sz w:val="24"/>
          <w:szCs w:val="24"/>
        </w:rPr>
        <w:t xml:space="preserve"> optimal. </w:t>
      </w:r>
      <w:proofErr w:type="spellStart"/>
      <w:r w:rsidRPr="00902599">
        <w:rPr>
          <w:rFonts w:ascii="Cambria" w:eastAsia="Times New Roman" w:hAnsi="Cambria"/>
          <w:sz w:val="24"/>
          <w:szCs w:val="24"/>
        </w:rPr>
        <w:t>Penelitian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sebelumnya</w:t>
      </w:r>
      <w:proofErr w:type="spellEnd"/>
      <w:r w:rsidRPr="00902599">
        <w:rPr>
          <w:rFonts w:ascii="Cambria" w:eastAsia="Times New Roman" w:hAnsi="Cambria"/>
          <w:sz w:val="24"/>
          <w:szCs w:val="24"/>
        </w:rPr>
        <w:t xml:space="preserve"> juga </w:t>
      </w:r>
      <w:proofErr w:type="spellStart"/>
      <w:r w:rsidRPr="00902599">
        <w:rPr>
          <w:rFonts w:ascii="Cambria" w:eastAsia="Times New Roman" w:hAnsi="Cambria"/>
          <w:sz w:val="24"/>
          <w:szCs w:val="24"/>
        </w:rPr>
        <w:t>membandingkan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penggunaan</w:t>
      </w:r>
      <w:proofErr w:type="spellEnd"/>
      <w:r w:rsidRPr="00902599">
        <w:rPr>
          <w:rFonts w:ascii="Cambria" w:eastAsia="Times New Roman" w:hAnsi="Cambria"/>
          <w:sz w:val="24"/>
          <w:szCs w:val="24"/>
        </w:rPr>
        <w:t xml:space="preserve"> Kitab </w:t>
      </w:r>
      <w:proofErr w:type="spellStart"/>
      <w:r w:rsidRPr="00902599">
        <w:rPr>
          <w:rFonts w:ascii="Cambria" w:eastAsia="Times New Roman" w:hAnsi="Cambria"/>
          <w:sz w:val="24"/>
          <w:szCs w:val="24"/>
        </w:rPr>
        <w:t>Undang-Undang</w:t>
      </w:r>
      <w:proofErr w:type="spellEnd"/>
      <w:r w:rsidRPr="00902599">
        <w:rPr>
          <w:rFonts w:ascii="Cambria" w:eastAsia="Times New Roman" w:hAnsi="Cambria"/>
          <w:sz w:val="24"/>
          <w:szCs w:val="24"/>
        </w:rPr>
        <w:t xml:space="preserve"> Hukum </w:t>
      </w:r>
      <w:proofErr w:type="spellStart"/>
      <w:r w:rsidRPr="00902599">
        <w:rPr>
          <w:rFonts w:ascii="Cambria" w:eastAsia="Times New Roman" w:hAnsi="Cambria"/>
          <w:sz w:val="24"/>
          <w:szCs w:val="24"/>
        </w:rPr>
        <w:t>Pidana</w:t>
      </w:r>
      <w:proofErr w:type="spellEnd"/>
      <w:r w:rsidRPr="00902599">
        <w:rPr>
          <w:rFonts w:ascii="Cambria" w:eastAsia="Times New Roman" w:hAnsi="Cambria"/>
          <w:sz w:val="24"/>
          <w:szCs w:val="24"/>
        </w:rPr>
        <w:t xml:space="preserve"> (KUHP) </w:t>
      </w:r>
      <w:proofErr w:type="spellStart"/>
      <w:r w:rsidRPr="00902599">
        <w:rPr>
          <w:rFonts w:ascii="Cambria" w:eastAsia="Times New Roman" w:hAnsi="Cambria"/>
          <w:sz w:val="24"/>
          <w:szCs w:val="24"/>
        </w:rPr>
        <w:t>dengan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Undang-Undang</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Anak, yang </w:t>
      </w:r>
      <w:proofErr w:type="spellStart"/>
      <w:r w:rsidRPr="00902599">
        <w:rPr>
          <w:rFonts w:ascii="Cambria" w:eastAsia="Times New Roman" w:hAnsi="Cambria"/>
          <w:sz w:val="24"/>
          <w:szCs w:val="24"/>
        </w:rPr>
        <w:t>dianggap</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lebih</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memberikan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jaminan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bagi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anak</w:t>
      </w:r>
      <w:proofErr w:type="spellEnd"/>
      <w:r w:rsidRPr="00902599">
        <w:rPr>
          <w:rFonts w:ascii="Cambria" w:eastAsia="Times New Roman" w:hAnsi="Cambria"/>
          <w:sz w:val="24"/>
          <w:szCs w:val="24"/>
        </w:rPr>
        <w:t xml:space="preserve"> korban </w:t>
      </w:r>
      <w:proofErr w:type="spellStart"/>
      <w:r w:rsidRPr="00902599">
        <w:rPr>
          <w:rFonts w:ascii="Cambria" w:eastAsia="Times New Roman" w:hAnsi="Cambria"/>
          <w:sz w:val="24"/>
          <w:szCs w:val="24"/>
        </w:rPr>
        <w:t>kekerasan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seksual</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Perbedaan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antara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penelitian-penelitian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tersebut</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dengan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penelitian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Hukum </w:t>
      </w:r>
      <w:proofErr w:type="spellStart"/>
      <w:r w:rsidRPr="00902599">
        <w:rPr>
          <w:rFonts w:ascii="Cambria" w:eastAsia="Times New Roman" w:hAnsi="Cambria"/>
          <w:sz w:val="24"/>
          <w:szCs w:val="24"/>
        </w:rPr>
        <w:t>Terhadap</w:t>
      </w:r>
      <w:proofErr w:type="spellEnd"/>
      <w:r w:rsidRPr="00902599">
        <w:rPr>
          <w:rFonts w:ascii="Cambria" w:eastAsia="Times New Roman" w:hAnsi="Cambria"/>
          <w:sz w:val="24"/>
          <w:szCs w:val="24"/>
        </w:rPr>
        <w:t xml:space="preserve"> Anak </w:t>
      </w:r>
      <w:proofErr w:type="spellStart"/>
      <w:r w:rsidRPr="00902599">
        <w:rPr>
          <w:rFonts w:ascii="Cambria" w:eastAsia="Times New Roman" w:hAnsi="Cambria"/>
          <w:sz w:val="24"/>
          <w:szCs w:val="24"/>
        </w:rPr>
        <w:t>Sebagai</w:t>
      </w:r>
      <w:proofErr w:type="spellEnd"/>
      <w:r w:rsidRPr="00902599">
        <w:rPr>
          <w:rFonts w:ascii="Cambria" w:eastAsia="Times New Roman" w:hAnsi="Cambria"/>
          <w:sz w:val="24"/>
          <w:szCs w:val="24"/>
        </w:rPr>
        <w:t xml:space="preserve"> Korban </w:t>
      </w:r>
      <w:proofErr w:type="spellStart"/>
      <w:r w:rsidRPr="00902599">
        <w:rPr>
          <w:rFonts w:ascii="Cambria" w:eastAsia="Times New Roman" w:hAnsi="Cambria"/>
          <w:sz w:val="24"/>
          <w:szCs w:val="24"/>
        </w:rPr>
        <w:t>Pemerkosaan</w:t>
      </w:r>
      <w:proofErr w:type="spellEnd"/>
      <w:r w:rsidRPr="00902599">
        <w:rPr>
          <w:rFonts w:ascii="Cambria" w:eastAsia="Times New Roman" w:hAnsi="Cambria"/>
          <w:sz w:val="24"/>
          <w:szCs w:val="24"/>
        </w:rPr>
        <w:t xml:space="preserve"> Oleh Ayah </w:t>
      </w:r>
      <w:proofErr w:type="spellStart"/>
      <w:r w:rsidRPr="00902599">
        <w:rPr>
          <w:rFonts w:ascii="Cambria" w:eastAsia="Times New Roman" w:hAnsi="Cambria"/>
          <w:sz w:val="24"/>
          <w:szCs w:val="24"/>
        </w:rPr>
        <w:t>Tiri</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terletak</w:t>
      </w:r>
      <w:proofErr w:type="spellEnd"/>
      <w:r w:rsidRPr="00902599">
        <w:rPr>
          <w:rFonts w:ascii="Cambria" w:eastAsia="Times New Roman" w:hAnsi="Cambria"/>
          <w:sz w:val="24"/>
          <w:szCs w:val="24"/>
        </w:rPr>
        <w:t xml:space="preserve"> pada </w:t>
      </w:r>
      <w:proofErr w:type="spellStart"/>
      <w:r w:rsidRPr="00902599">
        <w:rPr>
          <w:rFonts w:ascii="Cambria" w:eastAsia="Times New Roman" w:hAnsi="Cambria"/>
          <w:sz w:val="24"/>
          <w:szCs w:val="24"/>
        </w:rPr>
        <w:t>fokus</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kasus</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spesifik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yaitu</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kekerasan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seksual</w:t>
      </w:r>
      <w:proofErr w:type="spellEnd"/>
      <w:r w:rsidRPr="00902599">
        <w:rPr>
          <w:rFonts w:ascii="Cambria" w:eastAsia="Times New Roman" w:hAnsi="Cambria"/>
          <w:sz w:val="24"/>
          <w:szCs w:val="24"/>
        </w:rPr>
        <w:t xml:space="preserve"> oleh ayah </w:t>
      </w:r>
      <w:proofErr w:type="spellStart"/>
      <w:r w:rsidRPr="00902599">
        <w:rPr>
          <w:rFonts w:ascii="Cambria" w:eastAsia="Times New Roman" w:hAnsi="Cambria"/>
          <w:sz w:val="24"/>
          <w:szCs w:val="24"/>
        </w:rPr>
        <w:t>tiri</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membawa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tantangan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khusus</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terkait</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hubungan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pelaku</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dengan</w:t>
      </w:r>
      <w:proofErr w:type="spellEnd"/>
      <w:r w:rsidRPr="00902599">
        <w:rPr>
          <w:rFonts w:ascii="Cambria" w:eastAsia="Times New Roman" w:hAnsi="Cambria"/>
          <w:sz w:val="24"/>
          <w:szCs w:val="24"/>
        </w:rPr>
        <w:t xml:space="preserve"> korban dan </w:t>
      </w:r>
      <w:proofErr w:type="spellStart"/>
      <w:r w:rsidRPr="00902599">
        <w:rPr>
          <w:rFonts w:ascii="Cambria" w:eastAsia="Times New Roman" w:hAnsi="Cambria"/>
          <w:sz w:val="24"/>
          <w:szCs w:val="24"/>
        </w:rPr>
        <w:t>dampak</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emosional</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lebih</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mendalam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serta</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perlindungan</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hukum</w:t>
      </w:r>
      <w:proofErr w:type="spellEnd"/>
      <w:r w:rsidRPr="00902599">
        <w:rPr>
          <w:rFonts w:ascii="Cambria" w:eastAsia="Times New Roman" w:hAnsi="Cambria"/>
          <w:sz w:val="24"/>
          <w:szCs w:val="24"/>
        </w:rPr>
        <w:t xml:space="preserve"> yang </w:t>
      </w:r>
      <w:proofErr w:type="spellStart"/>
      <w:r w:rsidRPr="00902599">
        <w:rPr>
          <w:rFonts w:ascii="Cambria" w:eastAsia="Times New Roman" w:hAnsi="Cambria"/>
          <w:sz w:val="24"/>
          <w:szCs w:val="24"/>
        </w:rPr>
        <w:t>lebih</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komprehensif</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dalam</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konteks</w:t>
      </w:r>
      <w:proofErr w:type="spellEnd"/>
      <w:r w:rsidRPr="00902599">
        <w:rPr>
          <w:rFonts w:ascii="Cambria" w:eastAsia="Times New Roman" w:hAnsi="Cambria"/>
          <w:sz w:val="24"/>
          <w:szCs w:val="24"/>
        </w:rPr>
        <w:t xml:space="preserve"> </w:t>
      </w:r>
      <w:proofErr w:type="spellStart"/>
      <w:r w:rsidRPr="00902599">
        <w:rPr>
          <w:rFonts w:ascii="Cambria" w:eastAsia="Times New Roman" w:hAnsi="Cambria"/>
          <w:sz w:val="24"/>
          <w:szCs w:val="24"/>
        </w:rPr>
        <w:t>keluarga</w:t>
      </w:r>
      <w:proofErr w:type="spellEnd"/>
      <w:r w:rsidRPr="00902599">
        <w:rPr>
          <w:rFonts w:ascii="Cambria" w:eastAsia="Times New Roman" w:hAnsi="Cambria"/>
          <w:sz w:val="24"/>
          <w:szCs w:val="24"/>
        </w:rPr>
        <w:t>.</w:t>
      </w:r>
    </w:p>
    <w:p w14:paraId="73559523"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14:ligatures w14:val="standardContextual"/>
        </w:rPr>
        <w:t xml:space="preserve">KUHP </w:t>
      </w:r>
      <w:proofErr w:type="spellStart"/>
      <w:r w:rsidRPr="00902599">
        <w:rPr>
          <w:rFonts w:ascii="Cambria" w:hAnsi="Cambria"/>
          <w:kern w:val="2"/>
          <w:sz w:val="24"/>
          <w:szCs w:val="24"/>
          <w14:ligatures w14:val="standardContextual"/>
        </w:rPr>
        <w:t>sendiri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sudah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dijelaskan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mengenai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pasal-pasal</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dijerat</w:t>
      </w:r>
      <w:proofErr w:type="spellEnd"/>
      <w:r w:rsidRPr="00902599">
        <w:rPr>
          <w:rFonts w:ascii="Cambria" w:hAnsi="Cambria"/>
          <w:kern w:val="2"/>
          <w:sz w:val="24"/>
          <w:szCs w:val="24"/>
          <w14:ligatures w14:val="standardContextual"/>
        </w:rPr>
        <w:t xml:space="preserve"> oleh </w:t>
      </w:r>
      <w:proofErr w:type="spellStart"/>
      <w:r w:rsidRPr="00902599">
        <w:rPr>
          <w:rFonts w:ascii="Cambria" w:hAnsi="Cambria"/>
          <w:kern w:val="2"/>
          <w:sz w:val="24"/>
          <w:szCs w:val="24"/>
          <w14:ligatures w14:val="standardContextual"/>
        </w:rPr>
        <w:t>pelaku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terhadap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di </w:t>
      </w:r>
      <w:proofErr w:type="spellStart"/>
      <w:r w:rsidRPr="00902599">
        <w:rPr>
          <w:rFonts w:ascii="Cambria" w:hAnsi="Cambria"/>
          <w:kern w:val="2"/>
          <w:sz w:val="24"/>
          <w:szCs w:val="24"/>
          <w14:ligatures w14:val="standardContextual"/>
        </w:rPr>
        <w:t>dalam</w:t>
      </w:r>
      <w:proofErr w:type="spellEnd"/>
      <w:r w:rsidRPr="00902599">
        <w:rPr>
          <w:rFonts w:ascii="Cambria" w:hAnsi="Cambria"/>
          <w:kern w:val="2"/>
          <w:sz w:val="24"/>
          <w:szCs w:val="24"/>
          <w14:ligatures w14:val="standardContextual"/>
        </w:rPr>
        <w:t xml:space="preserve"> Pasal 287 KUHP </w:t>
      </w:r>
      <w:proofErr w:type="spellStart"/>
      <w:r w:rsidRPr="00902599">
        <w:rPr>
          <w:rFonts w:ascii="Cambria" w:hAnsi="Cambria"/>
          <w:kern w:val="2"/>
          <w:sz w:val="24"/>
          <w:szCs w:val="24"/>
          <w14:ligatures w14:val="standardContextual"/>
        </w:rPr>
        <w:t>atau</w:t>
      </w:r>
      <w:proofErr w:type="spellEnd"/>
      <w:r w:rsidRPr="00902599">
        <w:rPr>
          <w:rFonts w:ascii="Cambria" w:hAnsi="Cambria"/>
          <w:kern w:val="2"/>
          <w:sz w:val="24"/>
          <w:szCs w:val="24"/>
          <w14:ligatures w14:val="standardContextual"/>
        </w:rPr>
        <w:t xml:space="preserve"> Pasal 419 </w:t>
      </w:r>
      <w:proofErr w:type="spellStart"/>
      <w:r w:rsidRPr="00902599">
        <w:rPr>
          <w:rFonts w:ascii="Cambria" w:hAnsi="Cambria"/>
          <w:kern w:val="2"/>
          <w:sz w:val="24"/>
          <w:szCs w:val="24"/>
          <w14:ligatures w14:val="standardContextual"/>
        </w:rPr>
        <w:t>Undang-Undang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Nomor</w:t>
      </w:r>
      <w:proofErr w:type="spellEnd"/>
      <w:r w:rsidRPr="00902599">
        <w:rPr>
          <w:rFonts w:ascii="Cambria" w:hAnsi="Cambria"/>
          <w:kern w:val="2"/>
          <w:sz w:val="24"/>
          <w:szCs w:val="24"/>
          <w14:ligatures w14:val="standardContextual"/>
        </w:rPr>
        <w:t xml:space="preserve"> 1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2023. </w:t>
      </w:r>
      <w:proofErr w:type="spellStart"/>
      <w:r w:rsidRPr="00902599">
        <w:rPr>
          <w:rFonts w:ascii="Cambria" w:hAnsi="Cambria"/>
          <w:kern w:val="2"/>
          <w:sz w:val="24"/>
          <w:szCs w:val="24"/>
          <w14:ligatures w14:val="standardContextual"/>
        </w:rPr>
        <w:t>Sedangkan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perbuatan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cabul</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terhadap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dijerat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menggunakan</w:t>
      </w:r>
      <w:proofErr w:type="spellEnd"/>
      <w:r w:rsidRPr="00902599">
        <w:rPr>
          <w:rFonts w:ascii="Cambria" w:hAnsi="Cambria"/>
          <w:kern w:val="2"/>
          <w:sz w:val="24"/>
          <w:szCs w:val="24"/>
          <w14:ligatures w14:val="standardContextual"/>
        </w:rPr>
        <w:t xml:space="preserve"> Pasal 294 </w:t>
      </w:r>
      <w:proofErr w:type="spellStart"/>
      <w:r w:rsidRPr="00902599">
        <w:rPr>
          <w:rFonts w:ascii="Cambria" w:hAnsi="Cambria"/>
          <w:kern w:val="2"/>
          <w:sz w:val="24"/>
          <w:szCs w:val="24"/>
          <w14:ligatures w14:val="standardContextual"/>
        </w:rPr>
        <w:t>ayat</w:t>
      </w:r>
      <w:proofErr w:type="spellEnd"/>
      <w:r w:rsidRPr="00902599">
        <w:rPr>
          <w:rFonts w:ascii="Cambria" w:hAnsi="Cambria"/>
          <w:kern w:val="2"/>
          <w:sz w:val="24"/>
          <w:szCs w:val="24"/>
          <w14:ligatures w14:val="standardContextual"/>
        </w:rPr>
        <w:t xml:space="preserve"> (1) KUHP </w:t>
      </w:r>
      <w:proofErr w:type="spellStart"/>
      <w:r w:rsidRPr="00902599">
        <w:rPr>
          <w:rFonts w:ascii="Cambria" w:hAnsi="Cambria"/>
          <w:kern w:val="2"/>
          <w:sz w:val="24"/>
          <w:szCs w:val="24"/>
          <w14:ligatures w14:val="standardContextual"/>
        </w:rPr>
        <w:t>atau</w:t>
      </w:r>
      <w:proofErr w:type="spellEnd"/>
      <w:r w:rsidRPr="00902599">
        <w:rPr>
          <w:rFonts w:ascii="Cambria" w:hAnsi="Cambria"/>
          <w:kern w:val="2"/>
          <w:sz w:val="24"/>
          <w:szCs w:val="24"/>
          <w14:ligatures w14:val="standardContextual"/>
        </w:rPr>
        <w:t xml:space="preserve"> Pasal 418 </w:t>
      </w:r>
      <w:proofErr w:type="spellStart"/>
      <w:r w:rsidRPr="00902599">
        <w:rPr>
          <w:rFonts w:ascii="Cambria" w:hAnsi="Cambria"/>
          <w:kern w:val="2"/>
          <w:sz w:val="24"/>
          <w:szCs w:val="24"/>
          <w14:ligatures w14:val="standardContextual"/>
        </w:rPr>
        <w:t>ayat</w:t>
      </w:r>
      <w:proofErr w:type="spellEnd"/>
      <w:r w:rsidRPr="00902599">
        <w:rPr>
          <w:rFonts w:ascii="Cambria" w:hAnsi="Cambria"/>
          <w:kern w:val="2"/>
          <w:sz w:val="24"/>
          <w:szCs w:val="24"/>
          <w14:ligatures w14:val="standardContextual"/>
        </w:rPr>
        <w:t xml:space="preserve"> (1) </w:t>
      </w:r>
      <w:proofErr w:type="spellStart"/>
      <w:r w:rsidRPr="00902599">
        <w:rPr>
          <w:rFonts w:ascii="Cambria" w:hAnsi="Cambria"/>
          <w:kern w:val="2"/>
          <w:sz w:val="24"/>
          <w:szCs w:val="24"/>
          <w14:ligatures w14:val="standardContextual"/>
        </w:rPr>
        <w:t>Undang-Undang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Nomor</w:t>
      </w:r>
      <w:proofErr w:type="spellEnd"/>
      <w:r w:rsidRPr="00902599">
        <w:rPr>
          <w:rFonts w:ascii="Cambria" w:hAnsi="Cambria"/>
          <w:kern w:val="2"/>
          <w:sz w:val="24"/>
          <w:szCs w:val="24"/>
          <w14:ligatures w14:val="standardContextual"/>
        </w:rPr>
        <w:t xml:space="preserve"> 1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2023.</w:t>
      </w:r>
    </w:p>
    <w:p w14:paraId="35474ADD"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Kasus</w:t>
      </w:r>
      <w:proofErr w:type="spellEnd"/>
      <w:r w:rsidRPr="00902599">
        <w:rPr>
          <w:rFonts w:ascii="Cambria" w:hAnsi="Cambria"/>
          <w:kern w:val="2"/>
          <w:sz w:val="24"/>
          <w:szCs w:val="24"/>
          <w:lang w:val="id-ID"/>
          <w14:ligatures w14:val="standardContextual"/>
        </w:rPr>
        <w:t xml:space="preserve"> </w:t>
      </w:r>
      <w:proofErr w:type="spellStart"/>
      <w:r w:rsidRPr="00902599">
        <w:rPr>
          <w:rFonts w:ascii="Cambria" w:hAnsi="Cambria"/>
          <w:kern w:val="2"/>
          <w:sz w:val="24"/>
          <w:szCs w:val="24"/>
          <w14:ligatures w14:val="standardContextual"/>
        </w:rPr>
        <w:t>pelecehan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seksual</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terhadap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di Aceh </w:t>
      </w:r>
      <w:proofErr w:type="spellStart"/>
      <w:r w:rsidRPr="00902599">
        <w:rPr>
          <w:rFonts w:ascii="Cambria" w:hAnsi="Cambria"/>
          <w:kern w:val="2"/>
          <w:sz w:val="24"/>
          <w:szCs w:val="24"/>
          <w14:ligatures w14:val="standardContextual"/>
        </w:rPr>
        <w:t>umumnya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dilakukan</w:t>
      </w:r>
      <w:proofErr w:type="spellEnd"/>
      <w:r w:rsidRPr="00902599">
        <w:rPr>
          <w:rFonts w:ascii="Cambria" w:hAnsi="Cambria"/>
          <w:kern w:val="2"/>
          <w:sz w:val="24"/>
          <w:szCs w:val="24"/>
          <w14:ligatures w14:val="standardContextual"/>
        </w:rPr>
        <w:t xml:space="preserve"> oleh orang </w:t>
      </w:r>
      <w:proofErr w:type="spellStart"/>
      <w:r w:rsidRPr="00902599">
        <w:rPr>
          <w:rFonts w:ascii="Cambria" w:hAnsi="Cambria"/>
          <w:kern w:val="2"/>
          <w:sz w:val="24"/>
          <w:szCs w:val="24"/>
          <w14:ligatures w14:val="standardContextual"/>
        </w:rPr>
        <w:t>terdekat</w:t>
      </w:r>
      <w:proofErr w:type="spellEnd"/>
      <w:r w:rsidRPr="00902599">
        <w:rPr>
          <w:rFonts w:ascii="Cambria" w:hAnsi="Cambria"/>
          <w:kern w:val="2"/>
          <w:sz w:val="24"/>
          <w:szCs w:val="24"/>
          <w14:ligatures w14:val="standardContextual"/>
        </w:rPr>
        <w:t xml:space="preserve"> korban </w:t>
      </w:r>
      <w:proofErr w:type="spellStart"/>
      <w:r w:rsidRPr="00902599">
        <w:rPr>
          <w:rFonts w:ascii="Cambria" w:hAnsi="Cambria"/>
          <w:kern w:val="2"/>
          <w:sz w:val="24"/>
          <w:szCs w:val="24"/>
          <w14:ligatures w14:val="standardContextual"/>
        </w:rPr>
        <w:t>seperti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tetangga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paman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kakek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bahkan</w:t>
      </w:r>
      <w:proofErr w:type="spellEnd"/>
      <w:r w:rsidRPr="00902599">
        <w:rPr>
          <w:rFonts w:ascii="Cambria" w:hAnsi="Cambria"/>
          <w:kern w:val="2"/>
          <w:sz w:val="24"/>
          <w:szCs w:val="24"/>
          <w14:ligatures w14:val="standardContextual"/>
        </w:rPr>
        <w:t xml:space="preserve"> orang </w:t>
      </w:r>
      <w:proofErr w:type="spellStart"/>
      <w:r w:rsidRPr="00902599">
        <w:rPr>
          <w:rFonts w:ascii="Cambria" w:hAnsi="Cambria"/>
          <w:kern w:val="2"/>
          <w:sz w:val="24"/>
          <w:szCs w:val="24"/>
          <w14:ligatures w14:val="standardContextual"/>
        </w:rPr>
        <w:t>tua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sendiri</w:t>
      </w:r>
      <w:proofErr w:type="spellEnd"/>
      <w:r w:rsidRPr="00902599">
        <w:rPr>
          <w:rFonts w:ascii="Cambria" w:hAnsi="Cambria"/>
          <w:kern w:val="2"/>
          <w:sz w:val="24"/>
          <w:szCs w:val="24"/>
          <w14:ligatures w14:val="standardContextual"/>
        </w:rPr>
        <w:t xml:space="preserve">. Dimana rata-rata </w:t>
      </w:r>
      <w:proofErr w:type="spellStart"/>
      <w:r w:rsidRPr="00902599">
        <w:rPr>
          <w:rFonts w:ascii="Cambria" w:hAnsi="Cambria"/>
          <w:kern w:val="2"/>
          <w:sz w:val="24"/>
          <w:szCs w:val="24"/>
          <w14:ligatures w14:val="standardContextual"/>
        </w:rPr>
        <w:t>usia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menjadi</w:t>
      </w:r>
      <w:proofErr w:type="spellEnd"/>
      <w:r w:rsidRPr="00902599">
        <w:rPr>
          <w:rFonts w:ascii="Cambria" w:hAnsi="Cambria"/>
          <w:kern w:val="2"/>
          <w:sz w:val="24"/>
          <w:szCs w:val="24"/>
          <w14:ligatures w14:val="standardContextual"/>
        </w:rPr>
        <w:t xml:space="preserve"> korban </w:t>
      </w:r>
      <w:proofErr w:type="spellStart"/>
      <w:r w:rsidRPr="00902599">
        <w:rPr>
          <w:rFonts w:ascii="Cambria" w:hAnsi="Cambria"/>
          <w:kern w:val="2"/>
          <w:sz w:val="24"/>
          <w:szCs w:val="24"/>
          <w14:ligatures w14:val="standardContextual"/>
        </w:rPr>
        <w:t>masih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dibawah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umur</w:t>
      </w:r>
      <w:proofErr w:type="spellEnd"/>
      <w:r w:rsidRPr="00902599">
        <w:rPr>
          <w:rFonts w:ascii="Cambria" w:hAnsi="Cambria"/>
          <w:kern w:val="2"/>
          <w:sz w:val="24"/>
          <w:szCs w:val="24"/>
          <w14:ligatures w14:val="standardContextual"/>
        </w:rPr>
        <w:t xml:space="preserve"> 15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mereka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mudah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dirayu</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dibujuk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sehingga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diancam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tidak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berani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melaporkan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kejadian</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dialami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kepada</w:t>
      </w:r>
      <w:proofErr w:type="spellEnd"/>
      <w:r w:rsidRPr="00902599">
        <w:rPr>
          <w:rFonts w:ascii="Cambria" w:hAnsi="Cambria"/>
          <w:kern w:val="2"/>
          <w:sz w:val="24"/>
          <w:szCs w:val="24"/>
          <w14:ligatures w14:val="standardContextual"/>
        </w:rPr>
        <w:t xml:space="preserve"> orang </w:t>
      </w:r>
      <w:proofErr w:type="spellStart"/>
      <w:r w:rsidRPr="00902599">
        <w:rPr>
          <w:rFonts w:ascii="Cambria" w:hAnsi="Cambria"/>
          <w:kern w:val="2"/>
          <w:sz w:val="24"/>
          <w:szCs w:val="24"/>
          <w14:ligatures w14:val="standardContextual"/>
        </w:rPr>
        <w:t>tua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maupun</w:t>
      </w:r>
      <w:proofErr w:type="spellEnd"/>
      <w:r w:rsidRPr="00902599">
        <w:rPr>
          <w:rFonts w:ascii="Cambria" w:hAnsi="Cambria"/>
          <w:kern w:val="2"/>
          <w:sz w:val="24"/>
          <w:szCs w:val="24"/>
          <w14:ligatures w14:val="standardContextual"/>
        </w:rPr>
        <w:t xml:space="preserve"> orang </w:t>
      </w:r>
      <w:proofErr w:type="spellStart"/>
      <w:r w:rsidRPr="00902599">
        <w:rPr>
          <w:rFonts w:ascii="Cambria" w:hAnsi="Cambria"/>
          <w:kern w:val="2"/>
          <w:sz w:val="24"/>
          <w:szCs w:val="24"/>
          <w14:ligatures w14:val="standardContextual"/>
        </w:rPr>
        <w:t>terdekat</w:t>
      </w:r>
      <w:proofErr w:type="spellEnd"/>
      <w:r w:rsidRPr="00902599">
        <w:rPr>
          <w:rFonts w:ascii="Cambria" w:hAnsi="Cambria"/>
          <w:kern w:val="2"/>
          <w:sz w:val="24"/>
          <w:szCs w:val="24"/>
          <w14:ligatures w14:val="standardContextual"/>
        </w:rPr>
        <w:t xml:space="preserve"> korban.</w:t>
      </w:r>
      <w:r w:rsidRPr="00902599">
        <w:rPr>
          <w:rFonts w:ascii="Cambria" w:hAnsi="Cambria"/>
          <w:kern w:val="2"/>
          <w:sz w:val="24"/>
          <w:szCs w:val="24"/>
          <w:vertAlign w:val="superscript"/>
          <w14:ligatures w14:val="standardContextual"/>
        </w:rPr>
        <w:footnoteReference w:id="8"/>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Sering kali yang menjadi korban perkosaan adalah anak karena dia belum bisa menjaga dirinya dengan </w:t>
      </w:r>
      <w:r w:rsidRPr="00902599">
        <w:rPr>
          <w:rFonts w:ascii="Cambria" w:hAnsi="Cambria"/>
          <w:kern w:val="2"/>
          <w:sz w:val="24"/>
          <w:szCs w:val="24"/>
          <w:lang w:val="id-ID"/>
          <w14:ligatures w14:val="standardContextual"/>
        </w:rPr>
        <w:lastRenderedPageBreak/>
        <w:t xml:space="preserve">sepenuhnya. kejahatan saat ini bukan hanya datang dari orang asing saja, melainkan juga datang dari keluarga kita sendiri (mahram) atau disebut </w:t>
      </w:r>
      <w:r w:rsidRPr="00902599">
        <w:rPr>
          <w:rFonts w:ascii="Cambria" w:hAnsi="Cambria"/>
          <w:i/>
          <w:kern w:val="2"/>
          <w:sz w:val="24"/>
          <w:szCs w:val="24"/>
          <w:lang w:val="id-ID"/>
          <w14:ligatures w14:val="standardContextual"/>
        </w:rPr>
        <w:t>incest</w:t>
      </w:r>
      <w:r w:rsidRPr="00902599">
        <w:rPr>
          <w:rFonts w:ascii="Cambria" w:hAnsi="Cambria"/>
          <w:kern w:val="2"/>
          <w:sz w:val="24"/>
          <w:szCs w:val="24"/>
          <w:lang w:val="id-ID"/>
          <w14:ligatures w14:val="standardContextual"/>
        </w:rPr>
        <w:t xml:space="preserve">. </w:t>
      </w:r>
      <w:r w:rsidRPr="00902599">
        <w:rPr>
          <w:rFonts w:ascii="Cambria" w:hAnsi="Cambria"/>
          <w:i/>
          <w:kern w:val="2"/>
          <w:sz w:val="24"/>
          <w:szCs w:val="24"/>
          <w:lang w:val="id-ID"/>
          <w14:ligatures w14:val="standardContextual"/>
        </w:rPr>
        <w:t xml:space="preserve">Incest </w:t>
      </w:r>
      <w:r w:rsidRPr="00902599">
        <w:rPr>
          <w:rFonts w:ascii="Cambria" w:hAnsi="Cambria"/>
          <w:kern w:val="2"/>
          <w:sz w:val="24"/>
          <w:szCs w:val="24"/>
          <w:lang w:val="id-ID"/>
          <w14:ligatures w14:val="standardContextual"/>
        </w:rPr>
        <w:t>adalah suatu perbuatan yang bertentangan dengan agama, moral, dan adat is</w:t>
      </w:r>
      <w:proofErr w:type="spellStart"/>
      <w:r w:rsidRPr="00902599">
        <w:rPr>
          <w:rFonts w:ascii="Cambria" w:hAnsi="Cambria"/>
          <w:kern w:val="2"/>
          <w:sz w:val="24"/>
          <w:szCs w:val="24"/>
          <w14:ligatures w14:val="standardContextual"/>
        </w:rPr>
        <w:t>ti</w:t>
      </w:r>
      <w:proofErr w:type="spellEnd"/>
      <w:r w:rsidRPr="00902599">
        <w:rPr>
          <w:rFonts w:ascii="Cambria" w:hAnsi="Cambria"/>
          <w:kern w:val="2"/>
          <w:sz w:val="24"/>
          <w:szCs w:val="24"/>
          <w:lang w:val="id-ID"/>
          <w14:ligatures w14:val="standardContextual"/>
        </w:rPr>
        <w:t>adat yang hidup didalam masyarakat. Kasus incest biasanya terjadi sebagai bentuk perkosaan yang dilakukan oleh orang yang sudah kenal baik dengan korban dan terjadi secara spontan kemudian dilanjutkan dengan persetubuhan kepada korban.</w:t>
      </w:r>
      <w:r w:rsidRPr="00902599">
        <w:rPr>
          <w:rFonts w:ascii="Cambria" w:hAnsi="Cambria"/>
          <w:kern w:val="2"/>
          <w:sz w:val="24"/>
          <w:szCs w:val="24"/>
          <w:vertAlign w:val="superscript"/>
          <w:lang w:val="id-ID"/>
          <w14:ligatures w14:val="standardContextual"/>
        </w:rPr>
        <w:footnoteReference w:id="9"/>
      </w:r>
    </w:p>
    <w:p w14:paraId="0B0FD089"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Pada beberapa penjelasan tentang berhubungan dengan mahramnya (</w:t>
      </w:r>
      <w:r w:rsidRPr="00902599">
        <w:rPr>
          <w:rFonts w:ascii="Cambria" w:hAnsi="Cambria"/>
          <w:i/>
          <w:kern w:val="2"/>
          <w:sz w:val="24"/>
          <w:szCs w:val="24"/>
          <w:lang w:val="id-ID"/>
          <w14:ligatures w14:val="standardContextual"/>
        </w:rPr>
        <w:t>incest)</w:t>
      </w:r>
      <w:r w:rsidRPr="00902599">
        <w:rPr>
          <w:rFonts w:ascii="Cambria" w:hAnsi="Cambria"/>
          <w:kern w:val="2"/>
          <w:sz w:val="24"/>
          <w:szCs w:val="24"/>
          <w:lang w:val="id-ID"/>
          <w14:ligatures w14:val="standardContextual"/>
        </w:rPr>
        <w:t xml:space="preserve"> adalah hubungan seksual sedarah yang dilakukan oleh individu didalam sebuah keluarga dengan anggota keluarga lainnya, baik itu ayah dengan anak, ibu dengan anak, anak dengan anak, kakek dengan garuhinya, baik itu secara internal maupun eksternal.</w:t>
      </w:r>
      <w:r w:rsidRPr="00902599">
        <w:rPr>
          <w:rFonts w:ascii="Cambria" w:hAnsi="Cambria"/>
          <w:kern w:val="2"/>
          <w:sz w:val="24"/>
          <w:szCs w:val="24"/>
          <w:vertAlign w:val="superscript"/>
          <w:lang w:val="id-ID"/>
          <w14:ligatures w14:val="standardContextual"/>
        </w:rPr>
        <w:footnoteReference w:id="10"/>
      </w:r>
      <w:r w:rsidRPr="00902599">
        <w:rPr>
          <w:rFonts w:ascii="Cambria" w:hAnsi="Cambria"/>
          <w:kern w:val="2"/>
          <w:sz w:val="24"/>
          <w:szCs w:val="24"/>
          <w:lang w:val="id-ID"/>
          <w14:ligatures w14:val="standardContextual"/>
        </w:rPr>
        <w:t xml:space="preserve"> Kasus berhubungan dengan mahram (</w:t>
      </w:r>
      <w:r w:rsidRPr="00902599">
        <w:rPr>
          <w:rFonts w:ascii="Cambria" w:hAnsi="Cambria"/>
          <w:i/>
          <w:kern w:val="2"/>
          <w:sz w:val="24"/>
          <w:szCs w:val="24"/>
          <w:lang w:val="id-ID"/>
          <w14:ligatures w14:val="standardContextual"/>
        </w:rPr>
        <w:t>incest</w:t>
      </w:r>
      <w:r w:rsidRPr="00902599">
        <w:rPr>
          <w:rFonts w:ascii="Cambria" w:hAnsi="Cambria"/>
          <w:kern w:val="2"/>
          <w:sz w:val="24"/>
          <w:szCs w:val="24"/>
          <w:lang w:val="id-ID"/>
          <w14:ligatures w14:val="standardContextual"/>
        </w:rPr>
        <w:t>) yang terjadi, banyak sekali tidak dilaporkan oleh korban, dikarenakan masyarakat menganggap sebagai aib keluarga, apabila diketahui masyarakat umum akan menyebabkan keluarga yang bersangkutan menanggung malu dalam kehidupan sosial bermasyarakat.</w:t>
      </w:r>
      <w:r w:rsidRPr="00902599">
        <w:rPr>
          <w:rFonts w:ascii="Cambria" w:hAnsi="Cambria"/>
          <w:kern w:val="2"/>
          <w:sz w:val="24"/>
          <w:szCs w:val="24"/>
          <w:vertAlign w:val="superscript"/>
          <w:lang w:val="id-ID"/>
          <w14:ligatures w14:val="standardContextual"/>
        </w:rPr>
        <w:footnoteReference w:id="11"/>
      </w:r>
    </w:p>
    <w:p w14:paraId="78BFDFD9"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 xml:space="preserve">Pengaturan tentang perbuatan </w:t>
      </w:r>
      <w:proofErr w:type="spellStart"/>
      <w:r w:rsidRPr="00902599">
        <w:rPr>
          <w:rFonts w:ascii="Cambria" w:hAnsi="Cambria"/>
          <w:kern w:val="2"/>
          <w:sz w:val="24"/>
          <w:szCs w:val="24"/>
          <w14:ligatures w14:val="standardContextual"/>
        </w:rPr>
        <w:t>berhungan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mahram (</w:t>
      </w:r>
      <w:r w:rsidRPr="00902599">
        <w:rPr>
          <w:rFonts w:ascii="Cambria" w:hAnsi="Cambria"/>
          <w:i/>
          <w:kern w:val="2"/>
          <w:sz w:val="24"/>
          <w:szCs w:val="24"/>
          <w14:ligatures w14:val="standardContextual"/>
        </w:rPr>
        <w:t>incest</w:t>
      </w:r>
      <w:r w:rsidRPr="00902599">
        <w:rPr>
          <w:rFonts w:ascii="Cambria" w:hAnsi="Cambria"/>
          <w:kern w:val="2"/>
          <w:sz w:val="24"/>
          <w:szCs w:val="24"/>
          <w14:ligatures w14:val="standardContextual"/>
        </w:rPr>
        <w:t>)</w:t>
      </w:r>
      <w:r w:rsidRPr="00902599">
        <w:rPr>
          <w:rFonts w:ascii="Cambria" w:hAnsi="Cambria"/>
          <w:kern w:val="2"/>
          <w:sz w:val="24"/>
          <w:szCs w:val="24"/>
          <w:lang w:val="id-ID"/>
          <w14:ligatures w14:val="standardContextual"/>
        </w:rPr>
        <w:t xml:space="preserve"> atau yang lebih dikenal dengan hubungan seksual sedarah dalam hukum yang berlaku di Indonesia sangatlah penting, terutama mengenai sanksi-sanksinya. Dalam </w:t>
      </w:r>
      <w:proofErr w:type="spellStart"/>
      <w:r w:rsidRPr="00902599">
        <w:rPr>
          <w:rFonts w:ascii="Cambria" w:hAnsi="Cambria"/>
          <w:kern w:val="2"/>
          <w:sz w:val="24"/>
          <w:szCs w:val="24"/>
          <w14:ligatures w14:val="standardContextual"/>
        </w:rPr>
        <w:t>berhubungan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mahram (</w:t>
      </w:r>
      <w:r w:rsidRPr="00902599">
        <w:rPr>
          <w:rFonts w:ascii="Cambria" w:hAnsi="Cambria"/>
          <w:i/>
          <w:kern w:val="2"/>
          <w:sz w:val="24"/>
          <w:szCs w:val="24"/>
          <w14:ligatures w14:val="standardContextual"/>
        </w:rPr>
        <w:t>incest</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ada beberapa Delik Aduan yang mencangkup beberapa hal yaitu, zina, memaksa, dan memperkosa.</w:t>
      </w:r>
      <w:r w:rsidRPr="00902599">
        <w:rPr>
          <w:rFonts w:ascii="Cambria" w:hAnsi="Cambria"/>
          <w:kern w:val="2"/>
          <w:sz w:val="24"/>
          <w:szCs w:val="24"/>
          <w:vertAlign w:val="superscript"/>
          <w:lang w:val="id-ID"/>
          <w14:ligatures w14:val="standardContextual"/>
        </w:rPr>
        <w:footnoteReference w:id="12"/>
      </w:r>
      <w:r w:rsidRPr="00902599">
        <w:rPr>
          <w:rFonts w:ascii="Cambria" w:hAnsi="Cambria"/>
          <w:kern w:val="2"/>
          <w:sz w:val="24"/>
          <w:szCs w:val="24"/>
          <w:lang w:val="id-ID"/>
          <w14:ligatures w14:val="standardContextual"/>
        </w:rPr>
        <w:t xml:space="preserve"> Ketiga hal ini yang berlaku di wilayah hukum Nasional. Sedangkan penerapannya berdasarkan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yang memiliki keistimewaan dalam mengatur urusan pemerintahan dan kepentingan masyarakatnya, dalam hal ini Aceh mempunyai aturan yang mana didalam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 xml:space="preserve">nun Aceh Darusalam Nomor 6 Tahun 2014 tentang Hukum Jinayat, dengan hukuman </w:t>
      </w:r>
      <w:r w:rsidRPr="00902599">
        <w:rPr>
          <w:rFonts w:ascii="Cambria" w:hAnsi="Cambria"/>
          <w:i/>
          <w:iCs/>
          <w:kern w:val="2"/>
          <w:sz w:val="24"/>
          <w:szCs w:val="24"/>
          <w:lang w:val="id-ID"/>
          <w14:ligatures w14:val="standardContextual"/>
        </w:rPr>
        <w:t>Uqubat Hudud</w:t>
      </w:r>
      <w:r w:rsidRPr="00902599">
        <w:rPr>
          <w:rFonts w:ascii="Cambria" w:hAnsi="Cambria"/>
          <w:kern w:val="2"/>
          <w:sz w:val="24"/>
          <w:szCs w:val="24"/>
          <w:lang w:val="id-ID"/>
          <w14:ligatures w14:val="standardContextual"/>
        </w:rPr>
        <w:t xml:space="preserve"> berupa cambuk 150 (seratus lima puluh) kali, paling banyak 200 (dua ratus) kali, paling sedikit 1.500 (seribu </w:t>
      </w:r>
      <w:r w:rsidRPr="00902599">
        <w:rPr>
          <w:rFonts w:ascii="Cambria" w:hAnsi="Cambria"/>
          <w:kern w:val="2"/>
          <w:sz w:val="24"/>
          <w:szCs w:val="24"/>
          <w:lang w:val="id-ID"/>
          <w14:ligatures w14:val="standardContextual"/>
        </w:rPr>
        <w:lastRenderedPageBreak/>
        <w:t>lima ratus) gram emas murni, paling banyak 2.000 (dua ribu) gram emas murni atau penjara paling singkat 150 ( seratus lima puluh) bulan, paling lama 200 (dua ratus) bulan. Ketika seseorang tersebut dengan sengaja melakukan hubungan seksual sedarah maka penjatuhan hukumanya sesuai dengan pasal yang berlaku.</w:t>
      </w:r>
      <w:r w:rsidRPr="00902599">
        <w:rPr>
          <w:rFonts w:ascii="Cambria" w:hAnsi="Cambria"/>
          <w:kern w:val="2"/>
          <w:sz w:val="24"/>
          <w:szCs w:val="24"/>
          <w:vertAlign w:val="superscript"/>
          <w:lang w:val="id-ID"/>
          <w14:ligatures w14:val="standardContextual"/>
        </w:rPr>
        <w:footnoteReference w:id="13"/>
      </w:r>
    </w:p>
    <w:p w14:paraId="73FB7DFE"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 xml:space="preserve">Kasus </w:t>
      </w:r>
      <w:proofErr w:type="spellStart"/>
      <w:r w:rsidRPr="00902599">
        <w:rPr>
          <w:rFonts w:ascii="Cambria" w:hAnsi="Cambria"/>
          <w:kern w:val="2"/>
          <w:sz w:val="24"/>
          <w:szCs w:val="24"/>
          <w14:ligatures w14:val="standardContextual"/>
        </w:rPr>
        <w:t>berhubungan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mahram (</w:t>
      </w:r>
      <w:r w:rsidRPr="00902599">
        <w:rPr>
          <w:rFonts w:ascii="Cambria" w:hAnsi="Cambria"/>
          <w:i/>
          <w:kern w:val="2"/>
          <w:sz w:val="24"/>
          <w:szCs w:val="24"/>
          <w:lang w:val="id-ID"/>
          <w14:ligatures w14:val="standardContextual"/>
        </w:rPr>
        <w:t>incest</w:t>
      </w:r>
      <w:r w:rsidRPr="00902599">
        <w:rPr>
          <w:rFonts w:ascii="Cambria" w:hAnsi="Cambria"/>
          <w:kern w:val="2"/>
          <w:sz w:val="24"/>
          <w:szCs w:val="24"/>
          <w14:ligatures w14:val="standardContextual"/>
        </w:rPr>
        <w:t>)</w:t>
      </w:r>
      <w:r w:rsidRPr="00902599">
        <w:rPr>
          <w:rFonts w:ascii="Cambria" w:hAnsi="Cambria"/>
          <w:kern w:val="2"/>
          <w:sz w:val="24"/>
          <w:szCs w:val="24"/>
          <w:lang w:val="id-ID"/>
          <w14:ligatures w14:val="standardContextual"/>
        </w:rPr>
        <w:t xml:space="preserve"> bukanlah kasus pemerkosaan biasa, melainkan menyangkut juga kepercayaan, kelangsungan sebuah keluarga, masa depan anak, dan kondisi psikologis yang terbentuk. Oleh karena itu sangat</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disayangkan jika UU Indonesia memperlakukan pelaku</w:t>
      </w:r>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berhubungan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mahram (</w:t>
      </w:r>
      <w:r w:rsidRPr="00902599">
        <w:rPr>
          <w:rFonts w:ascii="Cambria" w:hAnsi="Cambria"/>
          <w:i/>
          <w:iCs/>
          <w:kern w:val="2"/>
          <w:sz w:val="24"/>
          <w:szCs w:val="24"/>
          <w:lang w:val="id-ID"/>
          <w14:ligatures w14:val="standardContextual"/>
        </w:rPr>
        <w:t>incest</w:t>
      </w:r>
      <w:r w:rsidRPr="00902599">
        <w:rPr>
          <w:rFonts w:ascii="Cambria" w:hAnsi="Cambria"/>
          <w:kern w:val="2"/>
          <w:sz w:val="24"/>
          <w:szCs w:val="24"/>
          <w14:ligatures w14:val="standardContextual"/>
        </w:rPr>
        <w:t>)</w:t>
      </w:r>
      <w:r w:rsidRPr="00902599">
        <w:rPr>
          <w:rFonts w:ascii="Cambria" w:hAnsi="Cambria"/>
          <w:kern w:val="2"/>
          <w:sz w:val="24"/>
          <w:szCs w:val="24"/>
          <w:lang w:val="id-ID"/>
          <w14:ligatures w14:val="standardContextual"/>
        </w:rPr>
        <w:t xml:space="preserve"> sama dengan korban pemerkosaan biasa. Maka diaturlah dalam UU No. 23 Tahun 2004 Tentang Penghapusan Kekerasan Dalam Rumah Tangga (UU PKDRT) yang mana kasus </w:t>
      </w:r>
      <w:proofErr w:type="spellStart"/>
      <w:r w:rsidRPr="00902599">
        <w:rPr>
          <w:rFonts w:ascii="Cambria" w:hAnsi="Cambria"/>
          <w:kern w:val="2"/>
          <w:sz w:val="24"/>
          <w:szCs w:val="24"/>
          <w14:ligatures w14:val="standardContextual"/>
        </w:rPr>
        <w:t>berhubungan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mahram (</w:t>
      </w:r>
      <w:r w:rsidRPr="00902599">
        <w:rPr>
          <w:rFonts w:ascii="Cambria" w:hAnsi="Cambria"/>
          <w:kern w:val="2"/>
          <w:sz w:val="24"/>
          <w:szCs w:val="24"/>
          <w:lang w:val="id-ID"/>
          <w14:ligatures w14:val="standardContextual"/>
        </w:rPr>
        <w:t>incest</w:t>
      </w:r>
      <w:r w:rsidRPr="00902599">
        <w:rPr>
          <w:rFonts w:ascii="Cambria" w:hAnsi="Cambria"/>
          <w:kern w:val="2"/>
          <w:sz w:val="24"/>
          <w:szCs w:val="24"/>
          <w14:ligatures w14:val="standardContextual"/>
        </w:rPr>
        <w:t>)</w:t>
      </w:r>
      <w:r w:rsidRPr="00902599">
        <w:rPr>
          <w:rFonts w:ascii="Cambria" w:hAnsi="Cambria"/>
          <w:kern w:val="2"/>
          <w:sz w:val="24"/>
          <w:szCs w:val="24"/>
          <w:lang w:val="id-ID"/>
          <w14:ligatures w14:val="standardContextual"/>
        </w:rPr>
        <w:t xml:space="preserve"> ini berada dalam ruang lingkup rumah tangga.</w:t>
      </w:r>
      <w:r w:rsidRPr="00902599">
        <w:rPr>
          <w:rFonts w:ascii="Cambria" w:hAnsi="Cambria"/>
          <w:kern w:val="2"/>
          <w:sz w:val="24"/>
          <w:szCs w:val="24"/>
          <w:vertAlign w:val="superscript"/>
          <w:lang w:val="id-ID"/>
          <w14:ligatures w14:val="standardContextual"/>
        </w:rPr>
        <w:footnoteReference w:id="14"/>
      </w:r>
      <w:r w:rsidRPr="00902599">
        <w:rPr>
          <w:rFonts w:ascii="Cambria" w:hAnsi="Cambria"/>
          <w:kern w:val="2"/>
          <w:sz w:val="24"/>
          <w:szCs w:val="24"/>
          <w:lang w:val="id-ID"/>
          <w14:ligatures w14:val="standardContextual"/>
        </w:rPr>
        <w:t xml:space="preserve"> </w:t>
      </w:r>
      <w:r w:rsidRPr="00902599">
        <w:rPr>
          <w:rFonts w:ascii="Cambria" w:hAnsi="Cambria"/>
          <w:kern w:val="2"/>
          <w:sz w:val="24"/>
          <w:szCs w:val="24"/>
          <w14:ligatures w14:val="standardContextual"/>
        </w:rPr>
        <w:t xml:space="preserve">Salah </w:t>
      </w:r>
      <w:proofErr w:type="spellStart"/>
      <w:r w:rsidRPr="00902599">
        <w:rPr>
          <w:rFonts w:ascii="Cambria" w:hAnsi="Cambria"/>
          <w:kern w:val="2"/>
          <w:sz w:val="24"/>
          <w:szCs w:val="24"/>
          <w14:ligatures w14:val="standardContextual"/>
        </w:rPr>
        <w:t>satu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dialami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dilakukan</w:t>
      </w:r>
      <w:proofErr w:type="spellEnd"/>
      <w:r w:rsidRPr="00902599">
        <w:rPr>
          <w:rFonts w:ascii="Cambria" w:hAnsi="Cambria"/>
          <w:kern w:val="2"/>
          <w:sz w:val="24"/>
          <w:szCs w:val="24"/>
          <w14:ligatures w14:val="standardContextual"/>
        </w:rPr>
        <w:t xml:space="preserve"> oleh orang </w:t>
      </w:r>
      <w:proofErr w:type="spellStart"/>
      <w:r w:rsidRPr="00902599">
        <w:rPr>
          <w:rFonts w:ascii="Cambria" w:hAnsi="Cambria"/>
          <w:kern w:val="2"/>
          <w:sz w:val="24"/>
          <w:szCs w:val="24"/>
          <w14:ligatures w14:val="standardContextual"/>
        </w:rPr>
        <w:t>tuanya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sendiri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ialah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dalam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kasus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perkara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Putusan</w:t>
      </w:r>
      <w:proofErr w:type="spellEnd"/>
      <w:r w:rsidRPr="00902599">
        <w:rPr>
          <w:rFonts w:ascii="Cambria" w:hAnsi="Cambria"/>
          <w:kern w:val="2"/>
          <w:sz w:val="24"/>
          <w:szCs w:val="24"/>
          <w14:ligatures w14:val="standardContextual"/>
        </w:rPr>
        <w:t xml:space="preserve"> Hakim No. 15/JN/2022/</w:t>
      </w:r>
      <w:proofErr w:type="spellStart"/>
      <w:proofErr w:type="gramStart"/>
      <w:r w:rsidRPr="00902599">
        <w:rPr>
          <w:rFonts w:ascii="Cambria" w:hAnsi="Cambria"/>
          <w:kern w:val="2"/>
          <w:sz w:val="24"/>
          <w:szCs w:val="24"/>
          <w14:ligatures w14:val="standardContextual"/>
        </w:rPr>
        <w:t>MS.Ksg</w:t>
      </w:r>
      <w:proofErr w:type="spellEnd"/>
      <w:proofErr w:type="gram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yaitu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terjadinya</w:t>
      </w:r>
      <w:proofErr w:type="spellEnd"/>
      <w:r w:rsidRPr="00902599">
        <w:rPr>
          <w:rFonts w:ascii="Cambria" w:hAnsi="Cambria"/>
          <w:kern w:val="2"/>
          <w:sz w:val="24"/>
          <w:szCs w:val="24"/>
          <w14:ligatures w14:val="standardContextual"/>
        </w:rPr>
        <w:t xml:space="preserve"> pada </w:t>
      </w:r>
      <w:proofErr w:type="spellStart"/>
      <w:r w:rsidRPr="00902599">
        <w:rPr>
          <w:rFonts w:ascii="Cambria" w:hAnsi="Cambria"/>
          <w:kern w:val="2"/>
          <w:sz w:val="24"/>
          <w:szCs w:val="24"/>
          <w14:ligatures w14:val="standardContextual"/>
        </w:rPr>
        <w:t>akhir</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2020 </w:t>
      </w:r>
      <w:proofErr w:type="spellStart"/>
      <w:r w:rsidRPr="00902599">
        <w:rPr>
          <w:rFonts w:ascii="Cambria" w:hAnsi="Cambria"/>
          <w:kern w:val="2"/>
          <w:sz w:val="24"/>
          <w:szCs w:val="24"/>
          <w14:ligatures w14:val="standardContextual"/>
        </w:rPr>
        <w:t>sampai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2022 </w:t>
      </w:r>
      <w:proofErr w:type="spellStart"/>
      <w:r w:rsidRPr="00902599">
        <w:rPr>
          <w:rFonts w:ascii="Cambria" w:hAnsi="Cambria"/>
          <w:kern w:val="2"/>
          <w:sz w:val="24"/>
          <w:szCs w:val="24"/>
          <w14:ligatures w14:val="standardContextual"/>
        </w:rPr>
        <w:t>telah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melakukan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terhadap</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tirinya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sendiri</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masih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berumur</w:t>
      </w:r>
      <w:proofErr w:type="spellEnd"/>
      <w:r w:rsidRPr="00902599">
        <w:rPr>
          <w:rFonts w:ascii="Cambria" w:hAnsi="Cambria"/>
          <w:kern w:val="2"/>
          <w:sz w:val="24"/>
          <w:szCs w:val="24"/>
          <w14:ligatures w14:val="standardContextual"/>
        </w:rPr>
        <w:t xml:space="preserve"> 12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w:t>
      </w:r>
    </w:p>
    <w:p w14:paraId="121D6459" w14:textId="77777777" w:rsidR="00902599" w:rsidRPr="00902599" w:rsidRDefault="00902599" w:rsidP="00902599">
      <w:pPr>
        <w:numPr>
          <w:ilvl w:val="0"/>
          <w:numId w:val="10"/>
        </w:numPr>
        <w:spacing w:after="0" w:line="360" w:lineRule="auto"/>
        <w:ind w:left="272" w:hanging="272"/>
        <w:contextualSpacing/>
        <w:jc w:val="both"/>
        <w:rPr>
          <w:rFonts w:ascii="Cambria" w:hAnsi="Cambria"/>
          <w:b/>
          <w:kern w:val="2"/>
          <w:sz w:val="24"/>
          <w:szCs w:val="24"/>
          <w14:ligatures w14:val="standardContextual"/>
        </w:rPr>
      </w:pPr>
      <w:r w:rsidRPr="00902599">
        <w:rPr>
          <w:rFonts w:ascii="Cambria" w:hAnsi="Cambria"/>
          <w:b/>
          <w:kern w:val="2"/>
          <w:sz w:val="24"/>
          <w:szCs w:val="24"/>
          <w14:ligatures w14:val="standardContextual"/>
        </w:rPr>
        <w:t>METODE PENELITIAN</w:t>
      </w:r>
    </w:p>
    <w:p w14:paraId="0C9F738A" w14:textId="77777777" w:rsidR="00902599" w:rsidRPr="00902599" w:rsidRDefault="00902599" w:rsidP="00902599">
      <w:pPr>
        <w:spacing w:after="0" w:line="360" w:lineRule="auto"/>
        <w:ind w:firstLine="720"/>
        <w:contextualSpacing/>
        <w:jc w:val="both"/>
        <w:rPr>
          <w:rFonts w:ascii="Cambria" w:hAnsi="Cambria" w:cs="Arial"/>
          <w:kern w:val="2"/>
          <w:sz w:val="24"/>
          <w:szCs w:val="24"/>
          <w:lang w:val="id-ID"/>
          <w14:ligatures w14:val="standardContextual"/>
        </w:rPr>
      </w:pPr>
      <w:proofErr w:type="spellStart"/>
      <w:r w:rsidRPr="00902599">
        <w:rPr>
          <w:rFonts w:ascii="Cambria" w:hAnsi="Cambria" w:cs="Arial"/>
          <w:kern w:val="2"/>
          <w:sz w:val="24"/>
          <w:szCs w:val="24"/>
          <w14:ligatures w14:val="standardContextual"/>
        </w:rPr>
        <w:t>Jenis</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penelitian</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ini</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adalah</w:t>
      </w:r>
      <w:proofErr w:type="spellEnd"/>
      <w:r w:rsidRPr="00902599">
        <w:rPr>
          <w:rFonts w:ascii="Cambria" w:hAnsi="Cambria" w:cs="Arial"/>
          <w:kern w:val="2"/>
          <w:sz w:val="24"/>
          <w:szCs w:val="24"/>
          <w14:ligatures w14:val="standardContextual"/>
        </w:rPr>
        <w:t xml:space="preserve"> </w:t>
      </w:r>
      <w:r w:rsidRPr="00902599">
        <w:rPr>
          <w:rFonts w:ascii="Cambria" w:hAnsi="Cambria" w:cs="Arial"/>
          <w:kern w:val="2"/>
          <w:sz w:val="24"/>
          <w:szCs w:val="24"/>
          <w:lang w:val="id-ID"/>
          <w14:ligatures w14:val="standardContextual"/>
        </w:rPr>
        <w:t>kualitatif</w:t>
      </w:r>
      <w:r w:rsidRPr="00902599">
        <w:rPr>
          <w:rFonts w:ascii="Cambria" w:hAnsi="Cambria" w:cs="Arial"/>
          <w:kern w:val="2"/>
          <w:sz w:val="24"/>
          <w:szCs w:val="24"/>
          <w14:ligatures w14:val="standardContextual"/>
        </w:rPr>
        <w:t xml:space="preserve"> dan </w:t>
      </w:r>
      <w:proofErr w:type="spellStart"/>
      <w:r w:rsidRPr="00902599">
        <w:rPr>
          <w:rFonts w:ascii="Cambria" w:hAnsi="Cambria" w:cs="Arial"/>
          <w:kern w:val="2"/>
          <w:sz w:val="24"/>
          <w:szCs w:val="24"/>
          <w14:ligatures w14:val="standardContextual"/>
        </w:rPr>
        <w:t>menggunakan</w:t>
      </w:r>
      <w:proofErr w:type="spellEnd"/>
      <w:r w:rsidRPr="00902599">
        <w:rPr>
          <w:rFonts w:ascii="Cambria" w:hAnsi="Cambria" w:cs="Arial"/>
          <w:kern w:val="2"/>
          <w:sz w:val="24"/>
          <w:szCs w:val="24"/>
          <w14:ligatures w14:val="standardContextual"/>
        </w:rPr>
        <w:t xml:space="preserve"> </w:t>
      </w:r>
      <w:proofErr w:type="spellStart"/>
      <w:r w:rsidRPr="00902599">
        <w:rPr>
          <w:rFonts w:ascii="Cambria" w:hAnsi="Cambria" w:cs="Arial"/>
          <w:kern w:val="2"/>
          <w:sz w:val="24"/>
          <w:szCs w:val="24"/>
          <w14:ligatures w14:val="standardContextual"/>
        </w:rPr>
        <w:t>pendekatan</w:t>
      </w:r>
      <w:proofErr w:type="spellEnd"/>
      <w:r w:rsidRPr="00902599">
        <w:rPr>
          <w:rFonts w:ascii="Cambria" w:hAnsi="Cambria" w:cs="Arial"/>
          <w:kern w:val="2"/>
          <w:sz w:val="24"/>
          <w:szCs w:val="24"/>
          <w:lang w:val="id-ID"/>
          <w14:ligatures w14:val="standardContextual"/>
        </w:rPr>
        <w:t xml:space="preserve"> yuridis normatif yang mengandalkan data sekunder dari berbagai bahan hukum seperti peraturan perundang-undangan, pendapat ahli, buku, jurnal, dan dokumen terkait. Sifat penelitian ini deskriptif analisis. Data yang digunakan bersumber dari bahan hukum primer, seperti Undang-undang Nomor 35 Tahun 2014 tentang Perlindungan Anak, Pasal 287 KUHP, dan bahan hukum sekunder serta tersier. Data dikumpulkan melalui studi pustaka secara offline dan online, kemudian dianalisis secara deskriptif untuk memberikan gambaran atas permasalahan yang diteliti.</w:t>
      </w:r>
    </w:p>
    <w:p w14:paraId="5C203A5D" w14:textId="77777777" w:rsidR="00902599" w:rsidRPr="00902599" w:rsidRDefault="00902599" w:rsidP="00902599">
      <w:pPr>
        <w:spacing w:after="0" w:line="360" w:lineRule="auto"/>
        <w:ind w:firstLine="709"/>
        <w:jc w:val="both"/>
        <w:rPr>
          <w:rFonts w:ascii="Cambria" w:hAnsi="Cambria"/>
          <w:b/>
          <w:kern w:val="2"/>
          <w:sz w:val="28"/>
          <w:szCs w:val="28"/>
          <w14:ligatures w14:val="standardContextual"/>
        </w:rPr>
      </w:pPr>
    </w:p>
    <w:p w14:paraId="5B6BFBB1" w14:textId="77777777" w:rsidR="00902599" w:rsidRPr="00902599" w:rsidRDefault="00902599" w:rsidP="00902599">
      <w:pPr>
        <w:numPr>
          <w:ilvl w:val="0"/>
          <w:numId w:val="11"/>
        </w:numPr>
        <w:spacing w:after="0" w:line="360" w:lineRule="auto"/>
        <w:ind w:left="272" w:hanging="272"/>
        <w:contextualSpacing/>
        <w:jc w:val="both"/>
        <w:rPr>
          <w:rFonts w:ascii="Cambria" w:hAnsi="Cambria"/>
          <w:kern w:val="2"/>
          <w:sz w:val="24"/>
          <w:szCs w:val="24"/>
          <w14:ligatures w14:val="standardContextual"/>
        </w:rPr>
      </w:pPr>
      <w:r w:rsidRPr="00902599">
        <w:rPr>
          <w:rFonts w:ascii="Cambria" w:hAnsi="Cambria"/>
          <w:b/>
          <w:kern w:val="2"/>
          <w:sz w:val="24"/>
          <w:szCs w:val="24"/>
          <w14:ligatures w14:val="standardContextual"/>
        </w:rPr>
        <w:t>HASIL PENELITIAN DAN PEMBAHASAN</w:t>
      </w:r>
    </w:p>
    <w:p w14:paraId="58A3A372" w14:textId="77777777" w:rsidR="00902599" w:rsidRPr="00902599" w:rsidRDefault="00902599" w:rsidP="00902599">
      <w:pPr>
        <w:numPr>
          <w:ilvl w:val="1"/>
          <w:numId w:val="11"/>
        </w:numPr>
        <w:spacing w:after="0" w:line="360" w:lineRule="auto"/>
        <w:ind w:left="544" w:hanging="272"/>
        <w:contextualSpacing/>
        <w:jc w:val="both"/>
        <w:rPr>
          <w:rFonts w:ascii="Cambria" w:hAnsi="Cambria"/>
          <w:b/>
          <w:kern w:val="2"/>
          <w:sz w:val="24"/>
          <w:szCs w:val="24"/>
          <w14:ligatures w14:val="standardContextual"/>
        </w:rPr>
      </w:pPr>
      <w:proofErr w:type="spellStart"/>
      <w:r w:rsidRPr="00902599">
        <w:rPr>
          <w:rFonts w:ascii="Cambria" w:hAnsi="Cambria"/>
          <w:b/>
          <w:kern w:val="2"/>
          <w:sz w:val="24"/>
          <w:szCs w:val="24"/>
          <w14:ligatures w14:val="standardContextual"/>
        </w:rPr>
        <w:t>Pertimbangan</w:t>
      </w:r>
      <w:proofErr w:type="spellEnd"/>
      <w:r w:rsidRPr="00902599">
        <w:rPr>
          <w:rFonts w:ascii="Cambria" w:hAnsi="Cambria"/>
          <w:b/>
          <w:kern w:val="2"/>
          <w:sz w:val="24"/>
          <w:szCs w:val="24"/>
          <w14:ligatures w14:val="standardContextual"/>
        </w:rPr>
        <w:t xml:space="preserve"> Hakim </w:t>
      </w:r>
      <w:proofErr w:type="spellStart"/>
      <w:r w:rsidRPr="00902599">
        <w:rPr>
          <w:rFonts w:ascii="Cambria" w:hAnsi="Cambria"/>
          <w:b/>
          <w:kern w:val="2"/>
          <w:sz w:val="24"/>
          <w:szCs w:val="24"/>
          <w14:ligatures w14:val="standardContextual"/>
        </w:rPr>
        <w:t>Dalam</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Memutuskan</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Perkara</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Pemerkosaan</w:t>
      </w:r>
      <w:proofErr w:type="spellEnd"/>
      <w:r w:rsidRPr="00902599">
        <w:rPr>
          <w:rFonts w:ascii="Cambria" w:hAnsi="Cambria"/>
          <w:b/>
          <w:kern w:val="2"/>
          <w:sz w:val="24"/>
          <w:szCs w:val="24"/>
          <w14:ligatures w14:val="standardContextual"/>
        </w:rPr>
        <w:t xml:space="preserve"> Anak </w:t>
      </w:r>
      <w:proofErr w:type="spellStart"/>
      <w:r w:rsidRPr="00902599">
        <w:rPr>
          <w:rFonts w:ascii="Cambria" w:hAnsi="Cambria"/>
          <w:b/>
          <w:kern w:val="2"/>
          <w:sz w:val="24"/>
          <w:szCs w:val="24"/>
          <w14:ligatures w14:val="standardContextual"/>
        </w:rPr>
        <w:t>Dalam</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Putusan</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Mahkamah</w:t>
      </w:r>
      <w:proofErr w:type="spellEnd"/>
      <w:r w:rsidRPr="00902599">
        <w:rPr>
          <w:rFonts w:ascii="Cambria" w:hAnsi="Cambria"/>
          <w:b/>
          <w:kern w:val="2"/>
          <w:sz w:val="24"/>
          <w:szCs w:val="24"/>
          <w14:ligatures w14:val="standardContextual"/>
        </w:rPr>
        <w:t xml:space="preserve"> Syariah Kuala </w:t>
      </w:r>
      <w:proofErr w:type="spellStart"/>
      <w:r w:rsidRPr="00902599">
        <w:rPr>
          <w:rFonts w:ascii="Cambria" w:hAnsi="Cambria"/>
          <w:b/>
          <w:kern w:val="2"/>
          <w:sz w:val="24"/>
          <w:szCs w:val="24"/>
          <w14:ligatures w14:val="standardContextual"/>
        </w:rPr>
        <w:t>Simpang</w:t>
      </w:r>
      <w:proofErr w:type="spellEnd"/>
      <w:r w:rsidRPr="00902599">
        <w:rPr>
          <w:rFonts w:ascii="Cambria" w:hAnsi="Cambria"/>
          <w:b/>
          <w:kern w:val="2"/>
          <w:sz w:val="24"/>
          <w:szCs w:val="24"/>
          <w14:ligatures w14:val="standardContextual"/>
        </w:rPr>
        <w:t xml:space="preserve"> No. 15/JN/2022/</w:t>
      </w:r>
      <w:proofErr w:type="spellStart"/>
      <w:proofErr w:type="gramStart"/>
      <w:r w:rsidRPr="00902599">
        <w:rPr>
          <w:rFonts w:ascii="Cambria" w:hAnsi="Cambria"/>
          <w:b/>
          <w:kern w:val="2"/>
          <w:sz w:val="24"/>
          <w:szCs w:val="24"/>
          <w14:ligatures w14:val="standardContextual"/>
        </w:rPr>
        <w:t>MS.Ksg</w:t>
      </w:r>
      <w:proofErr w:type="spellEnd"/>
      <w:proofErr w:type="gramEnd"/>
    </w:p>
    <w:p w14:paraId="18C226B5"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lastRenderedPageBreak/>
        <w:t>Berdasarkan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kasus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dipahami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bahwa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terdakwa</w:t>
      </w:r>
      <w:proofErr w:type="spellEnd"/>
      <w:r w:rsidRPr="00902599">
        <w:rPr>
          <w:rFonts w:ascii="Cambria" w:hAnsi="Cambria"/>
          <w:kern w:val="2"/>
          <w:sz w:val="24"/>
          <w:szCs w:val="24"/>
          <w14:ligatures w14:val="standardContextual"/>
        </w:rPr>
        <w:t xml:space="preserve"> (R) yang mana </w:t>
      </w:r>
      <w:proofErr w:type="spellStart"/>
      <w:r w:rsidRPr="00902599">
        <w:rPr>
          <w:rFonts w:ascii="Cambria" w:hAnsi="Cambria"/>
          <w:kern w:val="2"/>
          <w:sz w:val="24"/>
          <w:szCs w:val="24"/>
          <w14:ligatures w14:val="standardContextual"/>
        </w:rPr>
        <w:t>adalah</w:t>
      </w:r>
      <w:proofErr w:type="spellEnd"/>
      <w:r w:rsidRPr="00902599">
        <w:rPr>
          <w:rFonts w:ascii="Cambria" w:hAnsi="Cambria"/>
          <w:kern w:val="2"/>
          <w:sz w:val="24"/>
          <w:szCs w:val="24"/>
          <w14:ligatures w14:val="standardContextual"/>
        </w:rPr>
        <w:t xml:space="preserve"> ayah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dari</w:t>
      </w:r>
      <w:proofErr w:type="spellEnd"/>
      <w:r w:rsidRPr="00902599">
        <w:rPr>
          <w:rFonts w:ascii="Cambria" w:hAnsi="Cambria"/>
          <w:kern w:val="2"/>
          <w:sz w:val="24"/>
          <w:szCs w:val="24"/>
          <w14:ligatures w14:val="standardContextual"/>
        </w:rPr>
        <w:t xml:space="preserve"> korban </w:t>
      </w:r>
      <w:proofErr w:type="spellStart"/>
      <w:r w:rsidRPr="00902599">
        <w:rPr>
          <w:rFonts w:ascii="Cambria" w:hAnsi="Cambria"/>
          <w:kern w:val="2"/>
          <w:sz w:val="24"/>
          <w:szCs w:val="24"/>
          <w14:ligatures w14:val="standardContextual"/>
        </w:rPr>
        <w:t>pemerkosaan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memiliki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otoritas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seksual</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sengaja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melakukan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tindakan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tersebut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kepada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anaknya</w:t>
      </w:r>
      <w:proofErr w:type="spellEnd"/>
      <w:r w:rsidRPr="00902599">
        <w:rPr>
          <w:rFonts w:ascii="Cambria" w:hAnsi="Cambria"/>
          <w:kern w:val="2"/>
          <w:sz w:val="24"/>
          <w:szCs w:val="24"/>
          <w14:ligatures w14:val="standardContextual"/>
        </w:rPr>
        <w:t>.</w:t>
      </w:r>
      <w:r w:rsidRPr="00902599">
        <w:rPr>
          <w:rFonts w:ascii="Cambria" w:hAnsi="Cambria" w:cs="Arial"/>
          <w:kern w:val="2"/>
          <w:sz w:val="24"/>
          <w:szCs w:val="24"/>
          <w:lang w:val="id-ID"/>
          <w14:ligatures w14:val="standardContextual"/>
        </w:rPr>
        <w:t xml:space="preserve"> </w:t>
      </w:r>
      <w:proofErr w:type="spellStart"/>
      <w:r w:rsidRPr="00902599">
        <w:rPr>
          <w:rFonts w:ascii="Cambria" w:hAnsi="Cambria"/>
          <w:kern w:val="2"/>
          <w:sz w:val="24"/>
          <w:szCs w:val="24"/>
          <w14:ligatures w14:val="standardContextual"/>
        </w:rPr>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dalam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memutuskan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perkara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Putusan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Mahkamah</w:t>
      </w:r>
      <w:proofErr w:type="spellEnd"/>
      <w:r w:rsidRPr="00902599">
        <w:rPr>
          <w:rFonts w:ascii="Cambria" w:hAnsi="Cambria"/>
          <w:kern w:val="2"/>
          <w:sz w:val="24"/>
          <w:szCs w:val="24"/>
          <w14:ligatures w14:val="standardContextual"/>
        </w:rPr>
        <w:t xml:space="preserve"> Syariah Kuala </w:t>
      </w:r>
      <w:proofErr w:type="spellStart"/>
      <w:r w:rsidRPr="00902599">
        <w:rPr>
          <w:rFonts w:ascii="Cambria" w:hAnsi="Cambria"/>
          <w:kern w:val="2"/>
          <w:sz w:val="24"/>
          <w:szCs w:val="24"/>
          <w14:ligatures w14:val="standardContextual"/>
        </w:rPr>
        <w:t>Simpang</w:t>
      </w:r>
      <w:proofErr w:type="spellEnd"/>
      <w:r w:rsidRPr="00902599">
        <w:rPr>
          <w:rFonts w:ascii="Cambria" w:hAnsi="Cambria"/>
          <w:kern w:val="2"/>
          <w:sz w:val="24"/>
          <w:szCs w:val="24"/>
          <w14:ligatures w14:val="standardContextual"/>
        </w:rPr>
        <w:t xml:space="preserve"> No.15/JN/2022/</w:t>
      </w:r>
      <w:proofErr w:type="spellStart"/>
      <w:proofErr w:type="gramStart"/>
      <w:r w:rsidRPr="00902599">
        <w:rPr>
          <w:rFonts w:ascii="Cambria" w:hAnsi="Cambria"/>
          <w:kern w:val="2"/>
          <w:sz w:val="24"/>
          <w:szCs w:val="24"/>
          <w14:ligatures w14:val="standardContextual"/>
        </w:rPr>
        <w:t>MS.Ksg</w:t>
      </w:r>
      <w:proofErr w:type="spellEnd"/>
      <w:proofErr w:type="gram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adalah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suatu</w:t>
      </w:r>
      <w:proofErr w:type="spellEnd"/>
      <w:r w:rsidRPr="00902599">
        <w:rPr>
          <w:rFonts w:ascii="Cambria" w:hAnsi="Cambria"/>
          <w:kern w:val="2"/>
          <w:sz w:val="24"/>
          <w:szCs w:val="24"/>
          <w14:ligatures w14:val="standardContextual"/>
        </w:rPr>
        <w:t xml:space="preserve"> yang sangat </w:t>
      </w:r>
      <w:proofErr w:type="spellStart"/>
      <w:r w:rsidRPr="00902599">
        <w:rPr>
          <w:rFonts w:ascii="Cambria" w:hAnsi="Cambria"/>
          <w:kern w:val="2"/>
          <w:sz w:val="24"/>
          <w:szCs w:val="24"/>
          <w14:ligatures w14:val="standardContextual"/>
        </w:rPr>
        <w:t>menentukanakan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nantinya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putusan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dijatuhkankepada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terdakwa</w:t>
      </w:r>
      <w:proofErr w:type="spellEnd"/>
      <w:r w:rsidRPr="00902599">
        <w:rPr>
          <w:rFonts w:ascii="Cambria" w:hAnsi="Cambria"/>
          <w:kern w:val="2"/>
          <w:sz w:val="24"/>
          <w:szCs w:val="24"/>
          <w14:ligatures w14:val="standardContextual"/>
        </w:rPr>
        <w:t xml:space="preserve"> (R).</w:t>
      </w:r>
    </w:p>
    <w:p w14:paraId="6B539C82"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Pertimbangan hakim sangat terikat dengan tugas pokok seorang hakim, yaitu bertugas menerima, memeriksa dan mengadili serta menyelesaikan setiap perkara yang diajukan kepadanya, kemudian hakim meneliti perkara dan akhirnya memberikan hak dan hukumanya kepada pihak korban dan pelaku agar mendapatkan kepastian hukum yang sesuai.</w:t>
      </w:r>
      <w:r w:rsidRPr="00902599">
        <w:rPr>
          <w:rFonts w:ascii="Cambria" w:hAnsi="Cambria"/>
          <w:kern w:val="2"/>
          <w:sz w:val="24"/>
          <w:szCs w:val="24"/>
          <w:vertAlign w:val="superscript"/>
          <w:lang w:val="id-ID"/>
          <w14:ligatures w14:val="standardContextual"/>
        </w:rPr>
        <w:footnoteReference w:id="15"/>
      </w:r>
      <w:r w:rsidRPr="00902599">
        <w:rPr>
          <w:rFonts w:ascii="Cambria" w:hAnsi="Cambria"/>
          <w:kern w:val="2"/>
          <w:sz w:val="24"/>
          <w:szCs w:val="24"/>
          <w:lang w:val="id-ID"/>
          <w14:ligatures w14:val="standardContextual"/>
        </w:rPr>
        <w:t xml:space="preserve"> Dengan demikian dari penjelasan diatas dapat dinarasikan hal-hal yang seharusnya menjadi dasar pertimbangan hakim dalam kasus pemerkosaan anak yang dilakukan oleh orang</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tuanya.</w:t>
      </w:r>
    </w:p>
    <w:p w14:paraId="01A80E42"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14:ligatures w14:val="standardContextual"/>
        </w:rPr>
        <w:t xml:space="preserve">Salah </w:t>
      </w:r>
      <w:proofErr w:type="spellStart"/>
      <w:r w:rsidRPr="00902599">
        <w:rPr>
          <w:rFonts w:ascii="Cambria" w:hAnsi="Cambria"/>
          <w:kern w:val="2"/>
          <w:sz w:val="24"/>
          <w:szCs w:val="24"/>
          <w14:ligatures w14:val="standardContextual"/>
        </w:rPr>
        <w:t>satu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dalam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memutus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perkara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tersebuat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adalah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surat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visum</w:t>
      </w:r>
      <w:proofErr w:type="spellEnd"/>
      <w:r w:rsidRPr="00902599">
        <w:rPr>
          <w:rFonts w:ascii="Cambria" w:hAnsi="Cambria"/>
          <w:kern w:val="2"/>
          <w:sz w:val="24"/>
          <w:szCs w:val="24"/>
          <w14:ligatures w14:val="standardContextual"/>
        </w:rPr>
        <w:t xml:space="preserve">. Surat </w:t>
      </w:r>
      <w:proofErr w:type="spellStart"/>
      <w:r w:rsidRPr="00902599">
        <w:rPr>
          <w:rFonts w:ascii="Cambria" w:hAnsi="Cambria"/>
          <w:i/>
          <w:iCs/>
          <w:kern w:val="2"/>
          <w:sz w:val="24"/>
          <w:szCs w:val="24"/>
          <w14:ligatures w14:val="standardContextual"/>
        </w:rPr>
        <w:t>visum</w:t>
      </w:r>
      <w:proofErr w:type="spellEnd"/>
      <w:r w:rsidRPr="00902599">
        <w:rPr>
          <w:rFonts w:ascii="Cambria" w:hAnsi="Cambria"/>
          <w:i/>
          <w:iCs/>
          <w:kern w:val="2"/>
          <w:sz w:val="24"/>
          <w:szCs w:val="24"/>
          <w14:ligatures w14:val="standardContextual"/>
        </w:rPr>
        <w:t xml:space="preserve"> et </w:t>
      </w:r>
      <w:r w:rsidRPr="00902599">
        <w:rPr>
          <w:rFonts w:ascii="Cambria" w:hAnsi="Cambria"/>
          <w:i/>
          <w:iCs/>
          <w:kern w:val="2"/>
          <w:sz w:val="24"/>
          <w:szCs w:val="24"/>
          <w:lang w:val="id-ID"/>
          <w14:ligatures w14:val="standardContextual"/>
        </w:rPr>
        <w:t>r</w:t>
      </w:r>
      <w:proofErr w:type="spellStart"/>
      <w:r w:rsidRPr="00902599">
        <w:rPr>
          <w:rFonts w:ascii="Cambria" w:hAnsi="Cambria"/>
          <w:i/>
          <w:iCs/>
          <w:kern w:val="2"/>
          <w:sz w:val="24"/>
          <w:szCs w:val="24"/>
          <w14:ligatures w14:val="standardContextual"/>
        </w:rPr>
        <w:t>epertum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atas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nama</w:t>
      </w:r>
      <w:proofErr w:type="spellEnd"/>
      <w:r w:rsidRPr="00902599">
        <w:rPr>
          <w:rFonts w:ascii="Cambria" w:hAnsi="Cambria"/>
          <w:kern w:val="2"/>
          <w:sz w:val="24"/>
          <w:szCs w:val="24"/>
          <w14:ligatures w14:val="standardContextual"/>
        </w:rPr>
        <w:t xml:space="preserve"> (AH) </w:t>
      </w:r>
      <w:proofErr w:type="spellStart"/>
      <w:r w:rsidRPr="00902599">
        <w:rPr>
          <w:rFonts w:ascii="Cambria" w:hAnsi="Cambria"/>
          <w:kern w:val="2"/>
          <w:sz w:val="24"/>
          <w:szCs w:val="24"/>
          <w14:ligatures w14:val="standardContextual"/>
        </w:rPr>
        <w:t>Nomor</w:t>
      </w:r>
      <w:proofErr w:type="spellEnd"/>
      <w:r w:rsidRPr="00902599">
        <w:rPr>
          <w:rFonts w:ascii="Cambria" w:hAnsi="Cambria"/>
          <w:kern w:val="2"/>
          <w:sz w:val="24"/>
          <w:szCs w:val="24"/>
          <w14:ligatures w14:val="standardContextual"/>
        </w:rPr>
        <w:t xml:space="preserve"> 440/34/VII/2022 </w:t>
      </w:r>
      <w:proofErr w:type="spellStart"/>
      <w:r w:rsidRPr="00902599">
        <w:rPr>
          <w:rFonts w:ascii="Cambria" w:hAnsi="Cambria"/>
          <w:kern w:val="2"/>
          <w:sz w:val="24"/>
          <w:szCs w:val="24"/>
          <w14:ligatures w14:val="standardContextual"/>
        </w:rPr>
        <w:t>tanggal</w:t>
      </w:r>
      <w:proofErr w:type="spellEnd"/>
      <w:r w:rsidRPr="00902599">
        <w:rPr>
          <w:rFonts w:ascii="Cambria" w:hAnsi="Cambria"/>
          <w:kern w:val="2"/>
          <w:sz w:val="24"/>
          <w:szCs w:val="24"/>
          <w14:ligatures w14:val="standardContextual"/>
        </w:rPr>
        <w:t xml:space="preserve"> 17 </w:t>
      </w:r>
      <w:proofErr w:type="spellStart"/>
      <w:r w:rsidRPr="00902599">
        <w:rPr>
          <w:rFonts w:ascii="Cambria" w:hAnsi="Cambria"/>
          <w:kern w:val="2"/>
          <w:sz w:val="24"/>
          <w:szCs w:val="24"/>
          <w14:ligatures w14:val="standardContextual"/>
        </w:rPr>
        <w:t>Juli</w:t>
      </w:r>
      <w:proofErr w:type="spellEnd"/>
      <w:r w:rsidRPr="00902599">
        <w:rPr>
          <w:rFonts w:ascii="Cambria" w:hAnsi="Cambria"/>
          <w:kern w:val="2"/>
          <w:sz w:val="24"/>
          <w:szCs w:val="24"/>
          <w14:ligatures w14:val="standardContextual"/>
        </w:rPr>
        <w:t xml:space="preserve"> 2022 yang </w:t>
      </w:r>
      <w:proofErr w:type="spellStart"/>
      <w:r w:rsidRPr="00902599">
        <w:rPr>
          <w:rFonts w:ascii="Cambria" w:hAnsi="Cambria"/>
          <w:kern w:val="2"/>
          <w:sz w:val="24"/>
          <w:szCs w:val="24"/>
          <w14:ligatures w14:val="standardContextual"/>
        </w:rPr>
        <w:t>dibuat</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ditanda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tangani</w:t>
      </w:r>
      <w:proofErr w:type="spellEnd"/>
      <w:r w:rsidRPr="00902599">
        <w:rPr>
          <w:rFonts w:ascii="Cambria" w:hAnsi="Cambria"/>
          <w:kern w:val="2"/>
          <w:sz w:val="24"/>
          <w:szCs w:val="24"/>
          <w14:ligatures w14:val="standardContextual"/>
        </w:rPr>
        <w:t xml:space="preserve"> oleh dr. </w:t>
      </w:r>
      <w:proofErr w:type="spellStart"/>
      <w:r w:rsidRPr="00902599">
        <w:rPr>
          <w:rFonts w:ascii="Cambria" w:hAnsi="Cambria"/>
          <w:kern w:val="2"/>
          <w:sz w:val="24"/>
          <w:szCs w:val="24"/>
          <w14:ligatures w14:val="standardContextual"/>
        </w:rPr>
        <w:t>Rizki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Arviandi</w:t>
      </w:r>
      <w:proofErr w:type="spellEnd"/>
      <w:r w:rsidRPr="00902599">
        <w:rPr>
          <w:rFonts w:ascii="Cambria" w:hAnsi="Cambria"/>
          <w:kern w:val="2"/>
          <w:sz w:val="24"/>
          <w:szCs w:val="24"/>
          <w14:ligatures w14:val="standardContextual"/>
        </w:rPr>
        <w:t xml:space="preserve">, </w:t>
      </w:r>
      <w:proofErr w:type="spellStart"/>
      <w:proofErr w:type="gramStart"/>
      <w:r w:rsidRPr="00902599">
        <w:rPr>
          <w:rFonts w:ascii="Cambria" w:hAnsi="Cambria"/>
          <w:kern w:val="2"/>
          <w:sz w:val="24"/>
          <w:szCs w:val="24"/>
          <w14:ligatures w14:val="standardContextual"/>
        </w:rPr>
        <w:t>M.Ked</w:t>
      </w:r>
      <w:proofErr w:type="spellEnd"/>
      <w:proofErr w:type="gramEnd"/>
      <w:r w:rsidRPr="00902599">
        <w:rPr>
          <w:rFonts w:ascii="Cambria" w:hAnsi="Cambria"/>
          <w:kern w:val="2"/>
          <w:sz w:val="24"/>
          <w:szCs w:val="24"/>
          <w14:ligatures w14:val="standardContextual"/>
        </w:rPr>
        <w:t xml:space="preserve"> (For), </w:t>
      </w:r>
      <w:proofErr w:type="spellStart"/>
      <w:r w:rsidRPr="00902599">
        <w:rPr>
          <w:rFonts w:ascii="Cambria" w:hAnsi="Cambria"/>
          <w:kern w:val="2"/>
          <w:sz w:val="24"/>
          <w:szCs w:val="24"/>
          <w14:ligatures w14:val="standardContextual"/>
        </w:rPr>
        <w:t>Sp.F</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dokter</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pemeriksa</w:t>
      </w:r>
      <w:proofErr w:type="spellEnd"/>
      <w:r w:rsidRPr="00902599">
        <w:rPr>
          <w:rFonts w:ascii="Cambria" w:hAnsi="Cambria"/>
          <w:kern w:val="2"/>
          <w:sz w:val="24"/>
          <w:szCs w:val="24"/>
          <w14:ligatures w14:val="standardContextual"/>
        </w:rPr>
        <w:t xml:space="preserve"> pada </w:t>
      </w:r>
      <w:proofErr w:type="spellStart"/>
      <w:r w:rsidRPr="00902599">
        <w:rPr>
          <w:rFonts w:ascii="Cambria" w:hAnsi="Cambria"/>
          <w:kern w:val="2"/>
          <w:sz w:val="24"/>
          <w:szCs w:val="24"/>
          <w14:ligatures w14:val="standardContextual"/>
        </w:rPr>
        <w:t>rumah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sakit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Kabupaten</w:t>
      </w:r>
      <w:proofErr w:type="spellEnd"/>
      <w:r w:rsidRPr="00902599">
        <w:rPr>
          <w:rFonts w:ascii="Cambria" w:hAnsi="Cambria"/>
          <w:kern w:val="2"/>
          <w:sz w:val="24"/>
          <w:szCs w:val="24"/>
          <w14:ligatures w14:val="standardContextual"/>
        </w:rPr>
        <w:t xml:space="preserve"> Aceh </w:t>
      </w:r>
      <w:proofErr w:type="spellStart"/>
      <w:r w:rsidRPr="00902599">
        <w:rPr>
          <w:rFonts w:ascii="Cambria" w:hAnsi="Cambria"/>
          <w:kern w:val="2"/>
          <w:sz w:val="24"/>
          <w:szCs w:val="24"/>
          <w14:ligatures w14:val="standardContextual"/>
        </w:rPr>
        <w:t>Tamiang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kesimpulan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diperiksa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telah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dilakukan</w:t>
      </w:r>
      <w:proofErr w:type="spellEnd"/>
      <w:r w:rsidRPr="00902599">
        <w:rPr>
          <w:rFonts w:ascii="Cambria" w:hAnsi="Cambria"/>
          <w:kern w:val="2"/>
          <w:sz w:val="24"/>
          <w:szCs w:val="24"/>
          <w14:ligatures w14:val="standardContextual"/>
        </w:rPr>
        <w:t xml:space="preserve"> VER, </w:t>
      </w:r>
      <w:proofErr w:type="spellStart"/>
      <w:r w:rsidRPr="00902599">
        <w:rPr>
          <w:rFonts w:ascii="Cambria" w:hAnsi="Cambria"/>
          <w:kern w:val="2"/>
          <w:sz w:val="24"/>
          <w:szCs w:val="24"/>
          <w14:ligatures w14:val="standardContextual"/>
        </w:rPr>
        <w:t>atas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seorang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anak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perempuan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bernama</w:t>
      </w:r>
      <w:proofErr w:type="spellEnd"/>
      <w:r w:rsidRPr="00902599">
        <w:rPr>
          <w:rFonts w:ascii="Cambria" w:hAnsi="Cambria"/>
          <w:kern w:val="2"/>
          <w:sz w:val="24"/>
          <w:szCs w:val="24"/>
          <w14:ligatures w14:val="standardContextual"/>
        </w:rPr>
        <w:t xml:space="preserve"> (A H) </w:t>
      </w:r>
      <w:proofErr w:type="spellStart"/>
      <w:r w:rsidRPr="00902599">
        <w:rPr>
          <w:rFonts w:ascii="Cambria" w:hAnsi="Cambria"/>
          <w:kern w:val="2"/>
          <w:sz w:val="24"/>
          <w:szCs w:val="24"/>
          <w14:ligatures w14:val="standardContextual"/>
        </w:rPr>
        <w:t>berumur</w:t>
      </w:r>
      <w:proofErr w:type="spellEnd"/>
      <w:r w:rsidRPr="00902599">
        <w:rPr>
          <w:rFonts w:ascii="Cambria" w:hAnsi="Cambria"/>
          <w:kern w:val="2"/>
          <w:sz w:val="24"/>
          <w:szCs w:val="24"/>
          <w14:ligatures w14:val="standardContextual"/>
        </w:rPr>
        <w:t xml:space="preserve"> 12 </w:t>
      </w:r>
      <w:proofErr w:type="spellStart"/>
      <w:r w:rsidRPr="00902599">
        <w:rPr>
          <w:rFonts w:ascii="Cambria" w:hAnsi="Cambria"/>
          <w:kern w:val="2"/>
          <w:sz w:val="24"/>
          <w:szCs w:val="24"/>
          <w14:ligatures w14:val="standardContextual"/>
        </w:rPr>
        <w:t>tahun</w:t>
      </w:r>
      <w:proofErr w:type="spellEnd"/>
      <w:r w:rsidRPr="00902599">
        <w:rPr>
          <w:rFonts w:ascii="Cambria" w:hAnsi="Cambria"/>
          <w:kern w:val="2"/>
          <w:sz w:val="24"/>
          <w:szCs w:val="24"/>
          <w14:ligatures w14:val="standardContextual"/>
        </w:rPr>
        <w:t xml:space="preserve">, pada </w:t>
      </w:r>
      <w:proofErr w:type="spellStart"/>
      <w:r w:rsidRPr="00902599">
        <w:rPr>
          <w:rFonts w:ascii="Cambria" w:hAnsi="Cambria"/>
          <w:kern w:val="2"/>
          <w:sz w:val="24"/>
          <w:szCs w:val="24"/>
          <w14:ligatures w14:val="standardContextual"/>
        </w:rPr>
        <w:t>pemeriksaan</w:t>
      </w:r>
      <w:proofErr w:type="spellEnd"/>
      <w:r w:rsidRPr="00902599">
        <w:rPr>
          <w:rFonts w:ascii="Cambria" w:hAnsi="Cambria"/>
          <w:kern w:val="2"/>
          <w:sz w:val="24"/>
          <w:szCs w:val="24"/>
          <w14:ligatures w14:val="standardContextual"/>
        </w:rPr>
        <w:t xml:space="preserve"> korban </w:t>
      </w:r>
      <w:proofErr w:type="spellStart"/>
      <w:r w:rsidRPr="00902599">
        <w:rPr>
          <w:rFonts w:ascii="Cambria" w:hAnsi="Cambria"/>
          <w:kern w:val="2"/>
          <w:sz w:val="24"/>
          <w:szCs w:val="24"/>
          <w14:ligatures w14:val="standardContextual"/>
        </w:rPr>
        <w:t>ditemukan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tiga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luka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robek</w:t>
      </w:r>
      <w:proofErr w:type="spellEnd"/>
      <w:r w:rsidRPr="00902599">
        <w:rPr>
          <w:rFonts w:ascii="Cambria" w:hAnsi="Cambria"/>
          <w:kern w:val="2"/>
          <w:sz w:val="24"/>
          <w:szCs w:val="24"/>
          <w14:ligatures w14:val="standardContextual"/>
        </w:rPr>
        <w:t xml:space="preserve"> pada </w:t>
      </w:r>
      <w:proofErr w:type="spellStart"/>
      <w:r w:rsidRPr="00902599">
        <w:rPr>
          <w:rFonts w:ascii="Cambria" w:hAnsi="Cambria"/>
          <w:kern w:val="2"/>
          <w:sz w:val="24"/>
          <w:szCs w:val="24"/>
          <w14:ligatures w14:val="standardContextual"/>
        </w:rPr>
        <w:t>selaput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dara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perlukaan</w:t>
      </w:r>
      <w:proofErr w:type="spellEnd"/>
      <w:r w:rsidRPr="00902599">
        <w:rPr>
          <w:rFonts w:ascii="Cambria" w:hAnsi="Cambria"/>
          <w:kern w:val="2"/>
          <w:sz w:val="24"/>
          <w:szCs w:val="24"/>
          <w14:ligatures w14:val="standardContextual"/>
        </w:rPr>
        <w:t xml:space="preserve"> lama, </w:t>
      </w:r>
      <w:proofErr w:type="spellStart"/>
      <w:r w:rsidRPr="00902599">
        <w:rPr>
          <w:rFonts w:ascii="Cambria" w:hAnsi="Cambria"/>
          <w:kern w:val="2"/>
          <w:sz w:val="24"/>
          <w:szCs w:val="24"/>
          <w14:ligatures w14:val="standardContextual"/>
        </w:rPr>
        <w:t>akibat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kekerasan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benda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tumpul</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melewati</w:t>
      </w:r>
      <w:proofErr w:type="spellEnd"/>
      <w:r w:rsidRPr="00902599">
        <w:rPr>
          <w:rFonts w:ascii="Cambria" w:hAnsi="Cambria"/>
          <w:kern w:val="2"/>
          <w:sz w:val="24"/>
          <w:szCs w:val="24"/>
          <w14:ligatures w14:val="standardContextual"/>
        </w:rPr>
        <w:t xml:space="preserve"> liang </w:t>
      </w:r>
      <w:proofErr w:type="spellStart"/>
      <w:r w:rsidRPr="00902599">
        <w:rPr>
          <w:rFonts w:ascii="Cambria" w:hAnsi="Cambria"/>
          <w:kern w:val="2"/>
          <w:sz w:val="24"/>
          <w:szCs w:val="24"/>
          <w14:ligatures w14:val="standardContextual"/>
        </w:rPr>
        <w:t>senggama</w:t>
      </w:r>
      <w:proofErr w:type="spellEnd"/>
      <w:r w:rsidRPr="00902599">
        <w:rPr>
          <w:rFonts w:ascii="Cambria" w:hAnsi="Cambria"/>
          <w:kern w:val="2"/>
          <w:sz w:val="24"/>
          <w:szCs w:val="24"/>
          <w14:ligatures w14:val="standardContextual"/>
        </w:rPr>
        <w:t xml:space="preserve">. Pada </w:t>
      </w:r>
      <w:proofErr w:type="spellStart"/>
      <w:r w:rsidRPr="00902599">
        <w:rPr>
          <w:rFonts w:ascii="Cambria" w:hAnsi="Cambria"/>
          <w:kern w:val="2"/>
          <w:sz w:val="24"/>
          <w:szCs w:val="24"/>
          <w14:ligatures w14:val="standardContextual"/>
        </w:rPr>
        <w:t>bagian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tubuh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lainnya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tidak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terdapat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luka-laka</w:t>
      </w:r>
      <w:proofErr w:type="spellEnd"/>
      <w:r w:rsidRPr="00902599">
        <w:rPr>
          <w:rFonts w:ascii="Cambria" w:hAnsi="Cambria"/>
          <w:kern w:val="2"/>
          <w:sz w:val="24"/>
          <w:szCs w:val="24"/>
          <w14:ligatures w14:val="standardContextual"/>
        </w:rPr>
        <w:t>.</w:t>
      </w:r>
    </w:p>
    <w:p w14:paraId="2737A42A"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Penjelasan Pasal 1 ayat 31 Qonun Aceh No.7 Tentang Hukum Acara Jinayar yang membagas mengenai saksi menyebutkan bahwa “ orang yang dapat memberikan keterangan guna kepentingan penyidikan, penuntutan dan peradilan tentang suatu perkara pidana yang ia dengar sendiri, ia lihat sendiri dan ia alami sendiri”.</w:t>
      </w:r>
      <w:r w:rsidRPr="00902599">
        <w:rPr>
          <w:rFonts w:ascii="Cambria" w:hAnsi="Cambria"/>
          <w:kern w:val="2"/>
          <w:sz w:val="24"/>
          <w:szCs w:val="24"/>
          <w:vertAlign w:val="superscript"/>
          <w:lang w:val="id-ID"/>
          <w14:ligatures w14:val="standardContextual"/>
        </w:rPr>
        <w:footnoteReference w:id="16"/>
      </w:r>
      <w:r w:rsidRPr="00902599">
        <w:rPr>
          <w:rFonts w:ascii="Cambria" w:hAnsi="Cambria"/>
          <w:kern w:val="2"/>
          <w:sz w:val="24"/>
          <w:szCs w:val="24"/>
          <w:lang w:val="id-ID"/>
          <w14:ligatures w14:val="standardContextual"/>
        </w:rPr>
        <w:t xml:space="preserve"> Berdasarkan keterangan saksi-saksi, keterangan ahli, keterangan Terdakwa, dan bukti visum yang diajukan, Majelis Hakim telah menemukan fakta-fakta hukum bahwa Terdakwa adalah orang yang beragama Islam dan sudah mukallaf/dewasa, serta sehat Jasmani dan rohani </w:t>
      </w:r>
      <w:r w:rsidRPr="00902599">
        <w:rPr>
          <w:rFonts w:ascii="Cambria" w:hAnsi="Cambria"/>
          <w:kern w:val="2"/>
          <w:sz w:val="24"/>
          <w:szCs w:val="24"/>
          <w:lang w:val="id-ID"/>
          <w14:ligatures w14:val="standardContextual"/>
        </w:rPr>
        <w:lastRenderedPageBreak/>
        <w:t xml:space="preserve">untuk mengikuti jalannya proses persidangan. Terdakwa juga merupakan mahram dari anak korban, yaitu ayah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lang w:val="id-ID"/>
          <w14:ligatures w14:val="standardContextual"/>
        </w:rPr>
        <w:t xml:space="preserve"> anak korban.</w:t>
      </w:r>
    </w:p>
    <w:p w14:paraId="1CA19CDA"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 xml:space="preserve">Terdakwa merupakan orang yang paling dekat dengan anak korban selain ibu dari anak korban, dan terhitung sejak </w:t>
      </w:r>
      <w:r w:rsidRPr="00902599">
        <w:rPr>
          <w:rFonts w:ascii="Cambria" w:hAnsi="Cambria"/>
          <w:kern w:val="2"/>
          <w:sz w:val="24"/>
          <w:szCs w:val="24"/>
          <w14:ligatures w14:val="standardContextual"/>
        </w:rPr>
        <w:t xml:space="preserve">September </w:t>
      </w:r>
      <w:r w:rsidRPr="00902599">
        <w:rPr>
          <w:rFonts w:ascii="Cambria" w:hAnsi="Cambria"/>
          <w:kern w:val="2"/>
          <w:sz w:val="24"/>
          <w:szCs w:val="24"/>
          <w:lang w:val="id-ID"/>
          <w14:ligatures w14:val="standardContextual"/>
        </w:rPr>
        <w:t>2021 sampai dengan  J</w:t>
      </w:r>
      <w:proofErr w:type="spellStart"/>
      <w:r w:rsidRPr="00902599">
        <w:rPr>
          <w:rFonts w:ascii="Cambria" w:hAnsi="Cambria"/>
          <w:kern w:val="2"/>
          <w:sz w:val="24"/>
          <w:szCs w:val="24"/>
          <w14:ligatures w14:val="standardContextual"/>
        </w:rPr>
        <w:t>uli</w:t>
      </w:r>
      <w:proofErr w:type="spellEnd"/>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 202</w:t>
      </w:r>
      <w:r w:rsidRPr="00902599">
        <w:rPr>
          <w:rFonts w:ascii="Cambria" w:hAnsi="Cambria"/>
          <w:kern w:val="2"/>
          <w:sz w:val="24"/>
          <w:szCs w:val="24"/>
          <w14:ligatures w14:val="standardContextual"/>
        </w:rPr>
        <w:t>2</w:t>
      </w:r>
      <w:r w:rsidRPr="00902599">
        <w:rPr>
          <w:rFonts w:ascii="Cambria" w:hAnsi="Cambria"/>
          <w:kern w:val="2"/>
          <w:sz w:val="24"/>
          <w:szCs w:val="24"/>
          <w:lang w:val="id-ID"/>
          <w14:ligatures w14:val="standardContextual"/>
        </w:rPr>
        <w:t xml:space="preserve"> anak korban tidak bersama orang lain kecuali bersama dengan Terdakwa. Anak korban merupakan anak yang masih berumur lebih kurang 12 (dua belas ) tahun yang belum paham atas apa yang telah terjadi pada dirinya, namun menunjukkan sikap secara terang dan jelas sangat tidak menyukai atas apa yang dilakukan Terdakwa terhadap dirinya.</w:t>
      </w:r>
    </w:p>
    <w:p w14:paraId="7F0B2202"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 xml:space="preserve">Terdakwa telah didakwa oleh Penuntut Umum dengan dakwaan Alternatif, maka Majelis Hakim akan menguraikan dakwaan yang dianggap paling relevan dengan fakta-fakta persidangan yakni Dakwaan Pertama, melanggar Pasal 49 Qanun Aceh Nomor 6 Tahun 2014 Tentang Hukum Jinayat, yang berbunyi sebagai berikut: </w:t>
      </w:r>
    </w:p>
    <w:p w14:paraId="6924A1DE" w14:textId="77777777" w:rsidR="00902599" w:rsidRPr="00902599" w:rsidRDefault="00902599" w:rsidP="00902599">
      <w:pPr>
        <w:spacing w:after="0" w:line="360" w:lineRule="auto"/>
        <w:ind w:left="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 xml:space="preserve">“Setiap Orang yang dengan sengaja melakukan Jarimah Pemerkosaan terhadap orang yang memiliki hubungan Mahram dengannya, diancam dengan ‘Uqubat Ta’zir cambuk paling sedikit 150 (seratus lima puluh) kali, paling banyak 200 (dua ratus) kali atau denda paling sedikit 1.500 (seribu lima ratus) gram emas murni, paling banyak 2.000 (dua ribu) gram emas murni atau penjara paling singkat 150 (seratus lima puluh) bulan, paling lama 200 (dua ratus) bulan”. </w:t>
      </w:r>
    </w:p>
    <w:p w14:paraId="3D62C2E6" w14:textId="77777777" w:rsidR="00902599" w:rsidRPr="00902599" w:rsidRDefault="00902599" w:rsidP="00902599">
      <w:pPr>
        <w:spacing w:after="0" w:line="360" w:lineRule="auto"/>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Tuntutan Penuntut Umum dengan dakwaan telah melanggar ketentuan Pasal 49 Qanun Aceh Nomor 6 Tahun 2014 tentang Hukum Jinayat, dengan unsur-unsur yang dikehendaki dalam pasal tersebut sebagai berikut: 1. Unsur Setiap Orang; 2. Unsur Dengan</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Sengaja Melakukan Jarimah Pemerkosaan; 3. Unsur Terhadap Orang Yang Memiliki Hubungan.</w:t>
      </w:r>
    </w:p>
    <w:p w14:paraId="10DBD80F"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 xml:space="preserve">Majelis Hakim menyimpulkan pada saat kejadian Terdakwa benar-benar dengan sengaja ingin melakukan pemerkosaan disertai paksaan kepada anak korban dengan cara memasukkan kemaluan dan atau jari Terdakwa ke dalam kemaluan korban dengan </w:t>
      </w:r>
      <w:proofErr w:type="spellStart"/>
      <w:r w:rsidRPr="00902599">
        <w:rPr>
          <w:rFonts w:ascii="Cambria" w:hAnsi="Cambria"/>
          <w:kern w:val="2"/>
          <w:sz w:val="24"/>
          <w:szCs w:val="24"/>
          <w14:ligatures w14:val="standardContextual"/>
        </w:rPr>
        <w:t>ancaman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dibunuh</w:t>
      </w:r>
      <w:proofErr w:type="spellEnd"/>
      <w:r w:rsidRPr="00902599">
        <w:rPr>
          <w:rFonts w:ascii="Cambria" w:hAnsi="Cambria"/>
          <w:kern w:val="2"/>
          <w:sz w:val="24"/>
          <w:szCs w:val="24"/>
          <w14:ligatures w14:val="standardContextual"/>
        </w:rPr>
        <w:t xml:space="preserve"> oleh </w:t>
      </w:r>
      <w:proofErr w:type="spellStart"/>
      <w:r w:rsidRPr="00902599">
        <w:rPr>
          <w:rFonts w:ascii="Cambria" w:hAnsi="Cambria"/>
          <w:kern w:val="2"/>
          <w:sz w:val="24"/>
          <w:szCs w:val="24"/>
          <w14:ligatures w14:val="standardContextual"/>
        </w:rPr>
        <w:t>terdakwa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jika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ada</w:t>
      </w:r>
      <w:proofErr w:type="spellEnd"/>
      <w:r w:rsidRPr="00902599">
        <w:rPr>
          <w:rFonts w:ascii="Cambria" w:hAnsi="Cambria"/>
          <w:kern w:val="2"/>
          <w:sz w:val="24"/>
          <w:szCs w:val="24"/>
          <w14:ligatures w14:val="standardContextual"/>
        </w:rPr>
        <w:t xml:space="preserve"> orang lain </w:t>
      </w:r>
      <w:proofErr w:type="spellStart"/>
      <w:r w:rsidRPr="00902599">
        <w:rPr>
          <w:rFonts w:ascii="Cambria" w:hAnsi="Cambria"/>
          <w:kern w:val="2"/>
          <w:sz w:val="24"/>
          <w:szCs w:val="24"/>
          <w14:ligatures w14:val="standardContextual"/>
        </w:rPr>
        <w:t>mengetahuinnya</w:t>
      </w:r>
      <w:proofErr w:type="spellEnd"/>
      <w:r w:rsidRPr="00902599">
        <w:rPr>
          <w:rFonts w:ascii="Cambria" w:hAnsi="Cambria"/>
          <w:kern w:val="2"/>
          <w:sz w:val="24"/>
          <w:szCs w:val="24"/>
          <w:lang w:val="id-ID"/>
          <w14:ligatures w14:val="standardContextual"/>
        </w:rPr>
        <w:t xml:space="preserve">. Oleh sebab itu, Majelis Hakim berkesimpulan unsur “Dengan Sengaja Melakukan Jarimah Pemerkosaan” di atas telah cukup terpenuhi serta telah terbukti secara sah dan meyakinkan menurut hukum. ‘Uqubat terhadap perbuatan jarimah Pemerkosaan Terhadap Orang Yang Memiliki Hubungan Mahram Dengannya sebagaimana tercantum di dalam Pasal 49 Qanun Aceh Nomor 6 Tahun 2014 tentang Hukum Jinayat adalah </w:t>
      </w:r>
      <w:r w:rsidRPr="00902599">
        <w:rPr>
          <w:rFonts w:ascii="Cambria" w:hAnsi="Cambria"/>
          <w:kern w:val="2"/>
          <w:sz w:val="24"/>
          <w:szCs w:val="24"/>
          <w:lang w:val="id-ID"/>
          <w14:ligatures w14:val="standardContextual"/>
        </w:rPr>
        <w:lastRenderedPageBreak/>
        <w:t>hukuman ta’zir, maka Majelis Hakim sependapat dengan tuntutan penuntut umum untuk menjatuhkan ‘uqubat (hukuman) penjara, hal ini demi mengurangi potensi Terdakwa mengulangi perbuatannya dan sebagai upaya untuk memperbaiki perilaku Terdakwa dan untuk memberikan perlindungan tinggi kepada anak korban.</w:t>
      </w:r>
      <w:r w:rsidRPr="00902599">
        <w:rPr>
          <w:rFonts w:ascii="Cambria" w:hAnsi="Cambria"/>
          <w:kern w:val="2"/>
          <w:sz w:val="24"/>
          <w:szCs w:val="24"/>
          <w:vertAlign w:val="superscript"/>
          <w:lang w:val="id-ID"/>
          <w14:ligatures w14:val="standardContextual"/>
        </w:rPr>
        <w:footnoteReference w:id="17"/>
      </w:r>
    </w:p>
    <w:p w14:paraId="5CFC7D81" w14:textId="77777777" w:rsidR="00902599" w:rsidRPr="00902599" w:rsidRDefault="00902599" w:rsidP="00902599">
      <w:pPr>
        <w:spacing w:after="0" w:line="360" w:lineRule="auto"/>
        <w:ind w:firstLine="720"/>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Pertimbangan Majelis Hakim dalam menjatuhkan putusan maka terlebih dahulu Majelis Hakim akan mempertimbangkan hal-hal yang memberatkan dan hal-hal yang meringankan, adalah sebagai berikut :</w:t>
      </w:r>
    </w:p>
    <w:p w14:paraId="5D67B7B2" w14:textId="77777777" w:rsidR="00902599" w:rsidRPr="00902599" w:rsidRDefault="00902599" w:rsidP="00902599">
      <w:pPr>
        <w:numPr>
          <w:ilvl w:val="0"/>
          <w:numId w:val="12"/>
        </w:numPr>
        <w:spacing w:after="0" w:line="360" w:lineRule="auto"/>
        <w:ind w:left="1174" w:hanging="454"/>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Hal yang memberatkan adalah Perbuatan Terdakwa melanggar ketentuan hukum syariat Islam dan tindakan Terdakwa tidak mendukung pelaksaanaan Syari’at Islam di Kabupaten Aceh Tamiang pada khususnya dan di Provinsi Aceh pada umumnya, Perbuatan Terdakwa dilakukan terhadap orang yang memiliki hubungan mahram dengannya, Perbuatan Terdakwa telah merusak masa depan anak korban, Perbuatan Terdakwa menimbulkan trauma berkepanjangan pada diri anak korban.</w:t>
      </w:r>
    </w:p>
    <w:p w14:paraId="6EFF0ED6" w14:textId="77777777" w:rsidR="00902599" w:rsidRPr="00902599" w:rsidRDefault="00902599" w:rsidP="00902599">
      <w:pPr>
        <w:numPr>
          <w:ilvl w:val="0"/>
          <w:numId w:val="12"/>
        </w:numPr>
        <w:spacing w:after="0" w:line="360" w:lineRule="auto"/>
        <w:ind w:left="1174" w:hanging="454"/>
        <w:contextualSpacing/>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Sedangkan hal-hal yang meringankan, Terdakwa mengaku salah, Terdakwa menyesali perbuatannya dan berjanji tidak akan mengulangi perbuatannya, Terdakwa sudah ujur, dan sudah rentan sakit-sakitan, Terdakwa belum pernah dihukum dan Terdakwa bersikap sopan di Pengadilan. Dalam hal ini terdakwa R yang sebagaimana disebutkan diatas adalah pelaku pemerkosaan anaknya sendiri, dan terdakwa adalah seseorang yang belum pernah melakukan tindakan melawan hukum sebelumnya, dalam pertimbangan Majelis Hakim hal tersebut yang dapat meringankan hukuman terdakwa R didalam persidangan.</w:t>
      </w:r>
    </w:p>
    <w:p w14:paraId="49E92C84" w14:textId="77777777" w:rsidR="00902599" w:rsidRPr="00902599" w:rsidRDefault="00902599" w:rsidP="00902599">
      <w:pPr>
        <w:numPr>
          <w:ilvl w:val="1"/>
          <w:numId w:val="11"/>
        </w:numPr>
        <w:spacing w:after="0" w:line="360" w:lineRule="auto"/>
        <w:ind w:left="544" w:hanging="272"/>
        <w:contextualSpacing/>
        <w:jc w:val="both"/>
        <w:rPr>
          <w:rFonts w:ascii="Cambria" w:hAnsi="Cambria"/>
          <w:b/>
          <w:kern w:val="2"/>
          <w:sz w:val="24"/>
          <w:szCs w:val="24"/>
          <w14:ligatures w14:val="standardContextual"/>
        </w:rPr>
      </w:pPr>
      <w:proofErr w:type="spellStart"/>
      <w:r w:rsidRPr="00902599">
        <w:rPr>
          <w:rFonts w:ascii="Cambria" w:hAnsi="Cambria"/>
          <w:b/>
          <w:kern w:val="2"/>
          <w:sz w:val="24"/>
          <w:szCs w:val="24"/>
          <w14:ligatures w14:val="standardContextual"/>
        </w:rPr>
        <w:t>Analisis</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Pertimbangan</w:t>
      </w:r>
      <w:proofErr w:type="spellEnd"/>
      <w:r w:rsidRPr="00902599">
        <w:rPr>
          <w:rFonts w:ascii="Cambria" w:hAnsi="Cambria"/>
          <w:b/>
          <w:kern w:val="2"/>
          <w:sz w:val="24"/>
          <w:szCs w:val="24"/>
          <w14:ligatures w14:val="standardContextual"/>
        </w:rPr>
        <w:t xml:space="preserve"> Hakim </w:t>
      </w:r>
      <w:proofErr w:type="spellStart"/>
      <w:r w:rsidRPr="00902599">
        <w:rPr>
          <w:rFonts w:ascii="Cambria" w:hAnsi="Cambria"/>
          <w:b/>
          <w:kern w:val="2"/>
          <w:sz w:val="24"/>
          <w:szCs w:val="24"/>
          <w14:ligatures w14:val="standardContextual"/>
        </w:rPr>
        <w:t>dalam</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Putusan</w:t>
      </w:r>
      <w:proofErr w:type="spellEnd"/>
      <w:r w:rsidRPr="00902599">
        <w:rPr>
          <w:rFonts w:ascii="Cambria" w:hAnsi="Cambria"/>
          <w:b/>
          <w:kern w:val="2"/>
          <w:sz w:val="24"/>
          <w:szCs w:val="24"/>
          <w14:ligatures w14:val="standardContextual"/>
        </w:rPr>
        <w:t xml:space="preserve"> </w:t>
      </w:r>
      <w:proofErr w:type="spellStart"/>
      <w:r w:rsidRPr="00902599">
        <w:rPr>
          <w:rFonts w:ascii="Cambria" w:hAnsi="Cambria"/>
          <w:b/>
          <w:kern w:val="2"/>
          <w:sz w:val="24"/>
          <w:szCs w:val="24"/>
          <w14:ligatures w14:val="standardContextual"/>
        </w:rPr>
        <w:t>Mahkamah</w:t>
      </w:r>
      <w:proofErr w:type="spellEnd"/>
      <w:r w:rsidRPr="00902599">
        <w:rPr>
          <w:rFonts w:ascii="Cambria" w:hAnsi="Cambria"/>
          <w:b/>
          <w:kern w:val="2"/>
          <w:sz w:val="24"/>
          <w:szCs w:val="24"/>
          <w14:ligatures w14:val="standardContextual"/>
        </w:rPr>
        <w:t xml:space="preserve"> Syariah Kuala </w:t>
      </w:r>
      <w:proofErr w:type="spellStart"/>
      <w:r w:rsidRPr="00902599">
        <w:rPr>
          <w:rFonts w:ascii="Cambria" w:hAnsi="Cambria"/>
          <w:b/>
          <w:kern w:val="2"/>
          <w:sz w:val="24"/>
          <w:szCs w:val="24"/>
          <w14:ligatures w14:val="standardContextual"/>
        </w:rPr>
        <w:t>Simpang</w:t>
      </w:r>
      <w:proofErr w:type="spellEnd"/>
      <w:r w:rsidRPr="00902599">
        <w:rPr>
          <w:rFonts w:ascii="Cambria" w:hAnsi="Cambria"/>
          <w:b/>
          <w:kern w:val="2"/>
          <w:sz w:val="24"/>
          <w:szCs w:val="24"/>
          <w14:ligatures w14:val="standardContextual"/>
        </w:rPr>
        <w:t xml:space="preserve"> Nomor.15/JN/2022/</w:t>
      </w:r>
      <w:proofErr w:type="spellStart"/>
      <w:proofErr w:type="gramStart"/>
      <w:r w:rsidRPr="00902599">
        <w:rPr>
          <w:rFonts w:ascii="Cambria" w:hAnsi="Cambria"/>
          <w:b/>
          <w:kern w:val="2"/>
          <w:sz w:val="24"/>
          <w:szCs w:val="24"/>
          <w14:ligatures w14:val="standardContextual"/>
        </w:rPr>
        <w:t>MS.Ksg</w:t>
      </w:r>
      <w:proofErr w:type="spellEnd"/>
      <w:proofErr w:type="gramEnd"/>
    </w:p>
    <w:p w14:paraId="115D98B3" w14:textId="77777777" w:rsidR="00902599" w:rsidRPr="00902599" w:rsidRDefault="00902599" w:rsidP="00902599">
      <w:pPr>
        <w:spacing w:after="0" w:line="360" w:lineRule="auto"/>
        <w:ind w:firstLine="709"/>
        <w:contextualSpacing/>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adalah</w:t>
      </w:r>
      <w:proofErr w:type="spellEnd"/>
      <w:r w:rsidRPr="00902599">
        <w:rPr>
          <w:rFonts w:ascii="Cambria" w:hAnsi="Cambria"/>
          <w:kern w:val="2"/>
          <w:sz w:val="24"/>
          <w:szCs w:val="24"/>
          <w14:ligatures w14:val="standardContextual"/>
        </w:rPr>
        <w:t xml:space="preserve"> salah </w:t>
      </w:r>
      <w:proofErr w:type="spellStart"/>
      <w:r w:rsidRPr="00902599">
        <w:rPr>
          <w:rFonts w:ascii="Cambria" w:hAnsi="Cambria"/>
          <w:kern w:val="2"/>
          <w:sz w:val="24"/>
          <w:szCs w:val="24"/>
          <w14:ligatures w14:val="standardContextual"/>
        </w:rPr>
        <w:t>satu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aspek</w:t>
      </w:r>
      <w:proofErr w:type="spellEnd"/>
      <w:r w:rsidRPr="00902599">
        <w:rPr>
          <w:rFonts w:ascii="Cambria" w:hAnsi="Cambria"/>
          <w:kern w:val="2"/>
          <w:sz w:val="24"/>
          <w:szCs w:val="24"/>
          <w14:ligatures w14:val="standardContextual"/>
        </w:rPr>
        <w:t xml:space="preserve"> yang sangat </w:t>
      </w:r>
      <w:proofErr w:type="spellStart"/>
      <w:r w:rsidRPr="00902599">
        <w:rPr>
          <w:rFonts w:ascii="Cambria" w:hAnsi="Cambria"/>
          <w:kern w:val="2"/>
          <w:sz w:val="24"/>
          <w:szCs w:val="24"/>
          <w14:ligatures w14:val="standardContextual"/>
        </w:rPr>
        <w:t>penting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mewujudkan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nilai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suatu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putusan</w:t>
      </w:r>
      <w:proofErr w:type="spellEnd"/>
      <w:r w:rsidRPr="00902599">
        <w:rPr>
          <w:rFonts w:ascii="Cambria" w:hAnsi="Cambria"/>
          <w:kern w:val="2"/>
          <w:sz w:val="24"/>
          <w:szCs w:val="24"/>
          <w14:ligatures w14:val="standardContextual"/>
        </w:rPr>
        <w:t xml:space="preserve"> hakim yang </w:t>
      </w:r>
      <w:proofErr w:type="spellStart"/>
      <w:r w:rsidRPr="00902599">
        <w:rPr>
          <w:rFonts w:ascii="Cambria" w:hAnsi="Cambria"/>
          <w:kern w:val="2"/>
          <w:sz w:val="24"/>
          <w:szCs w:val="24"/>
          <w14:ligatures w14:val="standardContextual"/>
        </w:rPr>
        <w:t>mengandung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kepastian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hukum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disamping</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itu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terdapat</w:t>
      </w:r>
      <w:proofErr w:type="spellEnd"/>
      <w:r w:rsidRPr="00902599">
        <w:rPr>
          <w:rFonts w:ascii="Cambria" w:hAnsi="Cambria"/>
          <w:kern w:val="2"/>
          <w:sz w:val="24"/>
          <w:szCs w:val="24"/>
          <w14:ligatures w14:val="standardContextual"/>
        </w:rPr>
        <w:t xml:space="preserve"> juga </w:t>
      </w:r>
      <w:proofErr w:type="spellStart"/>
      <w:r w:rsidRPr="00902599">
        <w:rPr>
          <w:rFonts w:ascii="Cambria" w:hAnsi="Cambria"/>
          <w:kern w:val="2"/>
          <w:sz w:val="24"/>
          <w:szCs w:val="24"/>
          <w14:ligatures w14:val="standardContextual"/>
        </w:rPr>
        <w:t>manfaat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bagi</w:t>
      </w:r>
      <w:proofErr w:type="spellEnd"/>
      <w:r w:rsidRPr="00902599">
        <w:rPr>
          <w:rFonts w:ascii="Cambria" w:hAnsi="Cambria"/>
          <w:kern w:val="2"/>
          <w:sz w:val="24"/>
          <w:szCs w:val="24"/>
          <w14:ligatures w14:val="standardContextual"/>
        </w:rPr>
        <w:t xml:space="preserve"> para </w:t>
      </w:r>
      <w:proofErr w:type="spellStart"/>
      <w:r w:rsidRPr="00902599">
        <w:rPr>
          <w:rFonts w:ascii="Cambria" w:hAnsi="Cambria"/>
          <w:kern w:val="2"/>
          <w:sz w:val="24"/>
          <w:szCs w:val="24"/>
          <w14:ligatures w14:val="standardContextual"/>
        </w:rPr>
        <w:t>pihak</w:t>
      </w:r>
      <w:proofErr w:type="spellEnd"/>
      <w:r w:rsidRPr="00902599">
        <w:rPr>
          <w:rFonts w:ascii="Cambria" w:hAnsi="Cambria"/>
          <w:kern w:val="2"/>
          <w:sz w:val="24"/>
          <w:szCs w:val="24"/>
          <w14:ligatures w14:val="standardContextual"/>
        </w:rPr>
        <w:t xml:space="preserve"> yang </w:t>
      </w:r>
      <w:proofErr w:type="spellStart"/>
      <w:r w:rsidRPr="00902599">
        <w:rPr>
          <w:rFonts w:ascii="Cambria" w:hAnsi="Cambria"/>
          <w:kern w:val="2"/>
          <w:sz w:val="24"/>
          <w:szCs w:val="24"/>
          <w14:ligatures w14:val="standardContextual"/>
        </w:rPr>
        <w:t>bersangkutan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sehingga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lastRenderedPageBreak/>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ini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harus</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disikapi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dengan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teliti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baik</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cermat</w:t>
      </w:r>
      <w:proofErr w:type="spellEnd"/>
      <w:r w:rsidRPr="00902599">
        <w:rPr>
          <w:rFonts w:ascii="Cambria" w:hAnsi="Cambria"/>
          <w:kern w:val="2"/>
          <w:sz w:val="24"/>
          <w:szCs w:val="24"/>
          <w14:ligatures w14:val="standardContextual"/>
        </w:rPr>
        <w:t>.</w:t>
      </w:r>
      <w:r w:rsidRPr="00902599">
        <w:rPr>
          <w:rFonts w:ascii="Cambria" w:hAnsi="Cambria"/>
          <w:kern w:val="2"/>
          <w:sz w:val="24"/>
          <w:szCs w:val="24"/>
          <w:vertAlign w:val="superscript"/>
          <w14:ligatures w14:val="standardContextual"/>
        </w:rPr>
        <w:footnoteReference w:id="18"/>
      </w:r>
      <w:r w:rsidRPr="00902599">
        <w:rPr>
          <w:rFonts w:ascii="Cambria" w:hAnsi="Cambria"/>
          <w:kern w:val="2"/>
          <w:sz w:val="24"/>
          <w:szCs w:val="24"/>
          <w14:ligatures w14:val="standardContextual"/>
        </w:rPr>
        <w:t xml:space="preserve"> Jika </w:t>
      </w:r>
      <w:proofErr w:type="spellStart"/>
      <w:r w:rsidRPr="00902599">
        <w:rPr>
          <w:rFonts w:ascii="Cambria" w:hAnsi="Cambria"/>
          <w:kern w:val="2"/>
          <w:sz w:val="24"/>
          <w:szCs w:val="24"/>
          <w14:ligatures w14:val="standardContextual"/>
        </w:rPr>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tidak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teliti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baik</w:t>
      </w:r>
      <w:proofErr w:type="spellEnd"/>
      <w:r w:rsidRPr="00902599">
        <w:rPr>
          <w:rFonts w:ascii="Cambria" w:hAnsi="Cambria"/>
          <w:kern w:val="2"/>
          <w:sz w:val="24"/>
          <w:szCs w:val="24"/>
          <w14:ligatures w14:val="standardContextual"/>
        </w:rPr>
        <w:t xml:space="preserve">, dan </w:t>
      </w:r>
      <w:proofErr w:type="spellStart"/>
      <w:r w:rsidRPr="00902599">
        <w:rPr>
          <w:rFonts w:ascii="Cambria" w:hAnsi="Cambria"/>
          <w:kern w:val="2"/>
          <w:sz w:val="24"/>
          <w:szCs w:val="24"/>
          <w14:ligatures w14:val="standardContextual"/>
        </w:rPr>
        <w:t>cermat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maka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putusan</w:t>
      </w:r>
      <w:proofErr w:type="spellEnd"/>
      <w:r w:rsidRPr="00902599">
        <w:rPr>
          <w:rFonts w:ascii="Cambria" w:hAnsi="Cambria"/>
          <w:kern w:val="2"/>
          <w:sz w:val="24"/>
          <w:szCs w:val="24"/>
          <w14:ligatures w14:val="standardContextual"/>
        </w:rPr>
        <w:t xml:space="preserve"> hakim yang </w:t>
      </w:r>
      <w:proofErr w:type="spellStart"/>
      <w:r w:rsidRPr="00902599">
        <w:rPr>
          <w:rFonts w:ascii="Cambria" w:hAnsi="Cambria"/>
          <w:kern w:val="2"/>
          <w:sz w:val="24"/>
          <w:szCs w:val="24"/>
          <w14:ligatures w14:val="standardContextual"/>
        </w:rPr>
        <w:t>berasal</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dari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pertimbangan</w:t>
      </w:r>
      <w:proofErr w:type="spellEnd"/>
      <w:r w:rsidRPr="00902599">
        <w:rPr>
          <w:rFonts w:ascii="Cambria" w:hAnsi="Cambria"/>
          <w:kern w:val="2"/>
          <w:sz w:val="24"/>
          <w:szCs w:val="24"/>
          <w14:ligatures w14:val="standardContextual"/>
        </w:rPr>
        <w:t xml:space="preserve"> hakim </w:t>
      </w:r>
      <w:proofErr w:type="spellStart"/>
      <w:r w:rsidRPr="00902599">
        <w:rPr>
          <w:rFonts w:ascii="Cambria" w:hAnsi="Cambria"/>
          <w:kern w:val="2"/>
          <w:sz w:val="24"/>
          <w:szCs w:val="24"/>
          <w14:ligatures w14:val="standardContextual"/>
        </w:rPr>
        <w:t>tersebut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akan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dibatalkan</w:t>
      </w:r>
      <w:proofErr w:type="spellEnd"/>
      <w:r w:rsidRPr="00902599">
        <w:rPr>
          <w:rFonts w:ascii="Cambria" w:hAnsi="Cambria"/>
          <w:kern w:val="2"/>
          <w:sz w:val="24"/>
          <w:szCs w:val="24"/>
          <w14:ligatures w14:val="standardContextual"/>
        </w:rPr>
        <w:t xml:space="preserve"> oleh </w:t>
      </w:r>
      <w:proofErr w:type="spellStart"/>
      <w:r w:rsidRPr="00902599">
        <w:rPr>
          <w:rFonts w:ascii="Cambria" w:hAnsi="Cambria"/>
          <w:kern w:val="2"/>
          <w:sz w:val="24"/>
          <w:szCs w:val="24"/>
          <w14:ligatures w14:val="standardContextual"/>
        </w:rPr>
        <w:t>Pengadilan</w:t>
      </w:r>
      <w:proofErr w:type="spellEnd"/>
      <w:r w:rsidRPr="00902599">
        <w:rPr>
          <w:rFonts w:ascii="Cambria" w:hAnsi="Cambria"/>
          <w:kern w:val="2"/>
          <w:sz w:val="24"/>
          <w:szCs w:val="24"/>
          <w14:ligatures w14:val="standardContextual"/>
        </w:rPr>
        <w:t xml:space="preserve"> Tinggi </w:t>
      </w:r>
      <w:proofErr w:type="spellStart"/>
      <w:r w:rsidRPr="00902599">
        <w:rPr>
          <w:rFonts w:ascii="Cambria" w:hAnsi="Cambria"/>
          <w:kern w:val="2"/>
          <w:sz w:val="24"/>
          <w:szCs w:val="24"/>
          <w14:ligatures w14:val="standardContextual"/>
        </w:rPr>
        <w:t>atau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Mahkamah</w:t>
      </w:r>
      <w:proofErr w:type="spellEnd"/>
      <w:r w:rsidRPr="00902599">
        <w:rPr>
          <w:rFonts w:ascii="Cambria" w:hAnsi="Cambria"/>
          <w:kern w:val="2"/>
          <w:sz w:val="24"/>
          <w:szCs w:val="24"/>
          <w14:ligatures w14:val="standardContextual"/>
        </w:rPr>
        <w:t xml:space="preserve"> Agung.</w:t>
      </w:r>
    </w:p>
    <w:p w14:paraId="4EB7CF36" w14:textId="77777777" w:rsidR="00902599" w:rsidRPr="00902599" w:rsidRDefault="00902599" w:rsidP="00902599">
      <w:pPr>
        <w:spacing w:after="0" w:line="360" w:lineRule="auto"/>
        <w:ind w:firstLine="709"/>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Mengacu pada beberapa tahapan persidangan dalam kasus pemerkosaan anak ini Majelis Hakim menggunakan dasar pertimbangan, seperti keterangan saksi korban dan pelapor dalam hal ini (Jaksa Penuntut Umum), keterangan saksi, barang bukti, keterangan terdakwa, dan petunjuk rangkaian keterkaitan antara alat bukti yang satu dengan yang lainya, sehingga menjadi suatu fakta hukum sebagai dasar bagi Majelis Hakim untuk menjatuhkan putusan secara adil kepada terdakwa pelaku pemerkosaan anak dibawah umur.</w:t>
      </w:r>
    </w:p>
    <w:p w14:paraId="7C952FB1" w14:textId="77777777" w:rsidR="00902599" w:rsidRPr="00902599" w:rsidRDefault="00902599" w:rsidP="00902599">
      <w:pPr>
        <w:spacing w:after="0" w:line="360" w:lineRule="auto"/>
        <w:ind w:firstLine="709"/>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Penulis menyimpulkan bahwa Hakim memiliki dua pertimbangan umum yaitu terpenuhinya syarat formil dan syarat materil hukum pidana, yaitu:</w:t>
      </w:r>
    </w:p>
    <w:p w14:paraId="02539AC8" w14:textId="77777777" w:rsidR="00902599" w:rsidRPr="00902599" w:rsidRDefault="00902599" w:rsidP="00902599">
      <w:pPr>
        <w:numPr>
          <w:ilvl w:val="0"/>
          <w:numId w:val="13"/>
        </w:numPr>
        <w:spacing w:after="0" w:line="360" w:lineRule="auto"/>
        <w:ind w:left="1174" w:hanging="454"/>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Terpenuhnya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syarat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formil</w:t>
      </w:r>
      <w:proofErr w:type="spellEnd"/>
      <w:r w:rsidRPr="00902599">
        <w:rPr>
          <w:rFonts w:ascii="Cambria" w:hAnsi="Cambria"/>
          <w:kern w:val="2"/>
          <w:sz w:val="24"/>
          <w:szCs w:val="24"/>
          <w14:ligatures w14:val="standardContextual"/>
        </w:rPr>
        <w:t xml:space="preserve"> </w:t>
      </w:r>
    </w:p>
    <w:p w14:paraId="5C659956" w14:textId="77777777" w:rsidR="00902599" w:rsidRPr="00902599" w:rsidRDefault="00902599" w:rsidP="00902599">
      <w:pPr>
        <w:spacing w:after="0" w:line="360" w:lineRule="auto"/>
        <w:ind w:left="1191" w:firstLine="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Syarat formil berarti syarat yang harus dipenuhi sehingga pelaku dapat di hukum, yang paling penting ada perbuatan yang dilakukan pelaku dan itu melanggar hukum yang berlaku ditempat tersebut, tindakan atau ucapan yang melawan hukum</w:t>
      </w:r>
      <w:r w:rsidRPr="00902599">
        <w:rPr>
          <w:rFonts w:ascii="Cambria" w:hAnsi="Cambria"/>
          <w:kern w:val="2"/>
          <w:sz w:val="24"/>
          <w:szCs w:val="24"/>
          <w14:ligatures w14:val="standardContextual"/>
        </w:rPr>
        <w:t>.</w:t>
      </w:r>
      <w:r w:rsidRPr="00902599">
        <w:rPr>
          <w:rFonts w:ascii="Cambria" w:hAnsi="Cambria"/>
          <w:kern w:val="2"/>
          <w:sz w:val="24"/>
          <w:szCs w:val="24"/>
          <w:vertAlign w:val="superscript"/>
          <w14:ligatures w14:val="standardContextual"/>
        </w:rPr>
        <w:footnoteReference w:id="19"/>
      </w:r>
      <w:r w:rsidRPr="00902599">
        <w:rPr>
          <w:rFonts w:ascii="Cambria" w:hAnsi="Cambria"/>
          <w:kern w:val="2"/>
          <w:sz w:val="24"/>
          <w:szCs w:val="24"/>
          <w14:ligatures w14:val="standardContextual"/>
        </w:rPr>
        <w:t xml:space="preserve"> D</w:t>
      </w:r>
      <w:r w:rsidRPr="00902599">
        <w:rPr>
          <w:rFonts w:ascii="Cambria" w:hAnsi="Cambria"/>
          <w:kern w:val="2"/>
          <w:sz w:val="24"/>
          <w:szCs w:val="24"/>
          <w:lang w:val="id-ID"/>
          <w14:ligatures w14:val="standardContextual"/>
        </w:rPr>
        <w:t>alam kasus ini, syarat formil ini lebih kepada pembuktian adanya perbuatan melawan hukum, yaitu fakta perbuatan pemerkosaan yang dilakukan oleh pelaku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xml:space="preserve">) terhadap anaknya </w:t>
      </w:r>
      <w:r w:rsidRPr="00902599">
        <w:rPr>
          <w:rFonts w:ascii="Cambria" w:hAnsi="Cambria"/>
          <w:kern w:val="2"/>
          <w:sz w:val="24"/>
          <w:szCs w:val="24"/>
          <w14:ligatures w14:val="standardContextual"/>
        </w:rPr>
        <w:t>AH</w:t>
      </w:r>
      <w:r w:rsidRPr="00902599">
        <w:rPr>
          <w:rFonts w:ascii="Cambria" w:hAnsi="Cambria"/>
          <w:kern w:val="2"/>
          <w:sz w:val="24"/>
          <w:szCs w:val="24"/>
          <w:lang w:val="id-ID"/>
          <w14:ligatures w14:val="standardContextual"/>
        </w:rPr>
        <w:t xml:space="preserve"> (</w:t>
      </w:r>
      <w:r w:rsidRPr="00902599">
        <w:rPr>
          <w:rFonts w:ascii="Cambria" w:hAnsi="Cambria"/>
          <w:kern w:val="2"/>
          <w:sz w:val="24"/>
          <w:szCs w:val="24"/>
          <w14:ligatures w14:val="standardContextual"/>
        </w:rPr>
        <w:t>12</w:t>
      </w:r>
      <w:r w:rsidRPr="00902599">
        <w:rPr>
          <w:rFonts w:ascii="Cambria" w:hAnsi="Cambria"/>
          <w:kern w:val="2"/>
          <w:sz w:val="24"/>
          <w:szCs w:val="24"/>
          <w:lang w:val="id-ID"/>
          <w14:ligatures w14:val="standardContextual"/>
        </w:rPr>
        <w:t xml:space="preserve"> tahun), menurut beberapa tahapan persidangan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xml:space="preserve">) dinyatakan bersalah dan terbukti melakukan tindak pidana pemerkosaan tersebut, dan hasil putusan akhir dari perkara pemerkosaan ini berakhir di Mahkamah </w:t>
      </w:r>
      <w:r w:rsidRPr="00902599">
        <w:rPr>
          <w:rFonts w:ascii="Cambria" w:hAnsi="Cambria"/>
          <w:kern w:val="2"/>
          <w:sz w:val="24"/>
          <w:szCs w:val="24"/>
          <w14:ligatures w14:val="standardContextual"/>
        </w:rPr>
        <w:t xml:space="preserve">Syariah Kuala </w:t>
      </w:r>
      <w:proofErr w:type="spellStart"/>
      <w:r w:rsidRPr="00902599">
        <w:rPr>
          <w:rFonts w:ascii="Cambria" w:hAnsi="Cambria"/>
          <w:kern w:val="2"/>
          <w:sz w:val="24"/>
          <w:szCs w:val="24"/>
          <w14:ligatures w14:val="standardContextual"/>
        </w:rPr>
        <w:t>Simpag</w:t>
      </w:r>
      <w:proofErr w:type="spellEnd"/>
      <w:r w:rsidRPr="00902599">
        <w:rPr>
          <w:rFonts w:ascii="Cambria" w:hAnsi="Cambria"/>
          <w:kern w:val="2"/>
          <w:sz w:val="24"/>
          <w:szCs w:val="24"/>
          <w:lang w:val="id-ID"/>
          <w14:ligatures w14:val="standardContextual"/>
        </w:rPr>
        <w:t xml:space="preserve"> No. </w:t>
      </w:r>
      <w:r w:rsidRPr="00902599">
        <w:rPr>
          <w:rFonts w:ascii="Cambria" w:hAnsi="Cambria"/>
          <w:kern w:val="2"/>
          <w:sz w:val="24"/>
          <w:szCs w:val="24"/>
          <w14:ligatures w14:val="standardContextual"/>
        </w:rPr>
        <w:t>15</w:t>
      </w:r>
      <w:r w:rsidRPr="00902599">
        <w:rPr>
          <w:rFonts w:ascii="Cambria" w:hAnsi="Cambria"/>
          <w:kern w:val="2"/>
          <w:sz w:val="24"/>
          <w:szCs w:val="24"/>
          <w:lang w:val="id-ID"/>
          <w14:ligatures w14:val="standardContextual"/>
        </w:rPr>
        <w:t>/</w:t>
      </w:r>
      <w:r w:rsidRPr="00902599">
        <w:rPr>
          <w:rFonts w:ascii="Cambria" w:hAnsi="Cambria"/>
          <w:kern w:val="2"/>
          <w:sz w:val="24"/>
          <w:szCs w:val="24"/>
          <w14:ligatures w14:val="standardContextual"/>
        </w:rPr>
        <w:t>JN/2022</w:t>
      </w:r>
      <w:r w:rsidRPr="00902599">
        <w:rPr>
          <w:rFonts w:ascii="Cambria" w:hAnsi="Cambria"/>
          <w:kern w:val="2"/>
          <w:sz w:val="24"/>
          <w:szCs w:val="24"/>
          <w:lang w:val="id-ID"/>
          <w14:ligatures w14:val="standardContextual"/>
        </w:rPr>
        <w:t>/</w:t>
      </w:r>
      <w:proofErr w:type="spellStart"/>
      <w:proofErr w:type="gramStart"/>
      <w:r w:rsidRPr="00902599">
        <w:rPr>
          <w:rFonts w:ascii="Cambria" w:hAnsi="Cambria"/>
          <w:kern w:val="2"/>
          <w:sz w:val="24"/>
          <w:szCs w:val="24"/>
          <w14:ligatures w14:val="standardContextual"/>
        </w:rPr>
        <w:t>MS.Ksg</w:t>
      </w:r>
      <w:proofErr w:type="spellEnd"/>
      <w:proofErr w:type="gramEnd"/>
      <w:r w:rsidRPr="00902599">
        <w:rPr>
          <w:rFonts w:ascii="Cambria" w:hAnsi="Cambria"/>
          <w:kern w:val="2"/>
          <w:sz w:val="24"/>
          <w:szCs w:val="24"/>
          <w:lang w:val="id-ID"/>
          <w14:ligatures w14:val="standardContextual"/>
        </w:rPr>
        <w:t>. Keputusan Majelis Hakim menyatakan pelaku telah bersalah dan memenuhi unsur delik, yaitu :</w:t>
      </w:r>
    </w:p>
    <w:p w14:paraId="40B8584E" w14:textId="77777777" w:rsidR="00902599" w:rsidRPr="00902599" w:rsidRDefault="00902599" w:rsidP="00902599">
      <w:pPr>
        <w:numPr>
          <w:ilvl w:val="0"/>
          <w:numId w:val="16"/>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Adanya laporan dari korban atau keluarga korban.</w:t>
      </w:r>
    </w:p>
    <w:p w14:paraId="7B206D91" w14:textId="77777777" w:rsidR="00902599" w:rsidRPr="00902599" w:rsidRDefault="00902599" w:rsidP="00902599">
      <w:pPr>
        <w:numPr>
          <w:ilvl w:val="0"/>
          <w:numId w:val="16"/>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Adanya tuntutan Jaksa Penuntut Umum.</w:t>
      </w:r>
    </w:p>
    <w:p w14:paraId="26184D96" w14:textId="77777777" w:rsidR="00902599" w:rsidRPr="00902599" w:rsidRDefault="00902599" w:rsidP="00902599">
      <w:pPr>
        <w:numPr>
          <w:ilvl w:val="0"/>
          <w:numId w:val="16"/>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Keterangan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mengakui atas pebuatan yang dilakukanya.</w:t>
      </w:r>
    </w:p>
    <w:p w14:paraId="0D653B5A" w14:textId="77777777" w:rsidR="00902599" w:rsidRPr="00902599" w:rsidRDefault="00902599" w:rsidP="00902599">
      <w:pPr>
        <w:numPr>
          <w:ilvl w:val="0"/>
          <w:numId w:val="16"/>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lastRenderedPageBreak/>
        <w:t>Adanya barang bukti.</w:t>
      </w:r>
    </w:p>
    <w:p w14:paraId="7FA2A696" w14:textId="77777777" w:rsidR="00902599" w:rsidRPr="00902599" w:rsidRDefault="00902599" w:rsidP="00902599">
      <w:pPr>
        <w:numPr>
          <w:ilvl w:val="0"/>
          <w:numId w:val="16"/>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Keterangan lima saksi termasuk pelaku pemerkosaan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w:t>
      </w:r>
    </w:p>
    <w:p w14:paraId="1DDDBFDB" w14:textId="77777777" w:rsidR="00902599" w:rsidRPr="00902599" w:rsidRDefault="00902599" w:rsidP="00902599">
      <w:pPr>
        <w:spacing w:after="0" w:line="360" w:lineRule="auto"/>
        <w:ind w:left="1191" w:firstLine="454"/>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Syarat formil terkait jarimah pemerkosaan menurut hakim telah terpenuhi, keterangan lima saksi termasuk korban atau dari pihak keluarga korban menjadikan bukti kuat adanya perbuatan pidana. Selain itu, diperkuat dari pengakuan pelaku, serta barang bukti berupa hasil Visum et Repertum No.</w:t>
      </w:r>
      <w:r w:rsidRPr="00902599">
        <w:rPr>
          <w:rFonts w:ascii="Cambria" w:hAnsi="Cambria"/>
          <w:kern w:val="2"/>
          <w:sz w:val="24"/>
          <w:szCs w:val="24"/>
          <w14:ligatures w14:val="standardContextual"/>
        </w:rPr>
        <w:t xml:space="preserve">440/34/VII/2022 </w:t>
      </w:r>
      <w:proofErr w:type="spellStart"/>
      <w:r w:rsidRPr="00902599">
        <w:rPr>
          <w:rFonts w:ascii="Cambria" w:hAnsi="Cambria"/>
          <w:kern w:val="2"/>
          <w:sz w:val="24"/>
          <w:szCs w:val="24"/>
          <w14:ligatures w14:val="standardContextual"/>
        </w:rPr>
        <w:t>Rumah</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Sakit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Umum</w:t>
      </w:r>
      <w:proofErr w:type="spellEnd"/>
      <w:r w:rsidRPr="00902599">
        <w:rPr>
          <w:rFonts w:ascii="Cambria" w:hAnsi="Cambria"/>
          <w:kern w:val="2"/>
          <w:sz w:val="24"/>
          <w:szCs w:val="24"/>
          <w14:ligatures w14:val="standardContextual"/>
        </w:rPr>
        <w:t xml:space="preserve"> Daerah </w:t>
      </w:r>
      <w:proofErr w:type="spellStart"/>
      <w:r w:rsidRPr="00902599">
        <w:rPr>
          <w:rFonts w:ascii="Cambria" w:hAnsi="Cambria"/>
          <w:kern w:val="2"/>
          <w:sz w:val="24"/>
          <w:szCs w:val="24"/>
          <w14:ligatures w14:val="standardContextual"/>
        </w:rPr>
        <w:t>Kabupaten</w:t>
      </w:r>
      <w:proofErr w:type="spellEnd"/>
      <w:r w:rsidRPr="00902599">
        <w:rPr>
          <w:rFonts w:ascii="Cambria" w:hAnsi="Cambria"/>
          <w:kern w:val="2"/>
          <w:sz w:val="24"/>
          <w:szCs w:val="24"/>
          <w14:ligatures w14:val="standardContextual"/>
        </w:rPr>
        <w:t xml:space="preserve"> Aceh </w:t>
      </w:r>
      <w:proofErr w:type="spellStart"/>
      <w:r w:rsidRPr="00902599">
        <w:rPr>
          <w:rFonts w:ascii="Cambria" w:hAnsi="Cambria"/>
          <w:kern w:val="2"/>
          <w:sz w:val="24"/>
          <w:szCs w:val="24"/>
          <w14:ligatures w14:val="standardContextual"/>
        </w:rPr>
        <w:t>Tamiang</w:t>
      </w:r>
      <w:proofErr w:type="spellEnd"/>
      <w:r w:rsidRPr="00902599">
        <w:rPr>
          <w:rFonts w:ascii="Cambria" w:hAnsi="Cambria"/>
          <w:kern w:val="2"/>
          <w:sz w:val="24"/>
          <w:szCs w:val="24"/>
          <w:lang w:val="id-ID"/>
          <w14:ligatures w14:val="standardContextual"/>
        </w:rPr>
        <w:t>. semua barang bukti dan keterangan saksi ini menjadi penguat secara syarat formil. Tuntutan Jaksa Penuntut Umum dibenarkan oleh hakim, sehingga membuat keyakinan bahwa pelaku (R) secara nyata melakukan perbuatan pidana.</w:t>
      </w:r>
    </w:p>
    <w:p w14:paraId="5F15F5AB" w14:textId="77777777" w:rsidR="00902599" w:rsidRPr="00902599" w:rsidRDefault="00902599" w:rsidP="00902599">
      <w:pPr>
        <w:numPr>
          <w:ilvl w:val="0"/>
          <w:numId w:val="13"/>
        </w:numPr>
        <w:spacing w:after="0" w:line="360" w:lineRule="auto"/>
        <w:ind w:left="1174" w:hanging="454"/>
        <w:contextualSpacing/>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Terpenuhinya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syarat</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materil</w:t>
      </w:r>
      <w:proofErr w:type="spellEnd"/>
    </w:p>
    <w:p w14:paraId="687E9B67" w14:textId="77777777" w:rsidR="00902599" w:rsidRPr="00902599" w:rsidRDefault="00902599" w:rsidP="00902599">
      <w:pPr>
        <w:spacing w:after="0" w:line="360" w:lineRule="auto"/>
        <w:ind w:left="1191" w:firstLine="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 xml:space="preserve">Syarat materil dalam hukum pidana adalah syarat yang mempenuhi unsur-unsur pidana dalam rumusan suatu perundang-undangan terkait syarat materil dalam kasus ini, hakim menimbang unsur-unsur tindak pidana pemerkosaan anak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lang w:val="id-ID"/>
          <w14:ligatures w14:val="standardContextual"/>
        </w:rPr>
        <w:t xml:space="preserve"> diatur dalam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Nomor 6 Tahun 2014 Tentang Hukum Jinayat telah terp</w:t>
      </w:r>
      <w:r w:rsidRPr="00902599">
        <w:rPr>
          <w:rFonts w:ascii="Cambria" w:hAnsi="Cambria"/>
          <w:kern w:val="2"/>
          <w:sz w:val="24"/>
          <w:szCs w:val="24"/>
          <w14:ligatures w14:val="standardContextual"/>
        </w:rPr>
        <w:t>e</w:t>
      </w:r>
      <w:r w:rsidRPr="00902599">
        <w:rPr>
          <w:rFonts w:ascii="Cambria" w:hAnsi="Cambria"/>
          <w:kern w:val="2"/>
          <w:sz w:val="24"/>
          <w:szCs w:val="24"/>
          <w:lang w:val="id-ID"/>
          <w14:ligatures w14:val="standardContextual"/>
        </w:rPr>
        <w:t>nuhi secara memungkinkan. Adapun bunyi ketentuan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yang didakwakan tersebut antara lain:</w:t>
      </w:r>
    </w:p>
    <w:p w14:paraId="5C1CA90A" w14:textId="77777777" w:rsidR="00902599" w:rsidRPr="00902599" w:rsidRDefault="00902599" w:rsidP="00902599">
      <w:pPr>
        <w:spacing w:after="0" w:line="360" w:lineRule="auto"/>
        <w:ind w:left="164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 xml:space="preserve">“Setiap orang yang dengan sengaja melakukan jarimah pemerkosaan terhadap orang yang memiliki hubungan mahram dengannya, diancam dengan ;Uqubat Ta’zir’ cambuk paling sedikit 150 (seratus lima puluh) kali, paling banyak 200 (dua ratus) </w:t>
      </w:r>
      <w:r w:rsidRPr="00902599">
        <w:rPr>
          <w:rFonts w:ascii="Cambria" w:hAnsi="Cambria"/>
          <w:kern w:val="2"/>
          <w:sz w:val="24"/>
          <w:szCs w:val="24"/>
          <w14:ligatures w14:val="standardContextual"/>
        </w:rPr>
        <w:t>kali</w:t>
      </w:r>
      <w:r w:rsidRPr="00902599">
        <w:rPr>
          <w:rFonts w:ascii="Cambria" w:hAnsi="Cambria"/>
          <w:kern w:val="2"/>
          <w:sz w:val="24"/>
          <w:szCs w:val="24"/>
          <w:lang w:val="id-ID"/>
          <w14:ligatures w14:val="standardContextual"/>
        </w:rPr>
        <w:t>,</w:t>
      </w:r>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atau</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denda</w:t>
      </w:r>
      <w:proofErr w:type="spellEnd"/>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 paling </w:t>
      </w:r>
      <w:proofErr w:type="spellStart"/>
      <w:r w:rsidRPr="00902599">
        <w:rPr>
          <w:rFonts w:ascii="Cambria" w:hAnsi="Cambria"/>
          <w:kern w:val="2"/>
          <w:sz w:val="24"/>
          <w:szCs w:val="24"/>
          <w14:ligatures w14:val="standardContextual"/>
        </w:rPr>
        <w:t>sedikit</w:t>
      </w:r>
      <w:proofErr w:type="spellEnd"/>
      <w:r w:rsidRPr="00902599">
        <w:rPr>
          <w:rFonts w:ascii="Cambria" w:hAnsi="Cambria"/>
          <w:kern w:val="2"/>
          <w:sz w:val="24"/>
          <w:szCs w:val="24"/>
          <w:lang w:val="id-ID"/>
          <w14:ligatures w14:val="standardContextual"/>
        </w:rPr>
        <w:t xml:space="preserve"> 1.500 (seribu lima ratus) gram emas murni, paling banyak 2.000 (dua ribu) gram emas murni atau penjara paling singkat 150 (seratus lima puluh) bulan, paling lama 200 (dua ratus) bulan”</w:t>
      </w:r>
    </w:p>
    <w:p w14:paraId="528DD0AE" w14:textId="77777777" w:rsidR="00902599" w:rsidRPr="00902599" w:rsidRDefault="00902599" w:rsidP="00902599">
      <w:pPr>
        <w:spacing w:after="0" w:line="360" w:lineRule="auto"/>
        <w:ind w:left="1191" w:firstLine="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 xml:space="preserve">Ada dua syarat materil dalam ketentuan kasus pemerkosaan anak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lang w:val="id-ID"/>
          <w14:ligatures w14:val="standardContextual"/>
        </w:rPr>
        <w:t xml:space="preserve"> yang menjadi pedoman hakim dalam menjatuhkan hukuman untuk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antara lain : unsur “setiap orang” dan unsur “melakukan jarimah pemerkosaan”, serta unsur “terhadap orang yang memiliki</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hubungan mahram dengannya”. Ketiga unsur menjadi pedoman hakim dalam putusanya, yaitu:</w:t>
      </w:r>
    </w:p>
    <w:p w14:paraId="258B7A34" w14:textId="77777777" w:rsidR="00902599" w:rsidRPr="00902599" w:rsidRDefault="00902599" w:rsidP="00902599">
      <w:pPr>
        <w:numPr>
          <w:ilvl w:val="0"/>
          <w:numId w:val="14"/>
        </w:numPr>
        <w:spacing w:after="0" w:line="360" w:lineRule="auto"/>
        <w:ind w:left="1645" w:hanging="454"/>
        <w:jc w:val="both"/>
        <w:rPr>
          <w:rFonts w:ascii="Cambria" w:hAnsi="Cambria"/>
          <w:kern w:val="2"/>
          <w:sz w:val="24"/>
          <w:szCs w:val="24"/>
          <w14:ligatures w14:val="standardContextual"/>
        </w:rPr>
      </w:pPr>
      <w:proofErr w:type="spellStart"/>
      <w:r w:rsidRPr="00902599">
        <w:rPr>
          <w:rFonts w:ascii="Cambria" w:hAnsi="Cambria"/>
          <w:kern w:val="2"/>
          <w:sz w:val="24"/>
          <w:szCs w:val="24"/>
          <w14:ligatures w14:val="standardContextual"/>
        </w:rPr>
        <w:t>Unsur</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setiap</w:t>
      </w:r>
      <w:proofErr w:type="spellEnd"/>
      <w:r w:rsidRPr="00902599">
        <w:rPr>
          <w:rFonts w:ascii="Cambria" w:hAnsi="Cambria"/>
          <w:kern w:val="2"/>
          <w:sz w:val="24"/>
          <w:szCs w:val="24"/>
          <w14:ligatures w14:val="standardContextual"/>
        </w:rPr>
        <w:t xml:space="preserve"> orang </w:t>
      </w:r>
    </w:p>
    <w:p w14:paraId="72DBF24E" w14:textId="77777777" w:rsidR="00902599" w:rsidRPr="00902599" w:rsidRDefault="00902599" w:rsidP="00902599">
      <w:pPr>
        <w:spacing w:after="0" w:line="360" w:lineRule="auto"/>
        <w:ind w:left="1644"/>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lastRenderedPageBreak/>
        <w:t>Unsur “setiap orang” disini adalah siapa saja orang Islam yang berada di Provinsi Aceh</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yang terhadapnya dapat dimintakan pertanggungjawaban pidana yang dalam perkara ini adalah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yang membenarkan identitasnya sebagaimana dalam surat dakwaan sebagai subjek hukum dan selama dalam persidangan terhadap terdakwa tidak ditemukan adanya alasan pemaaf atau pembenar, maka kepada terdakwa dapat dipertanggungjawabkan atas kesalahanya. Selain itu maksud dimuatnya unsur ini adalah untuk meghindari kesalahan subjek hukum dalam suatu perkara Jinayat.</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Bahwa dari persidangan telah diperoleh fakta-fakta hukum bahwa terdakwa orang yang mampu secara jasmani dan rohani untuk mengikuti jalanya proses persidangan.</w:t>
      </w:r>
    </w:p>
    <w:p w14:paraId="7AEB9D3B" w14:textId="77777777" w:rsidR="00902599" w:rsidRPr="00902599" w:rsidRDefault="00902599" w:rsidP="00902599">
      <w:pPr>
        <w:spacing w:after="0" w:line="360" w:lineRule="auto"/>
        <w:ind w:left="1644"/>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 xml:space="preserve">Fakta hukum tersebut mendorong Majelis Hakim menyimpulkan bahwa terdakwa adalah subjek hukum yang mampu mempertanggungjawabkan perbuatanya dan merupakan subjek hukum yang tepat atau tidak terdapat kesalahan subjek hukum dalam perkara </w:t>
      </w:r>
      <w:r w:rsidRPr="00902599">
        <w:rPr>
          <w:rFonts w:ascii="Cambria" w:hAnsi="Cambria"/>
          <w:i/>
          <w:iCs/>
          <w:kern w:val="2"/>
          <w:sz w:val="24"/>
          <w:szCs w:val="24"/>
          <w:lang w:val="id-ID"/>
          <w14:ligatures w14:val="standardContextual"/>
        </w:rPr>
        <w:t>“a quo</w:t>
      </w:r>
      <w:r w:rsidRPr="00902599">
        <w:rPr>
          <w:rFonts w:ascii="Cambria" w:hAnsi="Cambria"/>
          <w:kern w:val="2"/>
          <w:sz w:val="24"/>
          <w:szCs w:val="24"/>
          <w:lang w:val="id-ID"/>
          <w14:ligatures w14:val="standardContextual"/>
        </w:rPr>
        <w:t>”. Berdasarkan pertimbangan diatas Majelis Hakim berkesimpulan bahwa unsur “setiap orang” ini telah terpenuhi.</w:t>
      </w:r>
    </w:p>
    <w:p w14:paraId="3BFBED39" w14:textId="77777777" w:rsidR="00902599" w:rsidRPr="00902599" w:rsidRDefault="00902599" w:rsidP="00902599">
      <w:pPr>
        <w:numPr>
          <w:ilvl w:val="0"/>
          <w:numId w:val="14"/>
        </w:numPr>
        <w:spacing w:after="0" w:line="360" w:lineRule="auto"/>
        <w:ind w:left="1645" w:hanging="454"/>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Unsur dengan sengaja melakukan jarimah pemerkosaan</w:t>
      </w:r>
    </w:p>
    <w:p w14:paraId="4AC8893C" w14:textId="77777777" w:rsidR="00902599" w:rsidRPr="00902599" w:rsidRDefault="00902599" w:rsidP="00902599">
      <w:pPr>
        <w:spacing w:after="0" w:line="360" w:lineRule="auto"/>
        <w:ind w:left="1644"/>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Kata-kata “dengan sengaja” sebagaimana dijelaskan didalam Kamus Besar Bahasa Indonesia adalah perbuatan tersebut dimaksudkan (direncanakan) atau diniatkan begitu, jadi bukan perbuatan yang terjadi secara kebetulan, menurut teori kehendak (Von Hippel) sengaja adalah kehendak untuk melakukan suatu akibat karena perbuatan atau tindakan dan kehendak untuk menimbulkan suatu akibat karena perbuatannya itu. Dengan perkataan lain dapat dikatakan sebagai sengaja apabila suatu berbuatan itu dikehendaki, dan akibat perbuatan itu benar-benar menjadi maksud dari perbuatan yang dilakukan.</w:t>
      </w:r>
      <w:r w:rsidRPr="00902599">
        <w:rPr>
          <w:rFonts w:ascii="Cambria" w:hAnsi="Cambria"/>
          <w:kern w:val="2"/>
          <w:sz w:val="24"/>
          <w:szCs w:val="24"/>
          <w:vertAlign w:val="superscript"/>
          <w:lang w:val="id-ID"/>
          <w14:ligatures w14:val="standardContextual"/>
        </w:rPr>
        <w:footnoteReference w:id="20"/>
      </w:r>
      <w:r w:rsidRPr="00902599">
        <w:rPr>
          <w:rFonts w:ascii="Cambria" w:hAnsi="Cambria"/>
          <w:kern w:val="2"/>
          <w:sz w:val="24"/>
          <w:szCs w:val="24"/>
          <w:lang w:val="id-ID"/>
          <w14:ligatures w14:val="standardContextual"/>
        </w:rPr>
        <w:t xml:space="preserve"> Pasal 1 angka 30 Qanun Aceh Nomor 6 Tahun 2014 tentng hukum jinayat, yang dimaksud pasal 1 angka 30 Qanun adalah sebagai berikut: “pemerkosaan adalah hubungan seksual terhadap faraj atau dubur orang lain sebagai </w:t>
      </w:r>
      <w:r w:rsidRPr="00902599">
        <w:rPr>
          <w:rFonts w:ascii="Cambria" w:hAnsi="Cambria"/>
          <w:kern w:val="2"/>
          <w:sz w:val="24"/>
          <w:szCs w:val="24"/>
          <w:lang w:val="id-ID"/>
          <w14:ligatures w14:val="standardContextual"/>
        </w:rPr>
        <w:lastRenderedPageBreak/>
        <w:t>korban dengan zakar pelaku atau benda lainya yang digunakan pelaku atau terhadap fajar atau zakar korban dengan zakar pelaku, dengan kekerasan atau paksaan atau ncaman terhadap korban”.</w:t>
      </w:r>
    </w:p>
    <w:p w14:paraId="0A45A15C" w14:textId="77777777" w:rsidR="00902599" w:rsidRPr="00902599" w:rsidRDefault="00902599" w:rsidP="00902599">
      <w:pPr>
        <w:spacing w:after="0" w:line="360" w:lineRule="auto"/>
        <w:ind w:left="1644"/>
        <w:jc w:val="both"/>
        <w:rPr>
          <w:rFonts w:ascii="Cambria" w:hAnsi="Cambria"/>
          <w:kern w:val="2"/>
          <w:sz w:val="24"/>
          <w:szCs w:val="24"/>
          <w:lang w:val="id-ID"/>
          <w14:ligatures w14:val="standardContextual"/>
        </w:rPr>
      </w:pPr>
      <w:r w:rsidRPr="00902599">
        <w:rPr>
          <w:rFonts w:ascii="Cambria" w:hAnsi="Cambria"/>
          <w:kern w:val="2"/>
          <w:sz w:val="24"/>
          <w:szCs w:val="24"/>
          <w:lang w:val="id-ID"/>
          <w14:ligatures w14:val="standardContextual"/>
        </w:rPr>
        <w:t>Terhadap pasal ini, hakim menilai bahwa perbuatan asusila yang dilakukan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xml:space="preserve">) terhadap korban </w:t>
      </w:r>
      <w:r w:rsidRPr="00902599">
        <w:rPr>
          <w:rFonts w:ascii="Cambria" w:hAnsi="Cambria"/>
          <w:kern w:val="2"/>
          <w:sz w:val="24"/>
          <w:szCs w:val="24"/>
          <w14:ligatures w14:val="standardContextual"/>
        </w:rPr>
        <w:t xml:space="preserve">AH </w:t>
      </w:r>
      <w:r w:rsidRPr="00902599">
        <w:rPr>
          <w:rFonts w:ascii="Cambria" w:hAnsi="Cambria"/>
          <w:kern w:val="2"/>
          <w:sz w:val="24"/>
          <w:szCs w:val="24"/>
          <w:lang w:val="id-ID"/>
          <w14:ligatures w14:val="standardContextual"/>
        </w:rPr>
        <w:t>telah masuk sebagai perbuatan pemerkosaan. Unsur kesengajaan tanpa adanya kerelaan korban telah terbukti secara meyakinkan berdasarkan fakta</w:t>
      </w:r>
      <w:r w:rsidRPr="00902599">
        <w:rPr>
          <w:rFonts w:ascii="Cambria" w:hAnsi="Cambria"/>
          <w:kern w:val="2"/>
          <w:sz w:val="24"/>
          <w:szCs w:val="24"/>
          <w14:ligatures w14:val="standardContextual"/>
        </w:rPr>
        <w:t>-</w:t>
      </w:r>
      <w:r w:rsidRPr="00902599">
        <w:rPr>
          <w:rFonts w:ascii="Cambria" w:hAnsi="Cambria"/>
          <w:kern w:val="2"/>
          <w:sz w:val="24"/>
          <w:szCs w:val="24"/>
          <w:lang w:val="id-ID"/>
          <w14:ligatures w14:val="standardContextual"/>
        </w:rPr>
        <w:t>fakta dipersidangan. Sehingga dari perbuatan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dapat dijatuhi hukuman sesuai dengan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yaitu</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pidana </w:t>
      </w:r>
      <w:r w:rsidRPr="00902599">
        <w:rPr>
          <w:rFonts w:ascii="Cambria" w:hAnsi="Cambria"/>
          <w:kern w:val="2"/>
          <w:sz w:val="24"/>
          <w:szCs w:val="24"/>
          <w14:ligatures w14:val="standardContextual"/>
        </w:rPr>
        <w:t>12</w:t>
      </w:r>
      <w:r w:rsidRPr="00902599">
        <w:rPr>
          <w:rFonts w:ascii="Cambria" w:hAnsi="Cambria"/>
          <w:kern w:val="2"/>
          <w:sz w:val="24"/>
          <w:szCs w:val="24"/>
          <w:lang w:val="id-ID"/>
          <w14:ligatures w14:val="standardContextual"/>
        </w:rPr>
        <w:t xml:space="preserve"> (</w:t>
      </w:r>
      <w:proofErr w:type="spellStart"/>
      <w:r w:rsidRPr="00902599">
        <w:rPr>
          <w:rFonts w:ascii="Cambria" w:hAnsi="Cambria"/>
          <w:kern w:val="2"/>
          <w:sz w:val="24"/>
          <w:szCs w:val="24"/>
          <w14:ligatures w14:val="standardContextual"/>
        </w:rPr>
        <w:t>dua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belas</w:t>
      </w:r>
      <w:proofErr w:type="spellEnd"/>
      <w:r w:rsidRPr="00902599">
        <w:rPr>
          <w:rFonts w:ascii="Cambria" w:hAnsi="Cambria"/>
          <w:kern w:val="2"/>
          <w:sz w:val="24"/>
          <w:szCs w:val="24"/>
          <w:lang w:val="id-ID"/>
          <w14:ligatures w14:val="standardContextual"/>
        </w:rPr>
        <w:t>) tahun</w:t>
      </w:r>
      <w:r w:rsidRPr="00902599">
        <w:rPr>
          <w:rFonts w:ascii="Cambria" w:hAnsi="Cambria"/>
          <w:kern w:val="2"/>
          <w:sz w:val="24"/>
          <w:szCs w:val="24"/>
          <w14:ligatures w14:val="standardContextual"/>
        </w:rPr>
        <w:t xml:space="preserve"> 6 (</w:t>
      </w:r>
      <w:proofErr w:type="spellStart"/>
      <w:r w:rsidRPr="00902599">
        <w:rPr>
          <w:rFonts w:ascii="Cambria" w:hAnsi="Cambria"/>
          <w:kern w:val="2"/>
          <w:sz w:val="24"/>
          <w:szCs w:val="24"/>
          <w14:ligatures w14:val="standardContextual"/>
        </w:rPr>
        <w:t>enam</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bulan</w:t>
      </w:r>
      <w:proofErr w:type="spellEnd"/>
      <w:r w:rsidRPr="00902599">
        <w:rPr>
          <w:rFonts w:ascii="Cambria" w:hAnsi="Cambria"/>
          <w:kern w:val="2"/>
          <w:sz w:val="24"/>
          <w:szCs w:val="24"/>
          <w:lang w:val="id-ID"/>
          <w14:ligatures w14:val="standardContextual"/>
        </w:rPr>
        <w:t xml:space="preserve"> penjara.</w:t>
      </w:r>
    </w:p>
    <w:p w14:paraId="2C4C02BE" w14:textId="77777777" w:rsidR="00902599" w:rsidRPr="00902599" w:rsidRDefault="00902599" w:rsidP="00902599">
      <w:pPr>
        <w:numPr>
          <w:ilvl w:val="0"/>
          <w:numId w:val="14"/>
        </w:numPr>
        <w:spacing w:after="0" w:line="360" w:lineRule="auto"/>
        <w:ind w:left="1645" w:hanging="454"/>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Unsur terhadap orang yang memiliki hubungan mahram dengannya.</w:t>
      </w:r>
    </w:p>
    <w:p w14:paraId="7B11EEF6" w14:textId="77777777" w:rsidR="00902599" w:rsidRPr="00902599" w:rsidRDefault="00902599" w:rsidP="00902599">
      <w:pPr>
        <w:spacing w:after="0" w:line="360" w:lineRule="auto"/>
        <w:ind w:left="1644"/>
        <w:contextualSpacing/>
        <w:jc w:val="both"/>
        <w:rPr>
          <w:rFonts w:ascii="Cambria" w:hAnsi="Cambria"/>
          <w:kern w:val="2"/>
          <w:sz w:val="24"/>
          <w:szCs w:val="24"/>
          <w14:ligatures w14:val="standardContextual"/>
        </w:rPr>
      </w:pPr>
      <w:r w:rsidRPr="00902599">
        <w:rPr>
          <w:rFonts w:ascii="Cambria" w:hAnsi="Cambria"/>
          <w:kern w:val="2"/>
          <w:sz w:val="24"/>
          <w:szCs w:val="24"/>
          <w14:ligatures w14:val="standardContextual"/>
        </w:rPr>
        <w:t>P</w:t>
      </w:r>
      <w:r w:rsidRPr="00902599">
        <w:rPr>
          <w:rFonts w:ascii="Cambria" w:hAnsi="Cambria"/>
          <w:kern w:val="2"/>
          <w:sz w:val="24"/>
          <w:szCs w:val="24"/>
          <w:lang w:val="id-ID"/>
          <w14:ligatures w14:val="standardContextual"/>
        </w:rPr>
        <w:t>asal 1 angka ke 25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Nomor</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6 Tahun 2014 tentang Hukum Jinayat, adalah orang yang haram dinikahi selama-lamanya yakni orang tua kandung dan</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seterusnya ke atas, orang tua tiri, anak dan seterusnya kebawah, anak tiri dari istri yang telah disetubuhi, saudara (kandung, seayah, seibu), saudara sesusuan, ayah dan ibu susuan, sudara ayah, saudara ibu, anak saudara, mertua (laki-laki dan perempuan), menantu (laki-laki dan perempuan).</w:t>
      </w:r>
    </w:p>
    <w:p w14:paraId="7A095F8E" w14:textId="77777777" w:rsidR="00902599" w:rsidRPr="00902599" w:rsidRDefault="00902599" w:rsidP="00902599">
      <w:pPr>
        <w:spacing w:after="0" w:line="360" w:lineRule="auto"/>
        <w:ind w:left="1644"/>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Dilihat dari beberapa fakta-fakta dipersidangan, terbukti pada sekiranya</w:t>
      </w:r>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bulan</w:t>
      </w:r>
      <w:proofErr w:type="spellEnd"/>
      <w:r w:rsidRPr="00902599">
        <w:rPr>
          <w:rFonts w:ascii="Cambria" w:hAnsi="Cambria"/>
          <w:kern w:val="2"/>
          <w:sz w:val="24"/>
          <w:szCs w:val="24"/>
          <w14:ligatures w14:val="standardContextual"/>
        </w:rPr>
        <w:t xml:space="preserve"> September</w:t>
      </w:r>
      <w:r w:rsidRPr="00902599">
        <w:rPr>
          <w:rFonts w:ascii="Cambria" w:hAnsi="Cambria"/>
          <w:kern w:val="2"/>
          <w:sz w:val="24"/>
          <w:szCs w:val="24"/>
          <w:lang w:val="id-ID"/>
          <w14:ligatures w14:val="standardContextual"/>
        </w:rPr>
        <w:t xml:space="preserve"> 2021 sampai dengan  J</w:t>
      </w:r>
      <w:proofErr w:type="spellStart"/>
      <w:r w:rsidRPr="00902599">
        <w:rPr>
          <w:rFonts w:ascii="Cambria" w:hAnsi="Cambria"/>
          <w:kern w:val="2"/>
          <w:sz w:val="24"/>
          <w:szCs w:val="24"/>
          <w14:ligatures w14:val="standardContextual"/>
        </w:rPr>
        <w:t>uli</w:t>
      </w:r>
      <w:proofErr w:type="spellEnd"/>
      <w:r w:rsidRPr="00902599">
        <w:rPr>
          <w:rFonts w:ascii="Cambria" w:hAnsi="Cambria"/>
          <w:kern w:val="2"/>
          <w:sz w:val="24"/>
          <w:szCs w:val="24"/>
          <w:lang w:val="id-ID"/>
          <w14:ligatures w14:val="standardContextual"/>
        </w:rPr>
        <w:t xml:space="preserve"> 202</w:t>
      </w:r>
      <w:r w:rsidRPr="00902599">
        <w:rPr>
          <w:rFonts w:ascii="Cambria" w:hAnsi="Cambria"/>
          <w:kern w:val="2"/>
          <w:sz w:val="24"/>
          <w:szCs w:val="24"/>
          <w14:ligatures w14:val="standardContextual"/>
        </w:rPr>
        <w:t>2</w:t>
      </w:r>
      <w:r w:rsidRPr="00902599">
        <w:rPr>
          <w:rFonts w:ascii="Cambria" w:hAnsi="Cambria"/>
          <w:kern w:val="2"/>
          <w:sz w:val="24"/>
          <w:szCs w:val="24"/>
          <w:lang w:val="id-ID"/>
          <w14:ligatures w14:val="standardContextual"/>
        </w:rPr>
        <w:t xml:space="preserve"> pukul </w:t>
      </w:r>
      <w:r w:rsidRPr="00902599">
        <w:rPr>
          <w:rFonts w:ascii="Cambria" w:hAnsi="Cambria"/>
          <w:kern w:val="2"/>
          <w:sz w:val="24"/>
          <w:szCs w:val="24"/>
          <w14:ligatures w14:val="standardContextual"/>
        </w:rPr>
        <w:t>09</w:t>
      </w:r>
      <w:r w:rsidRPr="00902599">
        <w:rPr>
          <w:rFonts w:ascii="Cambria" w:hAnsi="Cambria"/>
          <w:kern w:val="2"/>
          <w:sz w:val="24"/>
          <w:szCs w:val="24"/>
          <w:lang w:val="id-ID"/>
          <w14:ligatures w14:val="standardContextual"/>
        </w:rPr>
        <w:t>.</w:t>
      </w:r>
      <w:r w:rsidRPr="00902599">
        <w:rPr>
          <w:rFonts w:ascii="Cambria" w:hAnsi="Cambria"/>
          <w:kern w:val="2"/>
          <w:sz w:val="24"/>
          <w:szCs w:val="24"/>
          <w14:ligatures w14:val="standardContextual"/>
        </w:rPr>
        <w:t>3</w:t>
      </w:r>
      <w:r w:rsidRPr="00902599">
        <w:rPr>
          <w:rFonts w:ascii="Cambria" w:hAnsi="Cambria"/>
          <w:kern w:val="2"/>
          <w:sz w:val="24"/>
          <w:szCs w:val="24"/>
          <w:lang w:val="id-ID"/>
          <w14:ligatures w14:val="standardContextual"/>
        </w:rPr>
        <w:t>0 WIB atau setidaknya pada suatu waktu lain dalam tanggal dan bulan tersebut, terdakwa telah melakukan pemerkosaan terhadap anak</w:t>
      </w:r>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lang w:val="id-ID"/>
          <w14:ligatures w14:val="standardContextual"/>
        </w:rPr>
        <w:t>nya dengan cara memasukan jari tangan terdakwa serta kemaluan terdakwa kedalam kemaluan (vagina) anak terdakwa tersebut, sehingga mengalami</w:t>
      </w:r>
      <w:r w:rsidRPr="00902599">
        <w:rPr>
          <w:rFonts w:ascii="Cambria" w:hAnsi="Cambria"/>
          <w:kern w:val="2"/>
          <w:sz w:val="24"/>
          <w:szCs w:val="24"/>
          <w14:ligatures w14:val="standardContextual"/>
        </w:rPr>
        <w:t xml:space="preserve"> 3 </w:t>
      </w:r>
      <w:r w:rsidRPr="00902599">
        <w:rPr>
          <w:rFonts w:ascii="Cambria" w:hAnsi="Cambria"/>
          <w:kern w:val="2"/>
          <w:sz w:val="24"/>
          <w:szCs w:val="24"/>
          <w:lang w:val="id-ID"/>
          <w14:ligatures w14:val="standardContextual"/>
        </w:rPr>
        <w:t>luka robek dibagian selaput d</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ra, maka telah terpenuhi maksud dari pasal 1 angka 30 Qonun Aceh Nomor 6 Tahun 2014 Tentang hukum Jinayat. Seluruh unsur Pasal 49 itu telah terpenuhi secara hukum dan Majelis Hakim berkeyakinan atas kesalahan terdakwa, maka terdakwa dinyatakan terbukti secara sah dan meyakinkan bersalah melakukan tindakan jarimah (pidana) pemerkosaan terhadap orang yang</w:t>
      </w:r>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memiliki </w:t>
      </w:r>
      <w:r w:rsidRPr="00902599">
        <w:rPr>
          <w:rFonts w:ascii="Cambria" w:hAnsi="Cambria"/>
          <w:kern w:val="2"/>
          <w:sz w:val="24"/>
          <w:szCs w:val="24"/>
          <w:lang w:val="id-ID"/>
          <w14:ligatures w14:val="standardContextual"/>
        </w:rPr>
        <w:lastRenderedPageBreak/>
        <w:t>hubungan mahram dengannya sebagaimana yang didakwakan penuntut umum dalam dakwaan pertamanya.</w:t>
      </w:r>
    </w:p>
    <w:p w14:paraId="54A3C518" w14:textId="77777777" w:rsidR="00902599" w:rsidRPr="00902599" w:rsidRDefault="00902599" w:rsidP="00902599">
      <w:pPr>
        <w:spacing w:after="0" w:line="360" w:lineRule="auto"/>
        <w:ind w:left="1191" w:firstLine="454"/>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Berdasarkan keterangan di atas, dapat dinyatakan bahwa dari semua unsur- unsur pembuktian tersebut, menurut hakim menjadi satu kesatuan yang utuh sehingga memberi keyakinan bahwa pelaku telah bersalah, untuk itu menurut penulis, jenis hukuman yang dijatuhkan Majelis Hakim terhadap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sangat tepat mendapatkan hukuman 1</w:t>
      </w:r>
      <w:r w:rsidRPr="00902599">
        <w:rPr>
          <w:rFonts w:ascii="Cambria" w:hAnsi="Cambria"/>
          <w:kern w:val="2"/>
          <w:sz w:val="24"/>
          <w:szCs w:val="24"/>
          <w14:ligatures w14:val="standardContextual"/>
        </w:rPr>
        <w:t>2</w:t>
      </w:r>
      <w:r w:rsidRPr="00902599">
        <w:rPr>
          <w:rFonts w:ascii="Cambria" w:hAnsi="Cambria"/>
          <w:kern w:val="2"/>
          <w:sz w:val="24"/>
          <w:szCs w:val="24"/>
          <w:lang w:val="id-ID"/>
          <w14:ligatures w14:val="standardContextual"/>
        </w:rPr>
        <w:t xml:space="preserve"> tahun</w:t>
      </w:r>
      <w:r w:rsidRPr="00902599">
        <w:rPr>
          <w:rFonts w:ascii="Cambria" w:hAnsi="Cambria"/>
          <w:kern w:val="2"/>
          <w:sz w:val="24"/>
          <w:szCs w:val="24"/>
          <w14:ligatures w14:val="standardContextual"/>
        </w:rPr>
        <w:t xml:space="preserve"> 6 </w:t>
      </w:r>
      <w:proofErr w:type="spellStart"/>
      <w:r w:rsidRPr="00902599">
        <w:rPr>
          <w:rFonts w:ascii="Cambria" w:hAnsi="Cambria"/>
          <w:kern w:val="2"/>
          <w:sz w:val="24"/>
          <w:szCs w:val="24"/>
          <w14:ligatures w14:val="standardContextual"/>
        </w:rPr>
        <w:t>bulan</w:t>
      </w:r>
      <w:proofErr w:type="spellEnd"/>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penjara berdasarkan Tuntutan Jaksa.</w:t>
      </w:r>
    </w:p>
    <w:p w14:paraId="29CD02F6" w14:textId="77777777" w:rsidR="00902599" w:rsidRPr="00902599" w:rsidRDefault="00902599" w:rsidP="00902599">
      <w:pPr>
        <w:spacing w:after="0" w:line="360" w:lineRule="auto"/>
        <w:ind w:left="1191" w:firstLine="454"/>
        <w:contextualSpacing/>
        <w:jc w:val="both"/>
        <w:rPr>
          <w:rFonts w:ascii="Cambria" w:hAnsi="Cambria"/>
          <w:kern w:val="2"/>
          <w:sz w:val="24"/>
          <w:szCs w:val="24"/>
          <w14:ligatures w14:val="standardContextual"/>
        </w:rPr>
      </w:pPr>
      <w:r w:rsidRPr="00902599">
        <w:rPr>
          <w:rFonts w:ascii="Cambria" w:hAnsi="Cambria"/>
          <w:kern w:val="2"/>
          <w:sz w:val="24"/>
          <w:szCs w:val="24"/>
          <w:lang w:val="id-ID"/>
          <w14:ligatures w14:val="standardContextual"/>
        </w:rPr>
        <w:t>Perkara pidana pemerkosaan yang dilakukan oleh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xml:space="preserve">) terhadap anak </w:t>
      </w:r>
      <w:proofErr w:type="spellStart"/>
      <w:r w:rsidRPr="00902599">
        <w:rPr>
          <w:rFonts w:ascii="Cambria" w:hAnsi="Cambria"/>
          <w:kern w:val="2"/>
          <w:sz w:val="24"/>
          <w:szCs w:val="24"/>
          <w14:ligatures w14:val="standardContextual"/>
        </w:rPr>
        <w:t>tiri</w:t>
      </w:r>
      <w:proofErr w:type="spellEnd"/>
      <w:r w:rsidRPr="00902599">
        <w:rPr>
          <w:rFonts w:ascii="Cambria" w:hAnsi="Cambria"/>
          <w:kern w:val="2"/>
          <w:sz w:val="24"/>
          <w:szCs w:val="24"/>
          <w:lang w:val="id-ID"/>
          <w14:ligatures w14:val="standardContextual"/>
        </w:rPr>
        <w:t>nya,</w:t>
      </w:r>
      <w:r w:rsidRPr="00902599">
        <w:rPr>
          <w:rFonts w:ascii="Cambria" w:hAnsi="Cambria"/>
          <w:kern w:val="2"/>
          <w:sz w:val="24"/>
          <w:szCs w:val="24"/>
          <w14:ligatures w14:val="standardContextual"/>
        </w:rPr>
        <w:t xml:space="preserve"> P</w:t>
      </w:r>
      <w:r w:rsidRPr="00902599">
        <w:rPr>
          <w:rFonts w:ascii="Cambria" w:hAnsi="Cambria"/>
          <w:kern w:val="2"/>
          <w:sz w:val="24"/>
          <w:szCs w:val="24"/>
          <w:lang w:val="id-ID"/>
          <w14:ligatures w14:val="standardContextual"/>
        </w:rPr>
        <w:t>utusan tersebut menghukum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dengan ancaman sesuai didalam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Nomor 6 Tahun 2014 tentang Hukum Jinayat, ditahap banding di Mahkamah Syar’iyah</w:t>
      </w:r>
      <w:r w:rsidRPr="00902599">
        <w:rPr>
          <w:rFonts w:ascii="Cambria" w:hAnsi="Cambria"/>
          <w:kern w:val="2"/>
          <w:sz w:val="24"/>
          <w:szCs w:val="24"/>
          <w14:ligatures w14:val="standardContextual"/>
        </w:rPr>
        <w:t xml:space="preserve"> Kuala </w:t>
      </w:r>
      <w:proofErr w:type="spellStart"/>
      <w:r w:rsidRPr="00902599">
        <w:rPr>
          <w:rFonts w:ascii="Cambria" w:hAnsi="Cambria"/>
          <w:kern w:val="2"/>
          <w:sz w:val="24"/>
          <w:szCs w:val="24"/>
          <w14:ligatures w14:val="standardContextual"/>
        </w:rPr>
        <w:t>Simpang</w:t>
      </w:r>
      <w:proofErr w:type="spellEnd"/>
      <w:r w:rsidRPr="00902599">
        <w:rPr>
          <w:rFonts w:ascii="Cambria" w:hAnsi="Cambria"/>
          <w:kern w:val="2"/>
          <w:sz w:val="24"/>
          <w:szCs w:val="24"/>
          <w:lang w:val="id-ID"/>
          <w14:ligatures w14:val="standardContextual"/>
        </w:rPr>
        <w:t xml:space="preserve">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xml:space="preserve">) sempat </w:t>
      </w:r>
      <w:proofErr w:type="spellStart"/>
      <w:r w:rsidRPr="00902599">
        <w:rPr>
          <w:rFonts w:ascii="Cambria" w:hAnsi="Cambria"/>
          <w:kern w:val="2"/>
          <w:sz w:val="24"/>
          <w:szCs w:val="24"/>
          <w14:ligatures w14:val="standardContextual"/>
        </w:rPr>
        <w:t>meminta</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keringanan</w:t>
      </w:r>
      <w:proofErr w:type="spellEnd"/>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 xml:space="preserve">tuntutanya dikarenakan ada beberapa </w:t>
      </w:r>
      <w:r w:rsidRPr="00902599">
        <w:rPr>
          <w:rFonts w:ascii="Cambria" w:hAnsi="Cambria"/>
          <w:kern w:val="2"/>
          <w:sz w:val="24"/>
          <w:szCs w:val="24"/>
          <w14:ligatures w14:val="standardContextual"/>
        </w:rPr>
        <w:t xml:space="preserve">yang </w:t>
      </w:r>
      <w:proofErr w:type="spellStart"/>
      <w:r w:rsidRPr="00902599">
        <w:rPr>
          <w:rFonts w:ascii="Cambria" w:hAnsi="Cambria"/>
          <w:kern w:val="2"/>
          <w:sz w:val="24"/>
          <w:szCs w:val="24"/>
          <w14:ligatures w14:val="standardContextual"/>
        </w:rPr>
        <w:t>menjadi</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alasan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untuk</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keringanan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tuntutan</w:t>
      </w:r>
      <w:proofErr w:type="spellEnd"/>
      <w:r w:rsidRPr="00902599">
        <w:rPr>
          <w:rFonts w:ascii="Cambria" w:hAnsi="Cambria"/>
          <w:kern w:val="2"/>
          <w:sz w:val="24"/>
          <w:szCs w:val="24"/>
          <w:lang w:val="id-ID"/>
          <w14:ligatures w14:val="standardContextual"/>
        </w:rPr>
        <w:t>. Namun pada tahap kasasi Majelis Hakim menetapkan terdakwa (</w:t>
      </w:r>
      <w:r w:rsidRPr="00902599">
        <w:rPr>
          <w:rFonts w:ascii="Cambria" w:hAnsi="Cambria"/>
          <w:kern w:val="2"/>
          <w:sz w:val="24"/>
          <w:szCs w:val="24"/>
          <w14:ligatures w14:val="standardContextual"/>
        </w:rPr>
        <w:t>R</w:t>
      </w:r>
      <w:r w:rsidRPr="00902599">
        <w:rPr>
          <w:rFonts w:ascii="Cambria" w:hAnsi="Cambria"/>
          <w:kern w:val="2"/>
          <w:sz w:val="24"/>
          <w:szCs w:val="24"/>
          <w:lang w:val="id-ID"/>
          <w14:ligatures w14:val="standardContextual"/>
        </w:rPr>
        <w:t>) dengan hukuman 1</w:t>
      </w:r>
      <w:r w:rsidRPr="00902599">
        <w:rPr>
          <w:rFonts w:ascii="Cambria" w:hAnsi="Cambria"/>
          <w:kern w:val="2"/>
          <w:sz w:val="24"/>
          <w:szCs w:val="24"/>
          <w14:ligatures w14:val="standardContextual"/>
        </w:rPr>
        <w:t xml:space="preserve">2 </w:t>
      </w:r>
      <w:r w:rsidRPr="00902599">
        <w:rPr>
          <w:rFonts w:ascii="Cambria" w:hAnsi="Cambria"/>
          <w:kern w:val="2"/>
          <w:sz w:val="24"/>
          <w:szCs w:val="24"/>
          <w:lang w:val="id-ID"/>
          <w14:ligatures w14:val="standardContextual"/>
        </w:rPr>
        <w:t xml:space="preserve">tahun </w:t>
      </w:r>
      <w:r w:rsidRPr="00902599">
        <w:rPr>
          <w:rFonts w:ascii="Cambria" w:hAnsi="Cambria"/>
          <w:kern w:val="2"/>
          <w:sz w:val="24"/>
          <w:szCs w:val="24"/>
          <w14:ligatures w14:val="standardContextual"/>
        </w:rPr>
        <w:t xml:space="preserve"> 6 </w:t>
      </w:r>
      <w:r w:rsidRPr="00902599">
        <w:rPr>
          <w:rFonts w:ascii="Cambria" w:hAnsi="Cambria"/>
          <w:kern w:val="2"/>
          <w:sz w:val="24"/>
          <w:szCs w:val="24"/>
          <w:lang w:val="id-ID"/>
          <w14:ligatures w14:val="standardContextual"/>
        </w:rPr>
        <w:t>b</w:t>
      </w:r>
      <w:proofErr w:type="spellStart"/>
      <w:r w:rsidRPr="00902599">
        <w:rPr>
          <w:rFonts w:ascii="Cambria" w:hAnsi="Cambria"/>
          <w:kern w:val="2"/>
          <w:sz w:val="24"/>
          <w:szCs w:val="24"/>
          <w14:ligatures w14:val="standardContextual"/>
        </w:rPr>
        <w:t>ulan</w:t>
      </w:r>
      <w:proofErr w:type="spellEnd"/>
      <w:r w:rsidRPr="00902599">
        <w:rPr>
          <w:rFonts w:ascii="Cambria" w:hAnsi="Cambria"/>
          <w:kern w:val="2"/>
          <w:sz w:val="24"/>
          <w:szCs w:val="24"/>
          <w14:ligatures w14:val="standardContextual"/>
        </w:rPr>
        <w:t xml:space="preserve"> </w:t>
      </w:r>
      <w:proofErr w:type="spellStart"/>
      <w:r w:rsidRPr="00902599">
        <w:rPr>
          <w:rFonts w:ascii="Cambria" w:hAnsi="Cambria"/>
          <w:kern w:val="2"/>
          <w:sz w:val="24"/>
          <w:szCs w:val="24"/>
          <w14:ligatures w14:val="standardContextual"/>
        </w:rPr>
        <w:t>penjara</w:t>
      </w:r>
      <w:proofErr w:type="spellEnd"/>
      <w:r w:rsidRPr="00902599">
        <w:rPr>
          <w:rFonts w:ascii="Cambria" w:hAnsi="Cambria"/>
          <w:kern w:val="2"/>
          <w:sz w:val="24"/>
          <w:szCs w:val="24"/>
          <w14:ligatures w14:val="standardContextual"/>
        </w:rPr>
        <w:t xml:space="preserve">, </w:t>
      </w:r>
      <w:r w:rsidRPr="00902599">
        <w:rPr>
          <w:rFonts w:ascii="Cambria" w:hAnsi="Cambria"/>
          <w:kern w:val="2"/>
          <w:sz w:val="24"/>
          <w:szCs w:val="24"/>
          <w:lang w:val="id-ID"/>
          <w14:ligatures w14:val="standardContextual"/>
        </w:rPr>
        <w:t>sesuai dengan Pasal 49 Q</w:t>
      </w:r>
      <w:r w:rsidRPr="00902599">
        <w:rPr>
          <w:rFonts w:ascii="Cambria" w:hAnsi="Cambria"/>
          <w:kern w:val="2"/>
          <w:sz w:val="24"/>
          <w:szCs w:val="24"/>
          <w14:ligatures w14:val="standardContextual"/>
        </w:rPr>
        <w:t>a</w:t>
      </w:r>
      <w:r w:rsidRPr="00902599">
        <w:rPr>
          <w:rFonts w:ascii="Cambria" w:hAnsi="Cambria"/>
          <w:kern w:val="2"/>
          <w:sz w:val="24"/>
          <w:szCs w:val="24"/>
          <w:lang w:val="id-ID"/>
          <w14:ligatures w14:val="standardContextual"/>
        </w:rPr>
        <w:t>nun Aceh Nomor 6 Tahun 2014 tentang Hukum Jinayat.</w:t>
      </w:r>
    </w:p>
    <w:p w14:paraId="38F757A8" w14:textId="77777777" w:rsidR="00902599" w:rsidRPr="00902599" w:rsidRDefault="00902599" w:rsidP="00902599">
      <w:pPr>
        <w:numPr>
          <w:ilvl w:val="0"/>
          <w:numId w:val="15"/>
        </w:numPr>
        <w:spacing w:after="0" w:line="360" w:lineRule="auto"/>
        <w:ind w:left="272" w:hanging="272"/>
        <w:contextualSpacing/>
        <w:jc w:val="both"/>
        <w:rPr>
          <w:rFonts w:ascii="Cambria" w:hAnsi="Cambria"/>
          <w:kern w:val="2"/>
          <w:sz w:val="24"/>
          <w:szCs w:val="24"/>
          <w14:ligatures w14:val="standardContextual"/>
        </w:rPr>
      </w:pPr>
      <w:r w:rsidRPr="00902599">
        <w:rPr>
          <w:rFonts w:ascii="Cambria" w:hAnsi="Cambria"/>
          <w:b/>
          <w:kern w:val="2"/>
          <w:sz w:val="24"/>
          <w:szCs w:val="24"/>
          <w14:ligatures w14:val="standardContextual"/>
        </w:rPr>
        <w:t>KESIMPULAN</w:t>
      </w:r>
    </w:p>
    <w:p w14:paraId="03EA9C08" w14:textId="77777777" w:rsidR="00902599" w:rsidRPr="00902599" w:rsidRDefault="00902599" w:rsidP="00902599">
      <w:pPr>
        <w:spacing w:after="0" w:line="360" w:lineRule="auto"/>
        <w:ind w:firstLine="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 xml:space="preserve">Berdasarkan seluruh pembahasan di atas, dapat disimpulkan bahwa dalam kasus pemerkosaan anak di bawah umur yang melibatkan terdakwa (R), yang merupakan ayah tiri korban, Majelis Hakim mempertimbangkan sejumlah aspek dalam menjatuhkan putusannya. Pertimbangan utama hakim meliputi bukti visum, keterangan saksi, keterangan ahli, serta fakta-fakta yang terungkap selama persidangan. Terdakwa dinyatakan bersalah berdasarkan Pasal 49 Qanun Aceh No. 6 Tahun 2014 tentang Hukum Jinayat, yang mengatur hukuman bagi pelaku pemerkosaan terhadap orang yang memiliki hubungan mahram. Selain itu, hakim juga mempertimbangkan hal-hal yang meringankan, seperti pengakuan dan penyesalan terdakwa, serta kondisi kesehatan terdakwa yang sudah lanjut usia. Namun, perbuatan terdakwa dianggap sangat memberatkan karena melanggar norma hukum dan merusak masa depan anak korban. Saran bagi penegak hukum adalah untuk selalu mengedepankan perlindungan terhadap anak-anak sebagai kelompok rentan dan memastikan hukuman yang diberikan sesuai </w:t>
      </w:r>
      <w:r w:rsidRPr="00902599">
        <w:rPr>
          <w:rFonts w:ascii="Cambria" w:hAnsi="Cambria" w:cs="Arial"/>
          <w:kern w:val="2"/>
          <w:sz w:val="24"/>
          <w:szCs w:val="24"/>
          <w:lang w:val="id-ID"/>
          <w14:ligatures w14:val="standardContextual"/>
        </w:rPr>
        <w:lastRenderedPageBreak/>
        <w:t xml:space="preserve">dengan kejahatan yang dilakukan, guna mencegah terulangnya kejahatan serupa di masa mendatang. </w:t>
      </w:r>
    </w:p>
    <w:p w14:paraId="5A7083C5" w14:textId="77777777" w:rsidR="00902599" w:rsidRPr="00902599" w:rsidRDefault="00902599" w:rsidP="00902599">
      <w:pPr>
        <w:spacing w:after="0" w:line="360" w:lineRule="auto"/>
        <w:ind w:firstLine="720"/>
        <w:contextualSpacing/>
        <w:jc w:val="both"/>
        <w:rPr>
          <w:rFonts w:ascii="Cambria" w:hAnsi="Cambria"/>
          <w:kern w:val="2"/>
          <w:sz w:val="24"/>
          <w:szCs w:val="24"/>
          <w14:ligatures w14:val="standardContextual"/>
        </w:rPr>
      </w:pPr>
    </w:p>
    <w:p w14:paraId="297C047E" w14:textId="77777777" w:rsidR="00902599" w:rsidRPr="00902599" w:rsidRDefault="00902599" w:rsidP="00902599">
      <w:pPr>
        <w:spacing w:after="0" w:line="360" w:lineRule="auto"/>
        <w:rPr>
          <w:rFonts w:ascii="Cambria" w:hAnsi="Cambria"/>
          <w:b/>
          <w:kern w:val="2"/>
          <w:sz w:val="24"/>
          <w:szCs w:val="24"/>
          <w14:ligatures w14:val="standardContextual"/>
        </w:rPr>
      </w:pPr>
      <w:r w:rsidRPr="00902599">
        <w:rPr>
          <w:rFonts w:ascii="Cambria" w:hAnsi="Cambria"/>
          <w:b/>
          <w:kern w:val="2"/>
          <w:sz w:val="24"/>
          <w:szCs w:val="24"/>
          <w14:ligatures w14:val="standardContextual"/>
        </w:rPr>
        <w:t>DAFTAR PUSTAKA</w:t>
      </w:r>
    </w:p>
    <w:p w14:paraId="15C52D25" w14:textId="77777777" w:rsidR="00902599" w:rsidRPr="00902599" w:rsidRDefault="00902599" w:rsidP="00902599">
      <w:pPr>
        <w:spacing w:after="0" w:line="240" w:lineRule="auto"/>
        <w:ind w:left="720" w:hanging="720"/>
        <w:contextualSpacing/>
        <w:rPr>
          <w:rFonts w:ascii="Cambria" w:hAnsi="Cambria"/>
          <w:b/>
          <w:kern w:val="2"/>
          <w:sz w:val="24"/>
          <w:szCs w:val="24"/>
          <w14:ligatures w14:val="standardContextual"/>
        </w:rPr>
      </w:pPr>
      <w:r w:rsidRPr="00902599">
        <w:rPr>
          <w:rFonts w:ascii="Cambria" w:hAnsi="Cambria"/>
          <w:b/>
          <w:kern w:val="2"/>
          <w:sz w:val="24"/>
          <w:szCs w:val="24"/>
          <w14:ligatures w14:val="standardContextual"/>
        </w:rPr>
        <w:t>BUKU</w:t>
      </w:r>
    </w:p>
    <w:p w14:paraId="48618FF9" w14:textId="77777777" w:rsidR="00902599" w:rsidRPr="00902599" w:rsidRDefault="00902599" w:rsidP="00902599">
      <w:pPr>
        <w:spacing w:after="0" w:line="240" w:lineRule="auto"/>
        <w:ind w:left="720" w:hanging="720"/>
        <w:contextualSpacing/>
        <w:rPr>
          <w:rFonts w:ascii="Cambria" w:hAnsi="Cambria"/>
          <w:b/>
          <w:kern w:val="2"/>
          <w:sz w:val="24"/>
          <w:szCs w:val="24"/>
          <w14:ligatures w14:val="standardContextual"/>
        </w:rPr>
      </w:pPr>
    </w:p>
    <w:p w14:paraId="61DD31C0"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Angraeni, Novita, Dewi Bunga, Citranu Citranu, dan Ardiyanti Aris. Hukum Pidana: Teori Komprehensif. Jakarta: PT. Sonpedia Publishing Indonesia</w:t>
      </w:r>
      <w:r w:rsidRPr="00902599">
        <w:rPr>
          <w:rFonts w:ascii="Cambria" w:hAnsi="Cambria" w:cs="Arial"/>
          <w:kern w:val="2"/>
          <w:sz w:val="24"/>
          <w:szCs w:val="24"/>
          <w14:ligatures w14:val="standardContextual"/>
        </w:rPr>
        <w:t>.</w:t>
      </w:r>
    </w:p>
    <w:p w14:paraId="7DCA7AF9"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5BDC95B2"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Arief, Barda Nawawi. Kebijakan Hukum Pidana Dalam Penanggulangan Kejahatan Seksual. Yogyakarta: Pustaka Pelajar, 201</w:t>
      </w:r>
      <w:r w:rsidRPr="00902599">
        <w:rPr>
          <w:rFonts w:ascii="Cambria" w:hAnsi="Cambria" w:cs="Arial"/>
          <w:kern w:val="2"/>
          <w:sz w:val="24"/>
          <w:szCs w:val="24"/>
          <w14:ligatures w14:val="standardContextual"/>
        </w:rPr>
        <w:t>1.</w:t>
      </w:r>
    </w:p>
    <w:p w14:paraId="3867B597"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7DAE3938"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Bawengan, Gerson W. Pengantar Psikologi Kriminal. Bandung: Pradnya Pramita, 1977</w:t>
      </w:r>
      <w:r w:rsidRPr="00902599">
        <w:rPr>
          <w:rFonts w:ascii="Cambria" w:hAnsi="Cambria" w:cs="Arial"/>
          <w:kern w:val="2"/>
          <w:sz w:val="24"/>
          <w:szCs w:val="24"/>
          <w14:ligatures w14:val="standardContextual"/>
        </w:rPr>
        <w:t>.</w:t>
      </w:r>
    </w:p>
    <w:p w14:paraId="1FD6119B"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726E2F50"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Erdianti, Ratri Novita. Hukum Perlindungan Anak Di Indonesia. Vol. 1. Malang: Ummpress, 2020</w:t>
      </w:r>
      <w:r w:rsidRPr="00902599">
        <w:rPr>
          <w:rFonts w:ascii="Cambria" w:hAnsi="Cambria" w:cs="Arial"/>
          <w:kern w:val="2"/>
          <w:sz w:val="24"/>
          <w:szCs w:val="24"/>
          <w14:ligatures w14:val="standardContextual"/>
        </w:rPr>
        <w:t>.</w:t>
      </w:r>
    </w:p>
    <w:p w14:paraId="0819FF43"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68624FBB"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Hamzah, Andi. Hukum Perlindungan Anak Di Indonesia. Jakarta: Rineka Cipta, 2005</w:t>
      </w:r>
      <w:r w:rsidRPr="00902599">
        <w:rPr>
          <w:rFonts w:ascii="Cambria" w:hAnsi="Cambria" w:cs="Arial"/>
          <w:kern w:val="2"/>
          <w:sz w:val="24"/>
          <w:szCs w:val="24"/>
          <w14:ligatures w14:val="standardContextual"/>
        </w:rPr>
        <w:t>.</w:t>
      </w:r>
    </w:p>
    <w:p w14:paraId="1E99A116"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06C58EE7"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Mertokusumo, Sudikno. Hukum Acara Perdata Indonesia. Yogyakarta: Liberty, 2002</w:t>
      </w:r>
      <w:r w:rsidRPr="00902599">
        <w:rPr>
          <w:rFonts w:ascii="Cambria" w:hAnsi="Cambria" w:cs="Arial"/>
          <w:kern w:val="2"/>
          <w:sz w:val="24"/>
          <w:szCs w:val="24"/>
          <w14:ligatures w14:val="standardContextual"/>
        </w:rPr>
        <w:t>.</w:t>
      </w:r>
    </w:p>
    <w:p w14:paraId="6407F973"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20F9A033"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Muchsin. Perlindungan Korban Kejahatan dalam Hukum Pidana. Bandung: Citra Aditya Bakti, 2006</w:t>
      </w:r>
      <w:r w:rsidRPr="00902599">
        <w:rPr>
          <w:rFonts w:ascii="Cambria" w:hAnsi="Cambria" w:cs="Arial"/>
          <w:kern w:val="2"/>
          <w:sz w:val="24"/>
          <w:szCs w:val="24"/>
          <w14:ligatures w14:val="standardContextual"/>
        </w:rPr>
        <w:t>.</w:t>
      </w:r>
    </w:p>
    <w:p w14:paraId="23837BD4"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06322971"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Prodjodikoro, Wirdjono. Tindak-Tindak Pidana Tertentu Di Indonesia. Bandung: Eresco, 1986</w:t>
      </w:r>
      <w:r w:rsidRPr="00902599">
        <w:rPr>
          <w:rFonts w:ascii="Cambria" w:hAnsi="Cambria" w:cs="Arial"/>
          <w:kern w:val="2"/>
          <w:sz w:val="24"/>
          <w:szCs w:val="24"/>
          <w14:ligatures w14:val="standardContextual"/>
        </w:rPr>
        <w:t>.</w:t>
      </w:r>
    </w:p>
    <w:p w14:paraId="4D6C9B15"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5A8655F6"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Teguh, Prasetyo. Hukum Pidana. Jakarta: PT. Rajagrafindo Persada, 2016</w:t>
      </w:r>
    </w:p>
    <w:p w14:paraId="6E9C9655"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08401E2A" w14:textId="77777777" w:rsidR="00902599" w:rsidRPr="00902599" w:rsidRDefault="00902599" w:rsidP="00902599">
      <w:pPr>
        <w:spacing w:after="0" w:line="240" w:lineRule="auto"/>
        <w:ind w:left="720" w:hanging="720"/>
        <w:contextualSpacing/>
        <w:jc w:val="both"/>
        <w:rPr>
          <w:rFonts w:ascii="Cambria" w:hAnsi="Cambria" w:cs="Arial"/>
          <w:b/>
          <w:bCs/>
          <w:kern w:val="2"/>
          <w:sz w:val="24"/>
          <w:szCs w:val="24"/>
          <w:lang w:val="id-ID"/>
          <w14:ligatures w14:val="standardContextual"/>
        </w:rPr>
      </w:pPr>
      <w:r w:rsidRPr="00902599">
        <w:rPr>
          <w:rFonts w:ascii="Cambria" w:hAnsi="Cambria" w:cs="Arial"/>
          <w:b/>
          <w:bCs/>
          <w:kern w:val="2"/>
          <w:sz w:val="24"/>
          <w:szCs w:val="24"/>
          <w:lang w:val="id-ID"/>
          <w14:ligatures w14:val="standardContextual"/>
        </w:rPr>
        <w:t>Karya Ilmiah</w:t>
      </w:r>
    </w:p>
    <w:p w14:paraId="1ED1D84C"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7363A76F"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Barasa, Immanuel, Putri Ningsih Pardede, Mhd Ansori Lubis, dan Lestari Victoria Sinaga. “Tinjauan Yuridis Perlindungan Hukum Terhadap Anak Sebagai Korban Pidana Perkosaan Dalam Peradilan Pidana”. Jurnal Rectum: Tinjauan Yuridis Penanganan Tindak Pidana 4, No. 1 (2022): 640-655.</w:t>
      </w:r>
    </w:p>
    <w:p w14:paraId="511B46A2"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ab/>
      </w:r>
      <w:hyperlink r:id="rId10" w:history="1">
        <w:r w:rsidRPr="00902599">
          <w:rPr>
            <w:rFonts w:ascii="Cambria" w:hAnsi="Cambria" w:cs="Arial"/>
            <w:color w:val="009DE5"/>
            <w:kern w:val="2"/>
            <w:sz w:val="24"/>
            <w:szCs w:val="24"/>
            <w:u w:val="single"/>
            <w:shd w:val="clear" w:color="auto" w:fill="FFFFFF"/>
            <w:lang w:val="id-ID"/>
            <w14:ligatures w14:val="standardContextual"/>
          </w:rPr>
          <w:t>http://dx.doi.org/10.46930/jurnalrectum.v5i1.2609</w:t>
        </w:r>
      </w:hyperlink>
    </w:p>
    <w:p w14:paraId="1E7191B1"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05EEE8CE"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 xml:space="preserve">Capah, Rajali, dan Rahul Ardian Fikri. “Perlindungan Hukum Terhadap Anak Sebagai Korban Kekerasan Seksual”. Innovative: Journal Of Social Science Research 3, No. 4 (2023): 9432-9444. </w:t>
      </w:r>
      <w:hyperlink r:id="rId11" w:history="1">
        <w:r w:rsidRPr="00902599">
          <w:rPr>
            <w:rFonts w:ascii="Cambria" w:hAnsi="Cambria" w:cs="Segoe UI"/>
            <w:color w:val="0000FF"/>
            <w:kern w:val="2"/>
            <w:sz w:val="24"/>
            <w:szCs w:val="24"/>
            <w:u w:val="single"/>
            <w:shd w:val="clear" w:color="auto" w:fill="FFFFFF"/>
            <w:lang w:val="id-ID"/>
            <w14:ligatures w14:val="standardContextual"/>
          </w:rPr>
          <w:t>https://doi.org/10.31004/innovative.v3i4.4715</w:t>
        </w:r>
      </w:hyperlink>
      <w:r w:rsidRPr="00902599">
        <w:rPr>
          <w:rFonts w:ascii="Cambria" w:hAnsi="Cambria" w:cs="Segoe UI"/>
          <w:color w:val="006798"/>
          <w:kern w:val="2"/>
          <w:sz w:val="24"/>
          <w:szCs w:val="24"/>
          <w:u w:val="single"/>
          <w:shd w:val="clear" w:color="auto" w:fill="FFFFFF"/>
          <w:lang w:val="id-ID"/>
          <w14:ligatures w14:val="standardContextual"/>
        </w:rPr>
        <w:t xml:space="preserve"> </w:t>
      </w:r>
    </w:p>
    <w:p w14:paraId="3965CE79"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11AED52C" w14:textId="77777777" w:rsidR="00902599" w:rsidRPr="00902599" w:rsidRDefault="00902599" w:rsidP="00902599">
      <w:pPr>
        <w:spacing w:after="0" w:line="240" w:lineRule="auto"/>
        <w:ind w:left="720" w:hanging="720"/>
        <w:contextualSpacing/>
        <w:jc w:val="both"/>
        <w:rPr>
          <w:rFonts w:ascii="Cambria" w:hAnsi="Cambria" w:cs="Arial"/>
          <w:kern w:val="2"/>
          <w:sz w:val="24"/>
          <w:szCs w:val="24"/>
          <w14:ligatures w14:val="standardContextual"/>
        </w:rPr>
      </w:pPr>
      <w:r w:rsidRPr="00902599">
        <w:rPr>
          <w:rFonts w:ascii="Cambria" w:hAnsi="Cambria" w:cs="Arial"/>
          <w:kern w:val="2"/>
          <w:sz w:val="24"/>
          <w:szCs w:val="24"/>
          <w:lang w:val="id-ID"/>
          <w14:ligatures w14:val="standardContextual"/>
        </w:rPr>
        <w:t>Harahap, Siti Holija. “Perlindungan Hukum Terhadap Anak Sebagai Korban Pemerkosaan”. In Seminar Nasional Hukum, Sosial Dan Ekonomi 2, No. 1, pp. 182-187, 2023.</w:t>
      </w:r>
      <w:r w:rsidRPr="00902599">
        <w:rPr>
          <w:rFonts w:ascii="Cambria" w:hAnsi="Cambria" w:cs="Arial"/>
          <w:kern w:val="2"/>
          <w:sz w:val="24"/>
          <w:szCs w:val="24"/>
          <w14:ligatures w14:val="standardContextual"/>
        </w:rPr>
        <w:t xml:space="preserve"> </w:t>
      </w:r>
    </w:p>
    <w:p w14:paraId="7B34AAF5"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14:ligatures w14:val="standardContextual"/>
        </w:rPr>
        <w:tab/>
      </w:r>
      <w:hyperlink r:id="rId12" w:history="1">
        <w:r w:rsidRPr="00902599">
          <w:rPr>
            <w:rFonts w:ascii="Cambria" w:hAnsi="Cambria" w:cs="Arial"/>
            <w:color w:val="0000FF"/>
            <w:kern w:val="2"/>
            <w:sz w:val="24"/>
            <w:szCs w:val="24"/>
            <w:u w:val="single"/>
            <w14:ligatures w14:val="standardContextual"/>
          </w:rPr>
          <w:t>https://jurnal.umsu.ac.id/index.php/sanksi/article/view/14326</w:t>
        </w:r>
      </w:hyperlink>
      <w:r w:rsidRPr="00902599">
        <w:rPr>
          <w:rFonts w:ascii="Cambria" w:hAnsi="Cambria" w:cs="Arial"/>
          <w:kern w:val="2"/>
          <w:sz w:val="24"/>
          <w:szCs w:val="24"/>
          <w:lang w:val="id-ID"/>
          <w14:ligatures w14:val="standardContextual"/>
        </w:rPr>
        <w:t xml:space="preserve"> </w:t>
      </w:r>
    </w:p>
    <w:p w14:paraId="2E8F7F20"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520CCDDC"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Khairul, Muhammad. “Perlindungan Anak Sebagai Korban Incest Dalam Perundang-Undangan Indonesia”. Jurnal Jom Fakultas Hukum, Departemen Pendidikan Nasional Universitas Riau 2, No. 1 (2016): 3.</w:t>
      </w:r>
    </w:p>
    <w:p w14:paraId="50424597"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ab/>
      </w:r>
      <w:hyperlink r:id="rId13" w:history="1">
        <w:r w:rsidRPr="00902599">
          <w:rPr>
            <w:rFonts w:ascii="Cambria" w:hAnsi="Cambria" w:cs="Arial"/>
            <w:color w:val="0000FF"/>
            <w:kern w:val="2"/>
            <w:sz w:val="24"/>
            <w:szCs w:val="24"/>
            <w:u w:val="single"/>
            <w:lang w:val="id-ID"/>
            <w14:ligatures w14:val="standardContextual"/>
          </w:rPr>
          <w:t>https://www.neliti.com/publications/34323/perlindungan-anak-sebagai-korban-incest-dalam-peraturan-perundang-undangan-di-in</w:t>
        </w:r>
      </w:hyperlink>
      <w:r w:rsidRPr="00902599">
        <w:rPr>
          <w:rFonts w:ascii="Cambria" w:hAnsi="Cambria" w:cs="Arial"/>
          <w:kern w:val="2"/>
          <w:sz w:val="24"/>
          <w:szCs w:val="24"/>
          <w:lang w:val="id-ID"/>
          <w14:ligatures w14:val="standardContextual"/>
        </w:rPr>
        <w:t xml:space="preserve"> </w:t>
      </w:r>
    </w:p>
    <w:p w14:paraId="19749570"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2895AC86"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Yuliansyah, Afdhal Helmi Rahmat. “Efektivitas Diversi Dalam Penyidikan Anak Terhadap Tindak Pidana Kekerasan Seksual Anak (Studi Kasus Polres Demak)”. PhD Diss., Universitas Islam Sultan Agung Semarang, 2023.</w:t>
      </w:r>
    </w:p>
    <w:p w14:paraId="11086B6C"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ab/>
      </w:r>
      <w:hyperlink r:id="rId14" w:history="1">
        <w:r w:rsidRPr="00902599">
          <w:rPr>
            <w:rFonts w:ascii="Cambria" w:hAnsi="Cambria" w:cs="Arial"/>
            <w:color w:val="0000FF"/>
            <w:kern w:val="2"/>
            <w:sz w:val="24"/>
            <w:szCs w:val="24"/>
            <w:u w:val="single"/>
            <w:lang w:val="id-ID"/>
            <w14:ligatures w14:val="standardContextual"/>
          </w:rPr>
          <w:t>https://repository.unissula.ac.id/32047/</w:t>
        </w:r>
      </w:hyperlink>
      <w:r w:rsidRPr="00902599">
        <w:rPr>
          <w:rFonts w:ascii="Cambria" w:hAnsi="Cambria" w:cs="Arial"/>
          <w:kern w:val="2"/>
          <w:sz w:val="24"/>
          <w:szCs w:val="24"/>
          <w:lang w:val="id-ID"/>
          <w14:ligatures w14:val="standardContextual"/>
        </w:rPr>
        <w:t xml:space="preserve"> </w:t>
      </w:r>
    </w:p>
    <w:p w14:paraId="0B0DC071"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299C56FD"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 xml:space="preserve">Yusyanti, Diana. “Perlindungan Hukum Terhadap Anak Korban Dari Pelaku Tindak Pidana Kekerasan Seksual”. Jurnal Penelitian Hukum De Jure 20, No. 4 (2020): 619. </w:t>
      </w:r>
      <w:hyperlink r:id="rId15" w:history="1">
        <w:r w:rsidRPr="00902599">
          <w:rPr>
            <w:rFonts w:ascii="Cambria" w:hAnsi="Cambria" w:cs="Arial"/>
            <w:color w:val="0000FF"/>
            <w:kern w:val="2"/>
            <w:sz w:val="24"/>
            <w:szCs w:val="24"/>
            <w:u w:val="single"/>
            <w:lang w:val="id-ID"/>
            <w14:ligatures w14:val="standardContextual"/>
          </w:rPr>
          <w:t>https://garuda.kemdikbud.go.id/documents/detail/2191732</w:t>
        </w:r>
      </w:hyperlink>
      <w:r w:rsidRPr="00902599">
        <w:rPr>
          <w:rFonts w:ascii="Cambria" w:hAnsi="Cambria" w:cs="Arial"/>
          <w:kern w:val="2"/>
          <w:sz w:val="24"/>
          <w:szCs w:val="24"/>
          <w:lang w:val="id-ID"/>
          <w14:ligatures w14:val="standardContextual"/>
        </w:rPr>
        <w:t xml:space="preserve"> </w:t>
      </w:r>
    </w:p>
    <w:p w14:paraId="6DC1FAA1"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45B8E0B5"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 xml:space="preserve">Zuleha. “Perlindungan Hukum Terhadap Anak Korban Pemerkosaan Dalam Perspektif Viktimologi”. Jurnal Hukum Samudra Keadilan 10, No. 1 (2015): 126. </w:t>
      </w:r>
      <w:hyperlink r:id="rId16" w:history="1">
        <w:r w:rsidRPr="00902599">
          <w:rPr>
            <w:rFonts w:ascii="Cambria" w:hAnsi="Cambria" w:cs="Arial"/>
            <w:color w:val="0000FF"/>
            <w:kern w:val="2"/>
            <w:sz w:val="24"/>
            <w:szCs w:val="24"/>
            <w:u w:val="single"/>
            <w:lang w:val="id-ID"/>
            <w14:ligatures w14:val="standardContextual"/>
          </w:rPr>
          <w:t>https://ejurnalunsam.id/index.php/jhsk/article/view/113</w:t>
        </w:r>
      </w:hyperlink>
      <w:r w:rsidRPr="00902599">
        <w:rPr>
          <w:rFonts w:ascii="Cambria" w:hAnsi="Cambria" w:cs="Arial"/>
          <w:kern w:val="2"/>
          <w:sz w:val="24"/>
          <w:szCs w:val="24"/>
          <w:lang w:val="id-ID"/>
          <w14:ligatures w14:val="standardContextual"/>
        </w:rPr>
        <w:t xml:space="preserve"> </w:t>
      </w:r>
    </w:p>
    <w:p w14:paraId="60916116"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444660F5" w14:textId="77777777" w:rsidR="00902599" w:rsidRPr="00902599" w:rsidRDefault="00902599" w:rsidP="00902599">
      <w:pPr>
        <w:spacing w:after="0" w:line="240" w:lineRule="auto"/>
        <w:ind w:left="720" w:hanging="720"/>
        <w:contextualSpacing/>
        <w:jc w:val="both"/>
        <w:rPr>
          <w:rFonts w:ascii="Cambria" w:hAnsi="Cambria" w:cs="Arial"/>
          <w:b/>
          <w:bCs/>
          <w:kern w:val="2"/>
          <w:sz w:val="24"/>
          <w:szCs w:val="24"/>
          <w:lang w:val="id-ID"/>
          <w14:ligatures w14:val="standardContextual"/>
        </w:rPr>
      </w:pPr>
      <w:r w:rsidRPr="00902599">
        <w:rPr>
          <w:rFonts w:ascii="Cambria" w:hAnsi="Cambria" w:cs="Arial"/>
          <w:b/>
          <w:bCs/>
          <w:kern w:val="2"/>
          <w:sz w:val="24"/>
          <w:szCs w:val="24"/>
          <w:lang w:val="id-ID"/>
          <w14:ligatures w14:val="standardContextual"/>
        </w:rPr>
        <w:t>Undang-Undang</w:t>
      </w:r>
    </w:p>
    <w:p w14:paraId="5B027A48"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091A0FD9"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Qanun Aceh, Nomor 7 Tahun 2013 tentang Hukum Acara Jinayat.</w:t>
      </w:r>
    </w:p>
    <w:p w14:paraId="47DEBCB1"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p>
    <w:p w14:paraId="46F9A95E" w14:textId="77777777" w:rsidR="00902599" w:rsidRPr="00902599" w:rsidRDefault="00902599" w:rsidP="00902599">
      <w:pPr>
        <w:spacing w:after="0" w:line="240" w:lineRule="auto"/>
        <w:ind w:left="720" w:hanging="720"/>
        <w:contextualSpacing/>
        <w:jc w:val="both"/>
        <w:rPr>
          <w:rFonts w:ascii="Cambria" w:hAnsi="Cambria" w:cs="Arial"/>
          <w:kern w:val="2"/>
          <w:sz w:val="24"/>
          <w:szCs w:val="24"/>
          <w:lang w:val="id-ID"/>
          <w14:ligatures w14:val="standardContextual"/>
        </w:rPr>
      </w:pPr>
      <w:r w:rsidRPr="00902599">
        <w:rPr>
          <w:rFonts w:ascii="Cambria" w:hAnsi="Cambria" w:cs="Arial"/>
          <w:kern w:val="2"/>
          <w:sz w:val="24"/>
          <w:szCs w:val="24"/>
          <w:lang w:val="id-ID"/>
          <w14:ligatures w14:val="standardContextual"/>
        </w:rPr>
        <w:t>Qanun Aceh Nomor 6 Tahun 2014 tentang Hukum Jinayat.</w:t>
      </w:r>
    </w:p>
    <w:p w14:paraId="679F3083" w14:textId="34C8DFDF" w:rsidR="001D3D31" w:rsidRPr="00E701A7" w:rsidRDefault="001D3D31" w:rsidP="00902599">
      <w:pPr>
        <w:spacing w:after="0" w:line="240" w:lineRule="auto"/>
      </w:pPr>
    </w:p>
    <w:sectPr w:rsidR="001D3D31" w:rsidRPr="00E701A7" w:rsidSect="00813E38">
      <w:headerReference w:type="even" r:id="rId17"/>
      <w:headerReference w:type="default" r:id="rId18"/>
      <w:footerReference w:type="even" r:id="rId19"/>
      <w:footerReference w:type="default" r:id="rId20"/>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DFBC" w14:textId="77777777" w:rsidR="005421DB" w:rsidRDefault="005421DB" w:rsidP="00D26999">
      <w:r>
        <w:separator/>
      </w:r>
    </w:p>
  </w:endnote>
  <w:endnote w:type="continuationSeparator" w:id="0">
    <w:p w14:paraId="1871A52B" w14:textId="77777777" w:rsidR="005421DB" w:rsidRDefault="005421DB"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028F" w14:textId="77777777" w:rsidR="005421DB" w:rsidRDefault="005421DB" w:rsidP="00D26999">
      <w:r>
        <w:separator/>
      </w:r>
    </w:p>
  </w:footnote>
  <w:footnote w:type="continuationSeparator" w:id="0">
    <w:p w14:paraId="68F0A8C3" w14:textId="77777777" w:rsidR="005421DB" w:rsidRDefault="005421DB" w:rsidP="00D26999">
      <w:r>
        <w:continuationSeparator/>
      </w:r>
    </w:p>
  </w:footnote>
  <w:footnote w:id="1">
    <w:p w14:paraId="72E35788" w14:textId="77777777" w:rsidR="00902599" w:rsidRPr="00902599" w:rsidRDefault="00902599" w:rsidP="00902599">
      <w:pPr>
        <w:pStyle w:val="FootnoteText"/>
        <w:ind w:firstLine="720"/>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r w:rsidRPr="00902599">
        <w:rPr>
          <w:rFonts w:ascii="Cambria" w:hAnsi="Cambria" w:cs="Arial"/>
          <w:color w:val="222222"/>
          <w:sz w:val="22"/>
          <w:szCs w:val="22"/>
          <w:shd w:val="clear" w:color="auto" w:fill="FFFFFF"/>
        </w:rPr>
        <w:t xml:space="preserve">Novia </w:t>
      </w:r>
      <w:proofErr w:type="spellStart"/>
      <w:r w:rsidRPr="00902599">
        <w:rPr>
          <w:rFonts w:ascii="Cambria" w:hAnsi="Cambria" w:cs="Arial"/>
          <w:color w:val="222222"/>
          <w:sz w:val="22"/>
          <w:szCs w:val="22"/>
          <w:shd w:val="clear" w:color="auto" w:fill="FFFFFF"/>
        </w:rPr>
        <w:t>Astuti</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Sukmareni</w:t>
      </w:r>
      <w:proofErr w:type="spellEnd"/>
      <w:r w:rsidRPr="00902599">
        <w:rPr>
          <w:rFonts w:ascii="Cambria" w:hAnsi="Cambria" w:cs="Arial"/>
          <w:color w:val="222222"/>
          <w:sz w:val="22"/>
          <w:szCs w:val="22"/>
          <w:shd w:val="clear" w:color="auto" w:fill="FFFFFF"/>
        </w:rPr>
        <w:t xml:space="preserve">, Dan </w:t>
      </w:r>
      <w:proofErr w:type="spellStart"/>
      <w:r w:rsidRPr="00902599">
        <w:rPr>
          <w:rFonts w:ascii="Cambria" w:hAnsi="Cambria" w:cs="Arial"/>
          <w:color w:val="222222"/>
          <w:sz w:val="22"/>
          <w:szCs w:val="22"/>
          <w:shd w:val="clear" w:color="auto" w:fill="FFFFFF"/>
        </w:rPr>
        <w:t>Zulfiko</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Riki</w:t>
      </w:r>
      <w:proofErr w:type="spellEnd"/>
      <w:r w:rsidRPr="00902599">
        <w:rPr>
          <w:rFonts w:ascii="Cambria" w:hAnsi="Cambria" w:cs="Arial"/>
          <w:color w:val="222222"/>
          <w:sz w:val="22"/>
          <w:szCs w:val="22"/>
          <w:shd w:val="clear" w:color="auto" w:fill="FFFFFF"/>
        </w:rPr>
        <w:t>. "</w:t>
      </w:r>
      <w:proofErr w:type="spellStart"/>
      <w:r w:rsidRPr="00902599">
        <w:rPr>
          <w:rFonts w:ascii="Cambria" w:hAnsi="Cambria" w:cs="Arial"/>
          <w:color w:val="222222"/>
          <w:sz w:val="22"/>
          <w:szCs w:val="22"/>
          <w:shd w:val="clear" w:color="auto" w:fill="FFFFFF"/>
        </w:rPr>
        <w:t>Analisis</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Pertimbangan</w:t>
      </w:r>
      <w:proofErr w:type="spellEnd"/>
      <w:r w:rsidRPr="00902599">
        <w:rPr>
          <w:rFonts w:ascii="Cambria" w:hAnsi="Cambria" w:cs="Arial"/>
          <w:color w:val="222222"/>
          <w:sz w:val="22"/>
          <w:szCs w:val="22"/>
          <w:shd w:val="clear" w:color="auto" w:fill="FFFFFF"/>
        </w:rPr>
        <w:t xml:space="preserve"> Hakim </w:t>
      </w:r>
      <w:proofErr w:type="spellStart"/>
      <w:r w:rsidRPr="00902599">
        <w:rPr>
          <w:rFonts w:ascii="Cambria" w:hAnsi="Cambria" w:cs="Arial"/>
          <w:color w:val="222222"/>
          <w:sz w:val="22"/>
          <w:szCs w:val="22"/>
          <w:shd w:val="clear" w:color="auto" w:fill="FFFFFF"/>
        </w:rPr>
        <w:t>Dalam</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Tindak</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Pidana</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Pembunuhan</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Terhadap</w:t>
      </w:r>
      <w:proofErr w:type="spellEnd"/>
      <w:r w:rsidRPr="00902599">
        <w:rPr>
          <w:rFonts w:ascii="Cambria" w:hAnsi="Cambria" w:cs="Arial"/>
          <w:color w:val="222222"/>
          <w:sz w:val="22"/>
          <w:szCs w:val="22"/>
          <w:shd w:val="clear" w:color="auto" w:fill="FFFFFF"/>
        </w:rPr>
        <w:t xml:space="preserve"> Anak Pada </w:t>
      </w:r>
      <w:proofErr w:type="spellStart"/>
      <w:r w:rsidRPr="00902599">
        <w:rPr>
          <w:rFonts w:ascii="Cambria" w:hAnsi="Cambria" w:cs="Arial"/>
          <w:color w:val="222222"/>
          <w:sz w:val="22"/>
          <w:szCs w:val="22"/>
          <w:shd w:val="clear" w:color="auto" w:fill="FFFFFF"/>
        </w:rPr>
        <w:t>Perkara</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Nomor</w:t>
      </w:r>
      <w:proofErr w:type="spellEnd"/>
      <w:r w:rsidRPr="00902599">
        <w:rPr>
          <w:rFonts w:ascii="Cambria" w:hAnsi="Cambria" w:cs="Arial"/>
          <w:color w:val="222222"/>
          <w:sz w:val="22"/>
          <w:szCs w:val="22"/>
          <w:shd w:val="clear" w:color="auto" w:fill="FFFFFF"/>
        </w:rPr>
        <w:t xml:space="preserve"> 56/</w:t>
      </w:r>
      <w:proofErr w:type="spellStart"/>
      <w:r w:rsidRPr="00902599">
        <w:rPr>
          <w:rFonts w:ascii="Cambria" w:hAnsi="Cambria" w:cs="Arial"/>
          <w:color w:val="222222"/>
          <w:sz w:val="22"/>
          <w:szCs w:val="22"/>
          <w:shd w:val="clear" w:color="auto" w:fill="FFFFFF"/>
        </w:rPr>
        <w:t>Pid</w:t>
      </w:r>
      <w:proofErr w:type="spellEnd"/>
      <w:r w:rsidRPr="00902599">
        <w:rPr>
          <w:rFonts w:ascii="Cambria" w:hAnsi="Cambria" w:cs="Arial"/>
          <w:color w:val="222222"/>
          <w:sz w:val="22"/>
          <w:szCs w:val="22"/>
          <w:shd w:val="clear" w:color="auto" w:fill="FFFFFF"/>
        </w:rPr>
        <w:t>. B/2019/</w:t>
      </w:r>
      <w:proofErr w:type="spellStart"/>
      <w:r w:rsidRPr="00902599">
        <w:rPr>
          <w:rFonts w:ascii="Cambria" w:hAnsi="Cambria" w:cs="Arial"/>
          <w:color w:val="222222"/>
          <w:sz w:val="22"/>
          <w:szCs w:val="22"/>
          <w:shd w:val="clear" w:color="auto" w:fill="FFFFFF"/>
        </w:rPr>
        <w:t>Pn</w:t>
      </w:r>
      <w:proofErr w:type="spellEnd"/>
      <w:r w:rsidRPr="00902599">
        <w:rPr>
          <w:rFonts w:ascii="Cambria" w:hAnsi="Cambria" w:cs="Arial"/>
          <w:color w:val="222222"/>
          <w:sz w:val="22"/>
          <w:szCs w:val="22"/>
          <w:shd w:val="clear" w:color="auto" w:fill="FFFFFF"/>
        </w:rPr>
        <w:t xml:space="preserve"> Lb." </w:t>
      </w:r>
      <w:proofErr w:type="spellStart"/>
      <w:r w:rsidRPr="00902599">
        <w:rPr>
          <w:rFonts w:ascii="Cambria" w:hAnsi="Cambria" w:cs="Arial"/>
          <w:i/>
          <w:iCs/>
          <w:color w:val="222222"/>
          <w:sz w:val="22"/>
          <w:szCs w:val="22"/>
          <w:shd w:val="clear" w:color="auto" w:fill="FFFFFF"/>
        </w:rPr>
        <w:t>Ensiklopedia</w:t>
      </w:r>
      <w:proofErr w:type="spellEnd"/>
      <w:r w:rsidRPr="00902599">
        <w:rPr>
          <w:rFonts w:ascii="Cambria" w:hAnsi="Cambria" w:cs="Arial"/>
          <w:i/>
          <w:iCs/>
          <w:color w:val="222222"/>
          <w:sz w:val="22"/>
          <w:szCs w:val="22"/>
          <w:shd w:val="clear" w:color="auto" w:fill="FFFFFF"/>
        </w:rPr>
        <w:t xml:space="preserve"> </w:t>
      </w:r>
      <w:proofErr w:type="gramStart"/>
      <w:r w:rsidRPr="00902599">
        <w:rPr>
          <w:rFonts w:ascii="Cambria" w:hAnsi="Cambria" w:cs="Arial"/>
          <w:i/>
          <w:iCs/>
          <w:color w:val="222222"/>
          <w:sz w:val="22"/>
          <w:szCs w:val="22"/>
          <w:shd w:val="clear" w:color="auto" w:fill="FFFFFF"/>
        </w:rPr>
        <w:t>Of</w:t>
      </w:r>
      <w:proofErr w:type="gramEnd"/>
      <w:r w:rsidRPr="00902599">
        <w:rPr>
          <w:rFonts w:ascii="Cambria" w:hAnsi="Cambria" w:cs="Arial"/>
          <w:i/>
          <w:iCs/>
          <w:color w:val="222222"/>
          <w:sz w:val="22"/>
          <w:szCs w:val="22"/>
          <w:shd w:val="clear" w:color="auto" w:fill="FFFFFF"/>
        </w:rPr>
        <w:t xml:space="preserve"> Journal</w:t>
      </w:r>
      <w:r w:rsidRPr="00902599">
        <w:rPr>
          <w:rFonts w:ascii="Cambria" w:hAnsi="Cambria" w:cs="Arial"/>
          <w:color w:val="222222"/>
          <w:sz w:val="22"/>
          <w:szCs w:val="22"/>
          <w:shd w:val="clear" w:color="auto" w:fill="FFFFFF"/>
        </w:rPr>
        <w:t> 6, No. 1 (2023): 49-54.</w:t>
      </w:r>
    </w:p>
  </w:footnote>
  <w:footnote w:id="2">
    <w:p w14:paraId="16A1FB30" w14:textId="77777777" w:rsidR="00902599" w:rsidRPr="00902599" w:rsidRDefault="00902599" w:rsidP="00902599">
      <w:pPr>
        <w:pStyle w:val="FootnoteText"/>
        <w:ind w:firstLine="720"/>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proofErr w:type="spellStart"/>
      <w:r w:rsidRPr="00902599">
        <w:rPr>
          <w:rFonts w:ascii="Cambria" w:hAnsi="Cambria" w:cs="Arial"/>
          <w:color w:val="222222"/>
          <w:sz w:val="22"/>
          <w:szCs w:val="22"/>
          <w:shd w:val="clear" w:color="auto" w:fill="FFFFFF"/>
        </w:rPr>
        <w:t>Ratri</w:t>
      </w:r>
      <w:proofErr w:type="spellEnd"/>
      <w:r w:rsidRPr="00902599">
        <w:rPr>
          <w:rFonts w:ascii="Cambria" w:hAnsi="Cambria" w:cs="Arial"/>
          <w:color w:val="222222"/>
          <w:sz w:val="22"/>
          <w:szCs w:val="22"/>
          <w:shd w:val="clear" w:color="auto" w:fill="FFFFFF"/>
        </w:rPr>
        <w:t xml:space="preserve"> Novita </w:t>
      </w:r>
      <w:proofErr w:type="spellStart"/>
      <w:r w:rsidRPr="00902599">
        <w:rPr>
          <w:rFonts w:ascii="Cambria" w:hAnsi="Cambria" w:cs="Arial"/>
          <w:color w:val="222222"/>
          <w:sz w:val="22"/>
          <w:szCs w:val="22"/>
          <w:shd w:val="clear" w:color="auto" w:fill="FFFFFF"/>
        </w:rPr>
        <w:t>Erdianti</w:t>
      </w:r>
      <w:proofErr w:type="spellEnd"/>
      <w:r w:rsidRPr="00902599">
        <w:rPr>
          <w:rFonts w:ascii="Cambria" w:hAnsi="Cambria" w:cs="Arial"/>
          <w:color w:val="222222"/>
          <w:sz w:val="22"/>
          <w:szCs w:val="22"/>
          <w:shd w:val="clear" w:color="auto" w:fill="FFFFFF"/>
        </w:rPr>
        <w:t>. </w:t>
      </w:r>
      <w:r w:rsidRPr="00902599">
        <w:rPr>
          <w:rFonts w:ascii="Cambria" w:hAnsi="Cambria" w:cs="Arial"/>
          <w:i/>
          <w:iCs/>
          <w:color w:val="222222"/>
          <w:sz w:val="22"/>
          <w:szCs w:val="22"/>
          <w:shd w:val="clear" w:color="auto" w:fill="FFFFFF"/>
        </w:rPr>
        <w:t xml:space="preserve">Hukum </w:t>
      </w:r>
      <w:proofErr w:type="spellStart"/>
      <w:r w:rsidRPr="00902599">
        <w:rPr>
          <w:rFonts w:ascii="Cambria" w:hAnsi="Cambria" w:cs="Arial"/>
          <w:i/>
          <w:iCs/>
          <w:color w:val="222222"/>
          <w:sz w:val="22"/>
          <w:szCs w:val="22"/>
          <w:shd w:val="clear" w:color="auto" w:fill="FFFFFF"/>
        </w:rPr>
        <w:t>Perlindungan</w:t>
      </w:r>
      <w:proofErr w:type="spellEnd"/>
      <w:r w:rsidRPr="00902599">
        <w:rPr>
          <w:rFonts w:ascii="Cambria" w:hAnsi="Cambria" w:cs="Arial"/>
          <w:i/>
          <w:iCs/>
          <w:color w:val="222222"/>
          <w:sz w:val="22"/>
          <w:szCs w:val="22"/>
          <w:shd w:val="clear" w:color="auto" w:fill="FFFFFF"/>
        </w:rPr>
        <w:t xml:space="preserve"> Anak Di Indonesia</w:t>
      </w:r>
      <w:r w:rsidRPr="00902599">
        <w:rPr>
          <w:rFonts w:ascii="Cambria" w:hAnsi="Cambria" w:cs="Arial"/>
          <w:color w:val="222222"/>
          <w:sz w:val="22"/>
          <w:szCs w:val="22"/>
          <w:shd w:val="clear" w:color="auto" w:fill="FFFFFF"/>
        </w:rPr>
        <w:t xml:space="preserve">. Vol. 1. </w:t>
      </w:r>
      <w:proofErr w:type="spellStart"/>
      <w:r w:rsidRPr="00902599">
        <w:rPr>
          <w:rFonts w:ascii="Cambria" w:hAnsi="Cambria" w:cs="Arial"/>
          <w:color w:val="222222"/>
          <w:sz w:val="22"/>
          <w:szCs w:val="22"/>
          <w:shd w:val="clear" w:color="auto" w:fill="FFFFFF"/>
        </w:rPr>
        <w:t>Ummpress</w:t>
      </w:r>
      <w:proofErr w:type="spellEnd"/>
      <w:r w:rsidRPr="00902599">
        <w:rPr>
          <w:rFonts w:ascii="Cambria" w:hAnsi="Cambria" w:cs="Arial"/>
          <w:color w:val="222222"/>
          <w:sz w:val="22"/>
          <w:szCs w:val="22"/>
          <w:shd w:val="clear" w:color="auto" w:fill="FFFFFF"/>
        </w:rPr>
        <w:t xml:space="preserve">, Malang, 2020, </w:t>
      </w:r>
      <w:proofErr w:type="spellStart"/>
      <w:r w:rsidRPr="00902599">
        <w:rPr>
          <w:rFonts w:ascii="Cambria" w:hAnsi="Cambria" w:cs="Arial"/>
          <w:color w:val="222222"/>
          <w:sz w:val="22"/>
          <w:szCs w:val="22"/>
          <w:shd w:val="clear" w:color="auto" w:fill="FFFFFF"/>
        </w:rPr>
        <w:t>hlm</w:t>
      </w:r>
      <w:proofErr w:type="spellEnd"/>
      <w:r w:rsidRPr="00902599">
        <w:rPr>
          <w:rFonts w:ascii="Cambria" w:hAnsi="Cambria" w:cs="Arial"/>
          <w:color w:val="222222"/>
          <w:sz w:val="22"/>
          <w:szCs w:val="22"/>
          <w:shd w:val="clear" w:color="auto" w:fill="FFFFFF"/>
        </w:rPr>
        <w:t>. 21.</w:t>
      </w:r>
    </w:p>
  </w:footnote>
  <w:footnote w:id="3">
    <w:p w14:paraId="5F2E20CD"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Wirdjono</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Prodjodikoro</w:t>
      </w:r>
      <w:proofErr w:type="spellEnd"/>
      <w:r w:rsidRPr="00902599">
        <w:rPr>
          <w:rFonts w:ascii="Cambria" w:hAnsi="Cambria" w:cs="Times New Roman"/>
          <w:sz w:val="22"/>
          <w:szCs w:val="22"/>
        </w:rPr>
        <w:t xml:space="preserve">. </w:t>
      </w:r>
      <w:proofErr w:type="spellStart"/>
      <w:r w:rsidRPr="00902599">
        <w:rPr>
          <w:rFonts w:ascii="Cambria" w:hAnsi="Cambria" w:cs="Times New Roman"/>
          <w:i/>
          <w:sz w:val="22"/>
          <w:szCs w:val="22"/>
        </w:rPr>
        <w:t>Tindak-Tindak</w:t>
      </w:r>
      <w:proofErr w:type="spellEnd"/>
      <w:r w:rsidRPr="00902599">
        <w:rPr>
          <w:rFonts w:ascii="Cambria" w:hAnsi="Cambria" w:cs="Times New Roman"/>
          <w:i/>
          <w:sz w:val="22"/>
          <w:szCs w:val="22"/>
        </w:rPr>
        <w:t xml:space="preserve"> </w:t>
      </w:r>
      <w:proofErr w:type="spellStart"/>
      <w:r w:rsidRPr="00902599">
        <w:rPr>
          <w:rFonts w:ascii="Cambria" w:hAnsi="Cambria" w:cs="Times New Roman"/>
          <w:i/>
          <w:sz w:val="22"/>
          <w:szCs w:val="22"/>
        </w:rPr>
        <w:t>Pidana</w:t>
      </w:r>
      <w:proofErr w:type="spellEnd"/>
      <w:r w:rsidRPr="00902599">
        <w:rPr>
          <w:rFonts w:ascii="Cambria" w:hAnsi="Cambria" w:cs="Times New Roman"/>
          <w:i/>
          <w:sz w:val="22"/>
          <w:szCs w:val="22"/>
        </w:rPr>
        <w:t xml:space="preserve"> </w:t>
      </w:r>
      <w:proofErr w:type="spellStart"/>
      <w:r w:rsidRPr="00902599">
        <w:rPr>
          <w:rFonts w:ascii="Cambria" w:hAnsi="Cambria" w:cs="Times New Roman"/>
          <w:i/>
          <w:sz w:val="22"/>
          <w:szCs w:val="22"/>
        </w:rPr>
        <w:t>Tertentu</w:t>
      </w:r>
      <w:proofErr w:type="spellEnd"/>
      <w:r w:rsidRPr="00902599">
        <w:rPr>
          <w:rFonts w:ascii="Cambria" w:hAnsi="Cambria" w:cs="Times New Roman"/>
          <w:i/>
          <w:sz w:val="22"/>
          <w:szCs w:val="22"/>
        </w:rPr>
        <w:t xml:space="preserve"> Di Indonesia</w:t>
      </w:r>
      <w:r w:rsidRPr="00902599">
        <w:rPr>
          <w:rFonts w:ascii="Cambria" w:hAnsi="Cambria" w:cs="Times New Roman"/>
          <w:sz w:val="22"/>
          <w:szCs w:val="22"/>
        </w:rPr>
        <w:t xml:space="preserve">. </w:t>
      </w:r>
      <w:proofErr w:type="spellStart"/>
      <w:r w:rsidRPr="00902599">
        <w:rPr>
          <w:rFonts w:ascii="Cambria" w:hAnsi="Cambria" w:cs="Times New Roman"/>
          <w:sz w:val="22"/>
          <w:szCs w:val="22"/>
        </w:rPr>
        <w:t>Eresco</w:t>
      </w:r>
      <w:proofErr w:type="spellEnd"/>
      <w:r w:rsidRPr="00902599">
        <w:rPr>
          <w:rFonts w:ascii="Cambria" w:hAnsi="Cambria" w:cs="Times New Roman"/>
          <w:sz w:val="22"/>
          <w:szCs w:val="22"/>
        </w:rPr>
        <w:t xml:space="preserve">, Bandung, 1986, </w:t>
      </w:r>
      <w:proofErr w:type="spellStart"/>
      <w:r w:rsidRPr="00902599">
        <w:rPr>
          <w:rFonts w:ascii="Cambria" w:hAnsi="Cambria" w:cs="Times New Roman"/>
          <w:sz w:val="22"/>
          <w:szCs w:val="22"/>
        </w:rPr>
        <w:t>hlm</w:t>
      </w:r>
      <w:proofErr w:type="spellEnd"/>
      <w:r w:rsidRPr="00902599">
        <w:rPr>
          <w:rFonts w:ascii="Cambria" w:hAnsi="Cambria" w:cs="Times New Roman"/>
          <w:sz w:val="22"/>
          <w:szCs w:val="22"/>
        </w:rPr>
        <w:t>. 117.</w:t>
      </w:r>
    </w:p>
  </w:footnote>
  <w:footnote w:id="4">
    <w:p w14:paraId="07AD3370"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Zuleha</w:t>
      </w:r>
      <w:proofErr w:type="spellEnd"/>
      <w:r w:rsidRPr="00902599">
        <w:rPr>
          <w:rFonts w:ascii="Cambria" w:hAnsi="Cambria" w:cs="Times New Roman"/>
          <w:sz w:val="22"/>
          <w:szCs w:val="22"/>
        </w:rPr>
        <w:t>. “</w:t>
      </w:r>
      <w:proofErr w:type="spellStart"/>
      <w:r w:rsidRPr="00902599">
        <w:rPr>
          <w:rFonts w:ascii="Cambria" w:hAnsi="Cambria" w:cs="Times New Roman"/>
          <w:sz w:val="22"/>
          <w:szCs w:val="22"/>
        </w:rPr>
        <w:t>Perlindungan</w:t>
      </w:r>
      <w:proofErr w:type="spellEnd"/>
      <w:r w:rsidRPr="00902599">
        <w:rPr>
          <w:rFonts w:ascii="Cambria" w:hAnsi="Cambria" w:cs="Times New Roman"/>
          <w:sz w:val="22"/>
          <w:szCs w:val="22"/>
        </w:rPr>
        <w:t xml:space="preserve"> Hukum </w:t>
      </w:r>
      <w:proofErr w:type="spellStart"/>
      <w:r w:rsidRPr="00902599">
        <w:rPr>
          <w:rFonts w:ascii="Cambria" w:hAnsi="Cambria" w:cs="Times New Roman"/>
          <w:sz w:val="22"/>
          <w:szCs w:val="22"/>
        </w:rPr>
        <w:t>Terhadap</w:t>
      </w:r>
      <w:proofErr w:type="spellEnd"/>
      <w:r w:rsidRPr="00902599">
        <w:rPr>
          <w:rFonts w:ascii="Cambria" w:hAnsi="Cambria" w:cs="Times New Roman"/>
          <w:sz w:val="22"/>
          <w:szCs w:val="22"/>
        </w:rPr>
        <w:t xml:space="preserve"> Anak Korban </w:t>
      </w:r>
      <w:proofErr w:type="spellStart"/>
      <w:r w:rsidRPr="00902599">
        <w:rPr>
          <w:rFonts w:ascii="Cambria" w:hAnsi="Cambria" w:cs="Times New Roman"/>
          <w:sz w:val="22"/>
          <w:szCs w:val="22"/>
        </w:rPr>
        <w:t>Pemerkosaan</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Dalam</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Perspektif</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Viktimologi</w:t>
      </w:r>
      <w:proofErr w:type="spellEnd"/>
      <w:r w:rsidRPr="00902599">
        <w:rPr>
          <w:rFonts w:ascii="Cambria" w:hAnsi="Cambria" w:cs="Times New Roman"/>
          <w:sz w:val="22"/>
          <w:szCs w:val="22"/>
        </w:rPr>
        <w:t xml:space="preserve">”, </w:t>
      </w:r>
      <w:proofErr w:type="spellStart"/>
      <w:r w:rsidRPr="00902599">
        <w:rPr>
          <w:rFonts w:ascii="Cambria" w:hAnsi="Cambria" w:cs="Times New Roman"/>
          <w:i/>
          <w:iCs/>
          <w:sz w:val="22"/>
          <w:szCs w:val="22"/>
        </w:rPr>
        <w:t>Jurnal</w:t>
      </w:r>
      <w:proofErr w:type="spellEnd"/>
      <w:r w:rsidRPr="00902599">
        <w:rPr>
          <w:rFonts w:ascii="Cambria" w:hAnsi="Cambria" w:cs="Times New Roman"/>
          <w:i/>
          <w:iCs/>
          <w:sz w:val="22"/>
          <w:szCs w:val="22"/>
        </w:rPr>
        <w:t xml:space="preserve"> Hukum Samudra </w:t>
      </w:r>
      <w:proofErr w:type="spellStart"/>
      <w:r w:rsidRPr="00902599">
        <w:rPr>
          <w:rFonts w:ascii="Cambria" w:hAnsi="Cambria" w:cs="Times New Roman"/>
          <w:i/>
          <w:iCs/>
          <w:sz w:val="22"/>
          <w:szCs w:val="22"/>
        </w:rPr>
        <w:t>Keadilan</w:t>
      </w:r>
      <w:proofErr w:type="spellEnd"/>
      <w:r w:rsidRPr="00902599">
        <w:rPr>
          <w:rFonts w:ascii="Cambria" w:hAnsi="Cambria" w:cs="Times New Roman"/>
          <w:sz w:val="22"/>
          <w:szCs w:val="22"/>
        </w:rPr>
        <w:t xml:space="preserve"> 10, No. 1 (2015), hlm.126.</w:t>
      </w:r>
    </w:p>
  </w:footnote>
  <w:footnote w:id="5">
    <w:p w14:paraId="1A9B16CC"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Gerson W. </w:t>
      </w:r>
      <w:proofErr w:type="spellStart"/>
      <w:r w:rsidRPr="00902599">
        <w:rPr>
          <w:rFonts w:ascii="Cambria" w:hAnsi="Cambria"/>
          <w:sz w:val="22"/>
          <w:szCs w:val="22"/>
        </w:rPr>
        <w:t>Bawengan</w:t>
      </w:r>
      <w:proofErr w:type="spellEnd"/>
      <w:r w:rsidRPr="00902599">
        <w:rPr>
          <w:rFonts w:ascii="Cambria" w:hAnsi="Cambria"/>
          <w:sz w:val="22"/>
          <w:szCs w:val="22"/>
        </w:rPr>
        <w:t xml:space="preserve">, </w:t>
      </w:r>
      <w:proofErr w:type="spellStart"/>
      <w:r w:rsidRPr="00902599">
        <w:rPr>
          <w:rFonts w:ascii="Cambria" w:hAnsi="Cambria"/>
          <w:i/>
          <w:sz w:val="22"/>
          <w:szCs w:val="22"/>
        </w:rPr>
        <w:t>Pengantar</w:t>
      </w:r>
      <w:proofErr w:type="spellEnd"/>
      <w:r w:rsidRPr="00902599">
        <w:rPr>
          <w:rFonts w:ascii="Cambria" w:hAnsi="Cambria"/>
          <w:i/>
          <w:sz w:val="22"/>
          <w:szCs w:val="22"/>
        </w:rPr>
        <w:t xml:space="preserve"> </w:t>
      </w:r>
      <w:proofErr w:type="spellStart"/>
      <w:r w:rsidRPr="00902599">
        <w:rPr>
          <w:rFonts w:ascii="Cambria" w:hAnsi="Cambria"/>
          <w:i/>
          <w:sz w:val="22"/>
          <w:szCs w:val="22"/>
        </w:rPr>
        <w:t>Psikologi</w:t>
      </w:r>
      <w:proofErr w:type="spellEnd"/>
      <w:r w:rsidRPr="00902599">
        <w:rPr>
          <w:rFonts w:ascii="Cambria" w:hAnsi="Cambria"/>
          <w:i/>
          <w:sz w:val="22"/>
          <w:szCs w:val="22"/>
        </w:rPr>
        <w:t xml:space="preserve"> </w:t>
      </w:r>
      <w:proofErr w:type="spellStart"/>
      <w:r w:rsidRPr="00902599">
        <w:rPr>
          <w:rFonts w:ascii="Cambria" w:hAnsi="Cambria"/>
          <w:i/>
          <w:sz w:val="22"/>
          <w:szCs w:val="22"/>
        </w:rPr>
        <w:t>Kriminal</w:t>
      </w:r>
      <w:proofErr w:type="spellEnd"/>
      <w:r w:rsidRPr="00902599">
        <w:rPr>
          <w:rFonts w:ascii="Cambria" w:hAnsi="Cambria"/>
          <w:sz w:val="22"/>
          <w:szCs w:val="22"/>
        </w:rPr>
        <w:t xml:space="preserve">. </w:t>
      </w:r>
      <w:proofErr w:type="spellStart"/>
      <w:r w:rsidRPr="00902599">
        <w:rPr>
          <w:rFonts w:ascii="Cambria" w:hAnsi="Cambria"/>
          <w:sz w:val="22"/>
          <w:szCs w:val="22"/>
        </w:rPr>
        <w:t>Pradnya</w:t>
      </w:r>
      <w:proofErr w:type="spellEnd"/>
      <w:r w:rsidRPr="00902599">
        <w:rPr>
          <w:rFonts w:ascii="Cambria" w:hAnsi="Cambria"/>
          <w:sz w:val="22"/>
          <w:szCs w:val="22"/>
        </w:rPr>
        <w:t xml:space="preserve"> </w:t>
      </w:r>
      <w:proofErr w:type="spellStart"/>
      <w:r w:rsidRPr="00902599">
        <w:rPr>
          <w:rFonts w:ascii="Cambria" w:hAnsi="Cambria"/>
          <w:sz w:val="22"/>
          <w:szCs w:val="22"/>
        </w:rPr>
        <w:t>Pramita</w:t>
      </w:r>
      <w:proofErr w:type="spellEnd"/>
      <w:r w:rsidRPr="00902599">
        <w:rPr>
          <w:rFonts w:ascii="Cambria" w:hAnsi="Cambria"/>
          <w:sz w:val="22"/>
          <w:szCs w:val="22"/>
        </w:rPr>
        <w:t xml:space="preserve">, Bandung, </w:t>
      </w:r>
      <w:proofErr w:type="gramStart"/>
      <w:r w:rsidRPr="00902599">
        <w:rPr>
          <w:rFonts w:ascii="Cambria" w:hAnsi="Cambria"/>
          <w:sz w:val="22"/>
          <w:szCs w:val="22"/>
        </w:rPr>
        <w:t xml:space="preserve">1977,  </w:t>
      </w:r>
      <w:proofErr w:type="spellStart"/>
      <w:r w:rsidRPr="00902599">
        <w:rPr>
          <w:rFonts w:ascii="Cambria" w:hAnsi="Cambria"/>
          <w:sz w:val="22"/>
          <w:szCs w:val="22"/>
        </w:rPr>
        <w:t>hlm</w:t>
      </w:r>
      <w:proofErr w:type="spellEnd"/>
      <w:proofErr w:type="gramEnd"/>
      <w:r w:rsidRPr="00902599">
        <w:rPr>
          <w:rFonts w:ascii="Cambria" w:hAnsi="Cambria"/>
          <w:sz w:val="22"/>
          <w:szCs w:val="22"/>
        </w:rPr>
        <w:t>. 22.</w:t>
      </w:r>
    </w:p>
  </w:footnote>
  <w:footnote w:id="6">
    <w:p w14:paraId="4AC6520C"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r w:rsidRPr="00902599">
        <w:rPr>
          <w:rFonts w:ascii="Cambria" w:hAnsi="Cambria" w:cs="Arial"/>
          <w:color w:val="222222"/>
          <w:sz w:val="22"/>
          <w:szCs w:val="22"/>
          <w:shd w:val="clear" w:color="auto" w:fill="FFFFFF"/>
        </w:rPr>
        <w:t xml:space="preserve">Siti </w:t>
      </w:r>
      <w:proofErr w:type="spellStart"/>
      <w:r w:rsidRPr="00902599">
        <w:rPr>
          <w:rFonts w:ascii="Cambria" w:hAnsi="Cambria" w:cs="Arial"/>
          <w:color w:val="222222"/>
          <w:sz w:val="22"/>
          <w:szCs w:val="22"/>
          <w:shd w:val="clear" w:color="auto" w:fill="FFFFFF"/>
        </w:rPr>
        <w:t>Holija</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Harahap</w:t>
      </w:r>
      <w:proofErr w:type="spellEnd"/>
      <w:r w:rsidRPr="00902599">
        <w:rPr>
          <w:rFonts w:ascii="Cambria" w:hAnsi="Cambria" w:cs="Arial"/>
          <w:color w:val="222222"/>
          <w:sz w:val="22"/>
          <w:szCs w:val="22"/>
          <w:shd w:val="clear" w:color="auto" w:fill="FFFFFF"/>
        </w:rPr>
        <w:t>. "</w:t>
      </w:r>
      <w:proofErr w:type="spellStart"/>
      <w:r w:rsidRPr="00902599">
        <w:rPr>
          <w:rFonts w:ascii="Cambria" w:hAnsi="Cambria" w:cs="Arial"/>
          <w:color w:val="222222"/>
          <w:sz w:val="22"/>
          <w:szCs w:val="22"/>
          <w:shd w:val="clear" w:color="auto" w:fill="FFFFFF"/>
        </w:rPr>
        <w:t>Perlindungan</w:t>
      </w:r>
      <w:proofErr w:type="spellEnd"/>
      <w:r w:rsidRPr="00902599">
        <w:rPr>
          <w:rFonts w:ascii="Cambria" w:hAnsi="Cambria" w:cs="Arial"/>
          <w:color w:val="222222"/>
          <w:sz w:val="22"/>
          <w:szCs w:val="22"/>
          <w:shd w:val="clear" w:color="auto" w:fill="FFFFFF"/>
        </w:rPr>
        <w:t xml:space="preserve"> Hukum </w:t>
      </w:r>
      <w:proofErr w:type="spellStart"/>
      <w:r w:rsidRPr="00902599">
        <w:rPr>
          <w:rFonts w:ascii="Cambria" w:hAnsi="Cambria" w:cs="Arial"/>
          <w:color w:val="222222"/>
          <w:sz w:val="22"/>
          <w:szCs w:val="22"/>
          <w:shd w:val="clear" w:color="auto" w:fill="FFFFFF"/>
        </w:rPr>
        <w:t>Terhadap</w:t>
      </w:r>
      <w:proofErr w:type="spellEnd"/>
      <w:r w:rsidRPr="00902599">
        <w:rPr>
          <w:rFonts w:ascii="Cambria" w:hAnsi="Cambria" w:cs="Arial"/>
          <w:color w:val="222222"/>
          <w:sz w:val="22"/>
          <w:szCs w:val="22"/>
          <w:shd w:val="clear" w:color="auto" w:fill="FFFFFF"/>
        </w:rPr>
        <w:t xml:space="preserve"> Anak </w:t>
      </w:r>
      <w:proofErr w:type="spellStart"/>
      <w:r w:rsidRPr="00902599">
        <w:rPr>
          <w:rFonts w:ascii="Cambria" w:hAnsi="Cambria" w:cs="Arial"/>
          <w:color w:val="222222"/>
          <w:sz w:val="22"/>
          <w:szCs w:val="22"/>
          <w:shd w:val="clear" w:color="auto" w:fill="FFFFFF"/>
        </w:rPr>
        <w:t>Sebagai</w:t>
      </w:r>
      <w:proofErr w:type="spellEnd"/>
      <w:r w:rsidRPr="00902599">
        <w:rPr>
          <w:rFonts w:ascii="Cambria" w:hAnsi="Cambria" w:cs="Arial"/>
          <w:color w:val="222222"/>
          <w:sz w:val="22"/>
          <w:szCs w:val="22"/>
          <w:shd w:val="clear" w:color="auto" w:fill="FFFFFF"/>
        </w:rPr>
        <w:t xml:space="preserve"> Korban </w:t>
      </w:r>
      <w:proofErr w:type="spellStart"/>
      <w:r w:rsidRPr="00902599">
        <w:rPr>
          <w:rFonts w:ascii="Cambria" w:hAnsi="Cambria" w:cs="Arial"/>
          <w:color w:val="222222"/>
          <w:sz w:val="22"/>
          <w:szCs w:val="22"/>
          <w:shd w:val="clear" w:color="auto" w:fill="FFFFFF"/>
        </w:rPr>
        <w:t>Pemerkosaan</w:t>
      </w:r>
      <w:proofErr w:type="spellEnd"/>
      <w:r w:rsidRPr="00902599">
        <w:rPr>
          <w:rFonts w:ascii="Cambria" w:hAnsi="Cambria" w:cs="Arial"/>
          <w:color w:val="222222"/>
          <w:sz w:val="22"/>
          <w:szCs w:val="22"/>
          <w:shd w:val="clear" w:color="auto" w:fill="FFFFFF"/>
        </w:rPr>
        <w:t>." In </w:t>
      </w:r>
      <w:r w:rsidRPr="00902599">
        <w:rPr>
          <w:rFonts w:ascii="Cambria" w:hAnsi="Cambria" w:cs="Arial"/>
          <w:i/>
          <w:iCs/>
          <w:color w:val="222222"/>
          <w:sz w:val="22"/>
          <w:szCs w:val="22"/>
          <w:shd w:val="clear" w:color="auto" w:fill="FFFFFF"/>
        </w:rPr>
        <w:t xml:space="preserve">Seminar Nasional Hukum, </w:t>
      </w:r>
      <w:proofErr w:type="spellStart"/>
      <w:r w:rsidRPr="00902599">
        <w:rPr>
          <w:rFonts w:ascii="Cambria" w:hAnsi="Cambria" w:cs="Arial"/>
          <w:i/>
          <w:iCs/>
          <w:color w:val="222222"/>
          <w:sz w:val="22"/>
          <w:szCs w:val="22"/>
          <w:shd w:val="clear" w:color="auto" w:fill="FFFFFF"/>
        </w:rPr>
        <w:t>Sosial</w:t>
      </w:r>
      <w:proofErr w:type="spellEnd"/>
      <w:r w:rsidRPr="00902599">
        <w:rPr>
          <w:rFonts w:ascii="Cambria" w:hAnsi="Cambria" w:cs="Arial"/>
          <w:i/>
          <w:iCs/>
          <w:color w:val="222222"/>
          <w:sz w:val="22"/>
          <w:szCs w:val="22"/>
          <w:shd w:val="clear" w:color="auto" w:fill="FFFFFF"/>
        </w:rPr>
        <w:t xml:space="preserve"> Dan </w:t>
      </w:r>
      <w:proofErr w:type="spellStart"/>
      <w:r w:rsidRPr="00902599">
        <w:rPr>
          <w:rFonts w:ascii="Cambria" w:hAnsi="Cambria" w:cs="Arial"/>
          <w:i/>
          <w:iCs/>
          <w:color w:val="222222"/>
          <w:sz w:val="22"/>
          <w:szCs w:val="22"/>
          <w:shd w:val="clear" w:color="auto" w:fill="FFFFFF"/>
        </w:rPr>
        <w:t>Ekonomi</w:t>
      </w:r>
      <w:proofErr w:type="spellEnd"/>
      <w:r w:rsidRPr="00902599">
        <w:rPr>
          <w:rFonts w:ascii="Cambria" w:hAnsi="Cambria" w:cs="Arial"/>
          <w:i/>
          <w:iCs/>
          <w:color w:val="222222"/>
          <w:sz w:val="22"/>
          <w:szCs w:val="22"/>
          <w:shd w:val="clear" w:color="auto" w:fill="FFFFFF"/>
        </w:rPr>
        <w:t xml:space="preserve"> </w:t>
      </w:r>
      <w:r w:rsidRPr="00902599">
        <w:rPr>
          <w:rFonts w:ascii="Cambria" w:hAnsi="Cambria" w:cs="Arial"/>
          <w:color w:val="222222"/>
          <w:sz w:val="22"/>
          <w:szCs w:val="22"/>
          <w:shd w:val="clear" w:color="auto" w:fill="FFFFFF"/>
        </w:rPr>
        <w:t xml:space="preserve">2, No. 1, 2023, </w:t>
      </w:r>
      <w:proofErr w:type="spellStart"/>
      <w:r w:rsidRPr="00902599">
        <w:rPr>
          <w:rFonts w:ascii="Cambria" w:hAnsi="Cambria" w:cs="Arial"/>
          <w:color w:val="222222"/>
          <w:sz w:val="22"/>
          <w:szCs w:val="22"/>
          <w:shd w:val="clear" w:color="auto" w:fill="FFFFFF"/>
        </w:rPr>
        <w:t>hlm</w:t>
      </w:r>
      <w:proofErr w:type="spellEnd"/>
      <w:r w:rsidRPr="00902599">
        <w:rPr>
          <w:rFonts w:ascii="Cambria" w:hAnsi="Cambria" w:cs="Arial"/>
          <w:color w:val="222222"/>
          <w:sz w:val="22"/>
          <w:szCs w:val="22"/>
          <w:shd w:val="clear" w:color="auto" w:fill="FFFFFF"/>
        </w:rPr>
        <w:t>. 182-187</w:t>
      </w:r>
    </w:p>
  </w:footnote>
  <w:footnote w:id="7">
    <w:p w14:paraId="35466A35"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Diana </w:t>
      </w:r>
      <w:proofErr w:type="spellStart"/>
      <w:r w:rsidRPr="00902599">
        <w:rPr>
          <w:rFonts w:ascii="Cambria" w:hAnsi="Cambria" w:cs="Arial"/>
          <w:color w:val="222222"/>
          <w:sz w:val="22"/>
          <w:szCs w:val="22"/>
          <w:shd w:val="clear" w:color="auto" w:fill="FFFFFF"/>
        </w:rPr>
        <w:t>Yusyanti</w:t>
      </w:r>
      <w:proofErr w:type="spellEnd"/>
      <w:r w:rsidRPr="00902599">
        <w:rPr>
          <w:rFonts w:ascii="Cambria" w:hAnsi="Cambria" w:cs="Arial"/>
          <w:color w:val="222222"/>
          <w:sz w:val="22"/>
          <w:szCs w:val="22"/>
          <w:shd w:val="clear" w:color="auto" w:fill="FFFFFF"/>
        </w:rPr>
        <w:t>. "</w:t>
      </w:r>
      <w:proofErr w:type="spellStart"/>
      <w:r w:rsidRPr="00902599">
        <w:rPr>
          <w:rFonts w:ascii="Cambria" w:hAnsi="Cambria" w:cs="Arial"/>
          <w:color w:val="222222"/>
          <w:sz w:val="22"/>
          <w:szCs w:val="22"/>
          <w:shd w:val="clear" w:color="auto" w:fill="FFFFFF"/>
        </w:rPr>
        <w:t>Perlindungan</w:t>
      </w:r>
      <w:proofErr w:type="spellEnd"/>
      <w:r w:rsidRPr="00902599">
        <w:rPr>
          <w:rFonts w:ascii="Cambria" w:hAnsi="Cambria" w:cs="Arial"/>
          <w:color w:val="222222"/>
          <w:sz w:val="22"/>
          <w:szCs w:val="22"/>
          <w:shd w:val="clear" w:color="auto" w:fill="FFFFFF"/>
        </w:rPr>
        <w:t xml:space="preserve"> Hukum </w:t>
      </w:r>
      <w:proofErr w:type="spellStart"/>
      <w:r w:rsidRPr="00902599">
        <w:rPr>
          <w:rFonts w:ascii="Cambria" w:hAnsi="Cambria" w:cs="Arial"/>
          <w:color w:val="222222"/>
          <w:sz w:val="22"/>
          <w:szCs w:val="22"/>
          <w:shd w:val="clear" w:color="auto" w:fill="FFFFFF"/>
        </w:rPr>
        <w:t>Terhadap</w:t>
      </w:r>
      <w:proofErr w:type="spellEnd"/>
      <w:r w:rsidRPr="00902599">
        <w:rPr>
          <w:rFonts w:ascii="Cambria" w:hAnsi="Cambria" w:cs="Arial"/>
          <w:color w:val="222222"/>
          <w:sz w:val="22"/>
          <w:szCs w:val="22"/>
          <w:shd w:val="clear" w:color="auto" w:fill="FFFFFF"/>
        </w:rPr>
        <w:t xml:space="preserve"> Anak Korban Dari </w:t>
      </w:r>
      <w:proofErr w:type="spellStart"/>
      <w:r w:rsidRPr="00902599">
        <w:rPr>
          <w:rFonts w:ascii="Cambria" w:hAnsi="Cambria" w:cs="Arial"/>
          <w:color w:val="222222"/>
          <w:sz w:val="22"/>
          <w:szCs w:val="22"/>
          <w:shd w:val="clear" w:color="auto" w:fill="FFFFFF"/>
        </w:rPr>
        <w:t>Pelaku</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Tindak</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Pidana</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Kekerasan</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Seksual</w:t>
      </w:r>
      <w:proofErr w:type="spellEnd"/>
      <w:r w:rsidRPr="00902599">
        <w:rPr>
          <w:rFonts w:ascii="Cambria" w:hAnsi="Cambria" w:cs="Arial"/>
          <w:color w:val="222222"/>
          <w:sz w:val="22"/>
          <w:szCs w:val="22"/>
          <w:shd w:val="clear" w:color="auto" w:fill="FFFFFF"/>
        </w:rPr>
        <w:t>." </w:t>
      </w:r>
      <w:proofErr w:type="spellStart"/>
      <w:r w:rsidRPr="00902599">
        <w:rPr>
          <w:rFonts w:ascii="Cambria" w:hAnsi="Cambria" w:cs="Arial"/>
          <w:i/>
          <w:iCs/>
          <w:color w:val="222222"/>
          <w:sz w:val="22"/>
          <w:szCs w:val="22"/>
          <w:shd w:val="clear" w:color="auto" w:fill="FFFFFF"/>
        </w:rPr>
        <w:t>Jurnal</w:t>
      </w:r>
      <w:proofErr w:type="spellEnd"/>
      <w:r w:rsidRPr="00902599">
        <w:rPr>
          <w:rFonts w:ascii="Cambria" w:hAnsi="Cambria" w:cs="Arial"/>
          <w:i/>
          <w:iCs/>
          <w:color w:val="222222"/>
          <w:sz w:val="22"/>
          <w:szCs w:val="22"/>
          <w:shd w:val="clear" w:color="auto" w:fill="FFFFFF"/>
        </w:rPr>
        <w:t xml:space="preserve"> </w:t>
      </w:r>
      <w:proofErr w:type="spellStart"/>
      <w:r w:rsidRPr="00902599">
        <w:rPr>
          <w:rFonts w:ascii="Cambria" w:hAnsi="Cambria" w:cs="Arial"/>
          <w:i/>
          <w:iCs/>
          <w:color w:val="222222"/>
          <w:sz w:val="22"/>
          <w:szCs w:val="22"/>
          <w:shd w:val="clear" w:color="auto" w:fill="FFFFFF"/>
        </w:rPr>
        <w:t>Penelitian</w:t>
      </w:r>
      <w:proofErr w:type="spellEnd"/>
      <w:r w:rsidRPr="00902599">
        <w:rPr>
          <w:rFonts w:ascii="Cambria" w:hAnsi="Cambria" w:cs="Arial"/>
          <w:i/>
          <w:iCs/>
          <w:color w:val="222222"/>
          <w:sz w:val="22"/>
          <w:szCs w:val="22"/>
          <w:shd w:val="clear" w:color="auto" w:fill="FFFFFF"/>
        </w:rPr>
        <w:t xml:space="preserve"> Hukum De Jure</w:t>
      </w:r>
      <w:r w:rsidRPr="00902599">
        <w:rPr>
          <w:rFonts w:ascii="Cambria" w:hAnsi="Cambria" w:cs="Arial"/>
          <w:color w:val="222222"/>
          <w:sz w:val="22"/>
          <w:szCs w:val="22"/>
          <w:shd w:val="clear" w:color="auto" w:fill="FFFFFF"/>
        </w:rPr>
        <w:t> 20, No. 4 (2020), hlm.619.</w:t>
      </w:r>
    </w:p>
  </w:footnote>
  <w:footnote w:id="8">
    <w:p w14:paraId="6965308B"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proofErr w:type="spellStart"/>
      <w:r w:rsidRPr="00902599">
        <w:rPr>
          <w:rFonts w:ascii="Cambria" w:hAnsi="Cambria"/>
          <w:sz w:val="22"/>
          <w:szCs w:val="22"/>
        </w:rPr>
        <w:t>Barda</w:t>
      </w:r>
      <w:proofErr w:type="spellEnd"/>
      <w:r w:rsidRPr="00902599">
        <w:rPr>
          <w:rFonts w:ascii="Cambria" w:hAnsi="Cambria"/>
          <w:sz w:val="22"/>
          <w:szCs w:val="22"/>
        </w:rPr>
        <w:t xml:space="preserve"> Nawawi </w:t>
      </w:r>
      <w:proofErr w:type="spellStart"/>
      <w:r w:rsidRPr="00902599">
        <w:rPr>
          <w:rFonts w:ascii="Cambria" w:hAnsi="Cambria"/>
          <w:sz w:val="22"/>
          <w:szCs w:val="22"/>
        </w:rPr>
        <w:t>Arief</w:t>
      </w:r>
      <w:proofErr w:type="spellEnd"/>
      <w:r w:rsidRPr="00902599">
        <w:rPr>
          <w:rFonts w:ascii="Cambria" w:hAnsi="Cambria"/>
          <w:sz w:val="22"/>
          <w:szCs w:val="22"/>
        </w:rPr>
        <w:t xml:space="preserve">, </w:t>
      </w:r>
      <w:proofErr w:type="spellStart"/>
      <w:r w:rsidRPr="00902599">
        <w:rPr>
          <w:rStyle w:val="Strong"/>
          <w:rFonts w:ascii="Cambria" w:hAnsi="Cambria"/>
          <w:i/>
          <w:iCs/>
          <w:sz w:val="22"/>
          <w:szCs w:val="22"/>
        </w:rPr>
        <w:t>Kebijakan</w:t>
      </w:r>
      <w:proofErr w:type="spellEnd"/>
      <w:r w:rsidRPr="00902599">
        <w:rPr>
          <w:rStyle w:val="Strong"/>
          <w:rFonts w:ascii="Cambria" w:hAnsi="Cambria"/>
          <w:i/>
          <w:iCs/>
          <w:sz w:val="22"/>
          <w:szCs w:val="22"/>
        </w:rPr>
        <w:t xml:space="preserve"> Hukum </w:t>
      </w:r>
      <w:proofErr w:type="spellStart"/>
      <w:r w:rsidRPr="00902599">
        <w:rPr>
          <w:rStyle w:val="Strong"/>
          <w:rFonts w:ascii="Cambria" w:hAnsi="Cambria"/>
          <w:i/>
          <w:iCs/>
          <w:sz w:val="22"/>
          <w:szCs w:val="22"/>
        </w:rPr>
        <w:t>Pidana</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Dalam</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Penanggulangan</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Kejahatan</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Seksual</w:t>
      </w:r>
      <w:proofErr w:type="spellEnd"/>
      <w:r w:rsidRPr="00902599">
        <w:rPr>
          <w:rFonts w:ascii="Cambria" w:hAnsi="Cambria"/>
          <w:sz w:val="22"/>
          <w:szCs w:val="22"/>
        </w:rPr>
        <w:t xml:space="preserve">, Pustaka </w:t>
      </w:r>
      <w:proofErr w:type="spellStart"/>
      <w:r w:rsidRPr="00902599">
        <w:rPr>
          <w:rFonts w:ascii="Cambria" w:hAnsi="Cambria"/>
          <w:sz w:val="22"/>
          <w:szCs w:val="22"/>
        </w:rPr>
        <w:t>Pelajar</w:t>
      </w:r>
      <w:proofErr w:type="spellEnd"/>
      <w:r w:rsidRPr="00902599">
        <w:rPr>
          <w:rFonts w:ascii="Cambria" w:hAnsi="Cambria"/>
          <w:sz w:val="22"/>
          <w:szCs w:val="22"/>
        </w:rPr>
        <w:t>, Yogyakarta, 2011, hlm.1120-135</w:t>
      </w:r>
    </w:p>
  </w:footnote>
  <w:footnote w:id="9">
    <w:p w14:paraId="6A0434A9"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Muhammad Khairul, “</w:t>
      </w:r>
      <w:proofErr w:type="spellStart"/>
      <w:r w:rsidRPr="00902599">
        <w:rPr>
          <w:rFonts w:ascii="Cambria" w:hAnsi="Cambria"/>
          <w:sz w:val="22"/>
          <w:szCs w:val="22"/>
        </w:rPr>
        <w:t>Perlindungan</w:t>
      </w:r>
      <w:proofErr w:type="spellEnd"/>
      <w:r w:rsidRPr="00902599">
        <w:rPr>
          <w:rFonts w:ascii="Cambria" w:hAnsi="Cambria"/>
          <w:sz w:val="22"/>
          <w:szCs w:val="22"/>
        </w:rPr>
        <w:t xml:space="preserve"> Anak </w:t>
      </w:r>
      <w:proofErr w:type="spellStart"/>
      <w:r w:rsidRPr="00902599">
        <w:rPr>
          <w:rFonts w:ascii="Cambria" w:hAnsi="Cambria"/>
          <w:sz w:val="22"/>
          <w:szCs w:val="22"/>
        </w:rPr>
        <w:t>Sebagai</w:t>
      </w:r>
      <w:proofErr w:type="spellEnd"/>
      <w:r w:rsidRPr="00902599">
        <w:rPr>
          <w:rFonts w:ascii="Cambria" w:hAnsi="Cambria"/>
          <w:sz w:val="22"/>
          <w:szCs w:val="22"/>
        </w:rPr>
        <w:t xml:space="preserve"> Korban Incest </w:t>
      </w:r>
      <w:proofErr w:type="spellStart"/>
      <w:r w:rsidRPr="00902599">
        <w:rPr>
          <w:rFonts w:ascii="Cambria" w:hAnsi="Cambria"/>
          <w:sz w:val="22"/>
          <w:szCs w:val="22"/>
        </w:rPr>
        <w:t>Dalam</w:t>
      </w:r>
      <w:proofErr w:type="spellEnd"/>
      <w:r w:rsidRPr="00902599">
        <w:rPr>
          <w:rFonts w:ascii="Cambria" w:hAnsi="Cambria"/>
          <w:sz w:val="22"/>
          <w:szCs w:val="22"/>
        </w:rPr>
        <w:t xml:space="preserve"> </w:t>
      </w:r>
      <w:proofErr w:type="spellStart"/>
      <w:r w:rsidRPr="00902599">
        <w:rPr>
          <w:rFonts w:ascii="Cambria" w:hAnsi="Cambria"/>
          <w:sz w:val="22"/>
          <w:szCs w:val="22"/>
        </w:rPr>
        <w:t>Perundang-Undangan</w:t>
      </w:r>
      <w:proofErr w:type="spellEnd"/>
      <w:r w:rsidRPr="00902599">
        <w:rPr>
          <w:rFonts w:ascii="Cambria" w:hAnsi="Cambria"/>
          <w:sz w:val="22"/>
          <w:szCs w:val="22"/>
        </w:rPr>
        <w:t xml:space="preserve"> Indonesia”, </w:t>
      </w:r>
      <w:proofErr w:type="spellStart"/>
      <w:r w:rsidRPr="00902599">
        <w:rPr>
          <w:rFonts w:ascii="Cambria" w:hAnsi="Cambria"/>
          <w:i/>
          <w:iCs/>
          <w:sz w:val="22"/>
          <w:szCs w:val="22"/>
        </w:rPr>
        <w:t>Jurnal</w:t>
      </w:r>
      <w:proofErr w:type="spellEnd"/>
      <w:r w:rsidRPr="00902599">
        <w:rPr>
          <w:rFonts w:ascii="Cambria" w:hAnsi="Cambria"/>
          <w:i/>
          <w:iCs/>
          <w:sz w:val="22"/>
          <w:szCs w:val="22"/>
        </w:rPr>
        <w:t xml:space="preserve"> </w:t>
      </w:r>
      <w:proofErr w:type="spellStart"/>
      <w:r w:rsidRPr="00902599">
        <w:rPr>
          <w:rFonts w:ascii="Cambria" w:hAnsi="Cambria"/>
          <w:i/>
          <w:iCs/>
          <w:sz w:val="22"/>
          <w:szCs w:val="22"/>
        </w:rPr>
        <w:t>Jom</w:t>
      </w:r>
      <w:proofErr w:type="spellEnd"/>
      <w:r w:rsidRPr="00902599">
        <w:rPr>
          <w:rFonts w:ascii="Cambria" w:hAnsi="Cambria"/>
          <w:i/>
          <w:iCs/>
          <w:sz w:val="22"/>
          <w:szCs w:val="22"/>
        </w:rPr>
        <w:t xml:space="preserve"> </w:t>
      </w:r>
      <w:proofErr w:type="spellStart"/>
      <w:r w:rsidRPr="00902599">
        <w:rPr>
          <w:rFonts w:ascii="Cambria" w:hAnsi="Cambria"/>
          <w:i/>
          <w:iCs/>
          <w:sz w:val="22"/>
          <w:szCs w:val="22"/>
        </w:rPr>
        <w:t>Fakultas</w:t>
      </w:r>
      <w:proofErr w:type="spellEnd"/>
      <w:r w:rsidRPr="00902599">
        <w:rPr>
          <w:rFonts w:ascii="Cambria" w:hAnsi="Cambria"/>
          <w:i/>
          <w:iCs/>
          <w:sz w:val="22"/>
          <w:szCs w:val="22"/>
        </w:rPr>
        <w:t xml:space="preserve"> Hukum, </w:t>
      </w:r>
      <w:proofErr w:type="spellStart"/>
      <w:r w:rsidRPr="00902599">
        <w:rPr>
          <w:rFonts w:ascii="Cambria" w:hAnsi="Cambria"/>
          <w:i/>
          <w:iCs/>
          <w:sz w:val="22"/>
          <w:szCs w:val="22"/>
        </w:rPr>
        <w:t>Departemen</w:t>
      </w:r>
      <w:proofErr w:type="spellEnd"/>
      <w:r w:rsidRPr="00902599">
        <w:rPr>
          <w:rFonts w:ascii="Cambria" w:hAnsi="Cambria"/>
          <w:i/>
          <w:iCs/>
          <w:sz w:val="22"/>
          <w:szCs w:val="22"/>
        </w:rPr>
        <w:t xml:space="preserve"> Pendidikan Nasional Universitas Riau</w:t>
      </w:r>
      <w:r w:rsidRPr="00902599">
        <w:rPr>
          <w:rFonts w:ascii="Cambria" w:hAnsi="Cambria"/>
          <w:sz w:val="22"/>
          <w:szCs w:val="22"/>
        </w:rPr>
        <w:t xml:space="preserve"> 2, No. 1 (2016), hlm.3</w:t>
      </w:r>
    </w:p>
  </w:footnote>
  <w:footnote w:id="10">
    <w:p w14:paraId="3E653460"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Andi Hamzah, </w:t>
      </w:r>
      <w:r w:rsidRPr="00902599">
        <w:rPr>
          <w:rStyle w:val="Strong"/>
          <w:rFonts w:ascii="Cambria" w:hAnsi="Cambria"/>
          <w:i/>
          <w:iCs/>
          <w:sz w:val="22"/>
          <w:szCs w:val="22"/>
        </w:rPr>
        <w:t xml:space="preserve">Hukum </w:t>
      </w:r>
      <w:proofErr w:type="spellStart"/>
      <w:r w:rsidRPr="00902599">
        <w:rPr>
          <w:rStyle w:val="Strong"/>
          <w:rFonts w:ascii="Cambria" w:hAnsi="Cambria"/>
          <w:i/>
          <w:iCs/>
          <w:sz w:val="22"/>
          <w:szCs w:val="22"/>
        </w:rPr>
        <w:t>Perlindungan</w:t>
      </w:r>
      <w:proofErr w:type="spellEnd"/>
      <w:r w:rsidRPr="00902599">
        <w:rPr>
          <w:rStyle w:val="Strong"/>
          <w:rFonts w:ascii="Cambria" w:hAnsi="Cambria"/>
          <w:i/>
          <w:iCs/>
          <w:sz w:val="22"/>
          <w:szCs w:val="22"/>
        </w:rPr>
        <w:t xml:space="preserve"> Anak Di Indonesia</w:t>
      </w:r>
      <w:r w:rsidRPr="00902599">
        <w:rPr>
          <w:rFonts w:ascii="Cambria" w:hAnsi="Cambria"/>
          <w:sz w:val="22"/>
          <w:szCs w:val="22"/>
        </w:rPr>
        <w:t xml:space="preserve">, </w:t>
      </w:r>
      <w:proofErr w:type="spellStart"/>
      <w:r w:rsidRPr="00902599">
        <w:rPr>
          <w:rFonts w:ascii="Cambria" w:hAnsi="Cambria"/>
          <w:sz w:val="22"/>
          <w:szCs w:val="22"/>
        </w:rPr>
        <w:t>Rineka</w:t>
      </w:r>
      <w:proofErr w:type="spellEnd"/>
      <w:r w:rsidRPr="00902599">
        <w:rPr>
          <w:rFonts w:ascii="Cambria" w:hAnsi="Cambria"/>
          <w:sz w:val="22"/>
          <w:szCs w:val="22"/>
        </w:rPr>
        <w:t xml:space="preserve"> </w:t>
      </w:r>
      <w:proofErr w:type="spellStart"/>
      <w:r w:rsidRPr="00902599">
        <w:rPr>
          <w:rFonts w:ascii="Cambria" w:hAnsi="Cambria"/>
          <w:sz w:val="22"/>
          <w:szCs w:val="22"/>
        </w:rPr>
        <w:t>Cipta</w:t>
      </w:r>
      <w:proofErr w:type="spellEnd"/>
      <w:r w:rsidRPr="00902599">
        <w:rPr>
          <w:rFonts w:ascii="Cambria" w:hAnsi="Cambria"/>
          <w:sz w:val="22"/>
          <w:szCs w:val="22"/>
        </w:rPr>
        <w:t xml:space="preserve">, Jakarta, 2005, </w:t>
      </w:r>
      <w:proofErr w:type="spellStart"/>
      <w:r w:rsidRPr="00902599">
        <w:rPr>
          <w:rFonts w:ascii="Cambria" w:hAnsi="Cambria"/>
          <w:sz w:val="22"/>
          <w:szCs w:val="22"/>
        </w:rPr>
        <w:t>Hlm</w:t>
      </w:r>
      <w:proofErr w:type="spellEnd"/>
      <w:r w:rsidRPr="00902599">
        <w:rPr>
          <w:rFonts w:ascii="Cambria" w:hAnsi="Cambria"/>
          <w:sz w:val="22"/>
          <w:szCs w:val="22"/>
        </w:rPr>
        <w:t>. 45-60.</w:t>
      </w:r>
    </w:p>
  </w:footnote>
  <w:footnote w:id="11">
    <w:p w14:paraId="4B971FD1"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proofErr w:type="spellStart"/>
      <w:r w:rsidRPr="00902599">
        <w:rPr>
          <w:rFonts w:ascii="Cambria" w:hAnsi="Cambria"/>
          <w:sz w:val="22"/>
          <w:szCs w:val="22"/>
        </w:rPr>
        <w:t>Ediwarman</w:t>
      </w:r>
      <w:proofErr w:type="spellEnd"/>
      <w:r w:rsidRPr="00902599">
        <w:rPr>
          <w:rFonts w:ascii="Cambria" w:hAnsi="Cambria"/>
          <w:sz w:val="22"/>
          <w:szCs w:val="22"/>
        </w:rPr>
        <w:t xml:space="preserve">, </w:t>
      </w:r>
      <w:proofErr w:type="spellStart"/>
      <w:r w:rsidRPr="00902599">
        <w:rPr>
          <w:rStyle w:val="Strong"/>
          <w:rFonts w:ascii="Cambria" w:hAnsi="Cambria"/>
          <w:i/>
          <w:iCs/>
          <w:sz w:val="22"/>
          <w:szCs w:val="22"/>
        </w:rPr>
        <w:t>Perlindungan</w:t>
      </w:r>
      <w:proofErr w:type="spellEnd"/>
      <w:r w:rsidRPr="00902599">
        <w:rPr>
          <w:rStyle w:val="Strong"/>
          <w:rFonts w:ascii="Cambria" w:hAnsi="Cambria"/>
          <w:i/>
          <w:iCs/>
          <w:sz w:val="22"/>
          <w:szCs w:val="22"/>
        </w:rPr>
        <w:t xml:space="preserve"> Hukum </w:t>
      </w:r>
      <w:proofErr w:type="spellStart"/>
      <w:r w:rsidRPr="00902599">
        <w:rPr>
          <w:rStyle w:val="Strong"/>
          <w:rFonts w:ascii="Cambria" w:hAnsi="Cambria"/>
          <w:i/>
          <w:iCs/>
          <w:sz w:val="22"/>
          <w:szCs w:val="22"/>
        </w:rPr>
        <w:t>Terhadap</w:t>
      </w:r>
      <w:proofErr w:type="spellEnd"/>
      <w:r w:rsidRPr="00902599">
        <w:rPr>
          <w:rStyle w:val="Strong"/>
          <w:rFonts w:ascii="Cambria" w:hAnsi="Cambria"/>
          <w:i/>
          <w:iCs/>
          <w:sz w:val="22"/>
          <w:szCs w:val="22"/>
        </w:rPr>
        <w:t xml:space="preserve"> Anak </w:t>
      </w:r>
      <w:proofErr w:type="spellStart"/>
      <w:r w:rsidRPr="00902599">
        <w:rPr>
          <w:rStyle w:val="Strong"/>
          <w:rFonts w:ascii="Cambria" w:hAnsi="Cambria"/>
          <w:i/>
          <w:iCs/>
          <w:sz w:val="22"/>
          <w:szCs w:val="22"/>
        </w:rPr>
        <w:t>Dalam</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Sistem</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Peradilan</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Pidana</w:t>
      </w:r>
      <w:proofErr w:type="spellEnd"/>
      <w:r w:rsidRPr="00902599">
        <w:rPr>
          <w:rFonts w:ascii="Cambria" w:hAnsi="Cambria"/>
          <w:sz w:val="22"/>
          <w:szCs w:val="22"/>
        </w:rPr>
        <w:t xml:space="preserve">, </w:t>
      </w:r>
      <w:proofErr w:type="spellStart"/>
      <w:r w:rsidRPr="00902599">
        <w:rPr>
          <w:rFonts w:ascii="Cambria" w:hAnsi="Cambria"/>
          <w:sz w:val="22"/>
          <w:szCs w:val="22"/>
        </w:rPr>
        <w:t>Alfabeta</w:t>
      </w:r>
      <w:proofErr w:type="spellEnd"/>
      <w:r w:rsidRPr="00902599">
        <w:rPr>
          <w:rFonts w:ascii="Cambria" w:hAnsi="Cambria"/>
          <w:sz w:val="22"/>
          <w:szCs w:val="22"/>
        </w:rPr>
        <w:t xml:space="preserve">, Bandung, 2017, </w:t>
      </w:r>
      <w:proofErr w:type="spellStart"/>
      <w:r w:rsidRPr="00902599">
        <w:rPr>
          <w:rFonts w:ascii="Cambria" w:hAnsi="Cambria"/>
          <w:sz w:val="22"/>
          <w:szCs w:val="22"/>
        </w:rPr>
        <w:t>hlm</w:t>
      </w:r>
      <w:proofErr w:type="spellEnd"/>
      <w:r w:rsidRPr="00902599">
        <w:rPr>
          <w:rFonts w:ascii="Cambria" w:hAnsi="Cambria"/>
          <w:sz w:val="22"/>
          <w:szCs w:val="22"/>
        </w:rPr>
        <w:t>. 55-75</w:t>
      </w:r>
    </w:p>
  </w:footnote>
  <w:footnote w:id="12">
    <w:p w14:paraId="7FAC5FB3"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Afdhal</w:t>
      </w:r>
      <w:proofErr w:type="spellEnd"/>
      <w:r w:rsidRPr="00902599">
        <w:rPr>
          <w:rFonts w:ascii="Cambria" w:hAnsi="Cambria" w:cs="Arial"/>
          <w:color w:val="222222"/>
          <w:sz w:val="22"/>
          <w:szCs w:val="22"/>
          <w:shd w:val="clear" w:color="auto" w:fill="FFFFFF"/>
        </w:rPr>
        <w:t xml:space="preserve"> Helmi </w:t>
      </w:r>
      <w:proofErr w:type="spellStart"/>
      <w:r w:rsidRPr="00902599">
        <w:rPr>
          <w:rFonts w:ascii="Cambria" w:hAnsi="Cambria" w:cs="Arial"/>
          <w:color w:val="222222"/>
          <w:sz w:val="22"/>
          <w:szCs w:val="22"/>
          <w:shd w:val="clear" w:color="auto" w:fill="FFFFFF"/>
        </w:rPr>
        <w:t>Rahmat</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Yuliansyah</w:t>
      </w:r>
      <w:proofErr w:type="spellEnd"/>
      <w:r w:rsidRPr="00902599">
        <w:rPr>
          <w:rFonts w:ascii="Cambria" w:hAnsi="Cambria" w:cs="Arial"/>
          <w:color w:val="222222"/>
          <w:sz w:val="22"/>
          <w:szCs w:val="22"/>
          <w:shd w:val="clear" w:color="auto" w:fill="FFFFFF"/>
        </w:rPr>
        <w:t>. "</w:t>
      </w:r>
      <w:proofErr w:type="spellStart"/>
      <w:r w:rsidRPr="00902599">
        <w:rPr>
          <w:rFonts w:ascii="Cambria" w:hAnsi="Cambria" w:cs="Arial"/>
          <w:color w:val="222222"/>
          <w:sz w:val="22"/>
          <w:szCs w:val="22"/>
          <w:shd w:val="clear" w:color="auto" w:fill="FFFFFF"/>
        </w:rPr>
        <w:t>Efektivitas</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Diversi</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Dalam</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Penyidikan</w:t>
      </w:r>
      <w:proofErr w:type="spellEnd"/>
      <w:r w:rsidRPr="00902599">
        <w:rPr>
          <w:rFonts w:ascii="Cambria" w:hAnsi="Cambria" w:cs="Arial"/>
          <w:color w:val="222222"/>
          <w:sz w:val="22"/>
          <w:szCs w:val="22"/>
          <w:shd w:val="clear" w:color="auto" w:fill="FFFFFF"/>
        </w:rPr>
        <w:t xml:space="preserve"> Anak </w:t>
      </w:r>
      <w:proofErr w:type="spellStart"/>
      <w:r w:rsidRPr="00902599">
        <w:rPr>
          <w:rFonts w:ascii="Cambria" w:hAnsi="Cambria" w:cs="Arial"/>
          <w:color w:val="222222"/>
          <w:sz w:val="22"/>
          <w:szCs w:val="22"/>
          <w:shd w:val="clear" w:color="auto" w:fill="FFFFFF"/>
        </w:rPr>
        <w:t>Terhadap</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Tindak</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Pidana</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Kekerasan</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Seksual</w:t>
      </w:r>
      <w:proofErr w:type="spellEnd"/>
      <w:r w:rsidRPr="00902599">
        <w:rPr>
          <w:rFonts w:ascii="Cambria" w:hAnsi="Cambria" w:cs="Arial"/>
          <w:color w:val="222222"/>
          <w:sz w:val="22"/>
          <w:szCs w:val="22"/>
          <w:shd w:val="clear" w:color="auto" w:fill="FFFFFF"/>
        </w:rPr>
        <w:t xml:space="preserve"> Anak (</w:t>
      </w:r>
      <w:proofErr w:type="spellStart"/>
      <w:r w:rsidRPr="00902599">
        <w:rPr>
          <w:rFonts w:ascii="Cambria" w:hAnsi="Cambria" w:cs="Arial"/>
          <w:color w:val="222222"/>
          <w:sz w:val="22"/>
          <w:szCs w:val="22"/>
          <w:shd w:val="clear" w:color="auto" w:fill="FFFFFF"/>
        </w:rPr>
        <w:t>Studi</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Kasus</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Polres</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Demak</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Phd</w:t>
      </w:r>
      <w:proofErr w:type="spellEnd"/>
      <w:r w:rsidRPr="00902599">
        <w:rPr>
          <w:rFonts w:ascii="Cambria" w:hAnsi="Cambria" w:cs="Arial"/>
          <w:color w:val="222222"/>
          <w:sz w:val="22"/>
          <w:szCs w:val="22"/>
          <w:shd w:val="clear" w:color="auto" w:fill="FFFFFF"/>
        </w:rPr>
        <w:t xml:space="preserve"> Diss., Universitas Islam Sultan Agung Semarang, 2023.</w:t>
      </w:r>
    </w:p>
  </w:footnote>
  <w:footnote w:id="13">
    <w:p w14:paraId="12E060DF"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Qanun</w:t>
      </w:r>
      <w:proofErr w:type="spellEnd"/>
      <w:r w:rsidRPr="00902599">
        <w:rPr>
          <w:rFonts w:ascii="Cambria" w:hAnsi="Cambria" w:cs="Times New Roman"/>
          <w:sz w:val="22"/>
          <w:szCs w:val="22"/>
        </w:rPr>
        <w:t xml:space="preserve"> Aceh, </w:t>
      </w:r>
      <w:proofErr w:type="spellStart"/>
      <w:r w:rsidRPr="00902599">
        <w:rPr>
          <w:rFonts w:ascii="Cambria" w:hAnsi="Cambria" w:cs="Times New Roman"/>
          <w:sz w:val="22"/>
          <w:szCs w:val="22"/>
        </w:rPr>
        <w:t>Tentang</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Jinayat</w:t>
      </w:r>
      <w:proofErr w:type="spellEnd"/>
      <w:r w:rsidRPr="00902599">
        <w:rPr>
          <w:rFonts w:ascii="Cambria" w:hAnsi="Cambria" w:cs="Times New Roman"/>
          <w:sz w:val="22"/>
          <w:szCs w:val="22"/>
        </w:rPr>
        <w:t xml:space="preserve">, Pasal 49, </w:t>
      </w:r>
      <w:proofErr w:type="spellStart"/>
      <w:r w:rsidRPr="00902599">
        <w:rPr>
          <w:rFonts w:ascii="Cambria" w:hAnsi="Cambria" w:cs="Times New Roman"/>
          <w:sz w:val="22"/>
          <w:szCs w:val="22"/>
        </w:rPr>
        <w:t>Nomor</w:t>
      </w:r>
      <w:proofErr w:type="spellEnd"/>
      <w:r w:rsidRPr="00902599">
        <w:rPr>
          <w:rFonts w:ascii="Cambria" w:hAnsi="Cambria" w:cs="Times New Roman"/>
          <w:sz w:val="22"/>
          <w:szCs w:val="22"/>
        </w:rPr>
        <w:t xml:space="preserve"> 6 </w:t>
      </w:r>
      <w:proofErr w:type="spellStart"/>
      <w:r w:rsidRPr="00902599">
        <w:rPr>
          <w:rFonts w:ascii="Cambria" w:hAnsi="Cambria" w:cs="Times New Roman"/>
          <w:sz w:val="22"/>
          <w:szCs w:val="22"/>
        </w:rPr>
        <w:t>Tahun</w:t>
      </w:r>
      <w:proofErr w:type="spellEnd"/>
      <w:r w:rsidRPr="00902599">
        <w:rPr>
          <w:rFonts w:ascii="Cambria" w:hAnsi="Cambria" w:cs="Times New Roman"/>
          <w:sz w:val="22"/>
          <w:szCs w:val="22"/>
        </w:rPr>
        <w:t xml:space="preserve"> 2014 </w:t>
      </w:r>
      <w:proofErr w:type="spellStart"/>
      <w:r w:rsidRPr="00902599">
        <w:rPr>
          <w:rFonts w:ascii="Cambria" w:hAnsi="Cambria" w:cs="Times New Roman"/>
          <w:sz w:val="22"/>
          <w:szCs w:val="22"/>
        </w:rPr>
        <w:t>tentang</w:t>
      </w:r>
      <w:proofErr w:type="spellEnd"/>
      <w:r w:rsidRPr="00902599">
        <w:rPr>
          <w:rFonts w:ascii="Cambria" w:hAnsi="Cambria" w:cs="Times New Roman"/>
          <w:sz w:val="22"/>
          <w:szCs w:val="22"/>
        </w:rPr>
        <w:t xml:space="preserve"> Hukum </w:t>
      </w:r>
      <w:proofErr w:type="spellStart"/>
      <w:r w:rsidRPr="00902599">
        <w:rPr>
          <w:rFonts w:ascii="Cambria" w:hAnsi="Cambria" w:cs="Times New Roman"/>
          <w:sz w:val="22"/>
          <w:szCs w:val="22"/>
        </w:rPr>
        <w:t>Jinayat</w:t>
      </w:r>
      <w:proofErr w:type="spellEnd"/>
      <w:r w:rsidRPr="00902599">
        <w:rPr>
          <w:rFonts w:ascii="Cambria" w:hAnsi="Cambria" w:cs="Times New Roman"/>
          <w:sz w:val="22"/>
          <w:szCs w:val="22"/>
        </w:rPr>
        <w:t>.</w:t>
      </w:r>
    </w:p>
  </w:footnote>
  <w:footnote w:id="14">
    <w:p w14:paraId="44F114D1"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Dina </w:t>
      </w:r>
      <w:proofErr w:type="spellStart"/>
      <w:r w:rsidRPr="00902599">
        <w:rPr>
          <w:rFonts w:ascii="Cambria" w:hAnsi="Cambria" w:cs="Times New Roman"/>
          <w:sz w:val="22"/>
          <w:szCs w:val="22"/>
        </w:rPr>
        <w:t>Afriani</w:t>
      </w:r>
      <w:proofErr w:type="spellEnd"/>
      <w:r w:rsidRPr="00902599">
        <w:rPr>
          <w:rFonts w:ascii="Cambria" w:hAnsi="Cambria" w:cs="Times New Roman"/>
          <w:sz w:val="22"/>
          <w:szCs w:val="22"/>
        </w:rPr>
        <w:t>. “</w:t>
      </w:r>
      <w:proofErr w:type="spellStart"/>
      <w:r w:rsidRPr="00902599">
        <w:rPr>
          <w:rFonts w:ascii="Cambria" w:hAnsi="Cambria" w:cs="Times New Roman"/>
          <w:iCs/>
          <w:sz w:val="22"/>
          <w:szCs w:val="22"/>
        </w:rPr>
        <w:t>Aspek</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Yuridis</w:t>
      </w:r>
      <w:proofErr w:type="spellEnd"/>
      <w:r w:rsidRPr="00902599">
        <w:rPr>
          <w:rFonts w:ascii="Cambria" w:hAnsi="Cambria" w:cs="Times New Roman"/>
          <w:iCs/>
          <w:sz w:val="22"/>
          <w:szCs w:val="22"/>
        </w:rPr>
        <w:t xml:space="preserve"> Dan </w:t>
      </w:r>
      <w:proofErr w:type="spellStart"/>
      <w:r w:rsidRPr="00902599">
        <w:rPr>
          <w:rFonts w:ascii="Cambria" w:hAnsi="Cambria" w:cs="Times New Roman"/>
          <w:iCs/>
          <w:sz w:val="22"/>
          <w:szCs w:val="22"/>
        </w:rPr>
        <w:t>Kriminologi</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Terhadap</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Hubungan</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Seksual</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Sedarah</w:t>
      </w:r>
      <w:proofErr w:type="spellEnd"/>
      <w:r w:rsidRPr="00902599">
        <w:rPr>
          <w:rFonts w:ascii="Cambria" w:hAnsi="Cambria" w:cs="Times New Roman"/>
          <w:iCs/>
          <w:sz w:val="22"/>
          <w:szCs w:val="22"/>
        </w:rPr>
        <w:t xml:space="preserve"> (Incest) Yang </w:t>
      </w:r>
      <w:proofErr w:type="spellStart"/>
      <w:r w:rsidRPr="00902599">
        <w:rPr>
          <w:rFonts w:ascii="Cambria" w:hAnsi="Cambria" w:cs="Times New Roman"/>
          <w:iCs/>
          <w:sz w:val="22"/>
          <w:szCs w:val="22"/>
        </w:rPr>
        <w:t>Dilakukan</w:t>
      </w:r>
      <w:proofErr w:type="spellEnd"/>
      <w:r w:rsidRPr="00902599">
        <w:rPr>
          <w:rFonts w:ascii="Cambria" w:hAnsi="Cambria" w:cs="Times New Roman"/>
          <w:iCs/>
          <w:sz w:val="22"/>
          <w:szCs w:val="22"/>
        </w:rPr>
        <w:t xml:space="preserve"> Ayah </w:t>
      </w:r>
      <w:proofErr w:type="spellStart"/>
      <w:r w:rsidRPr="00902599">
        <w:rPr>
          <w:rFonts w:ascii="Cambria" w:hAnsi="Cambria" w:cs="Times New Roman"/>
          <w:iCs/>
          <w:sz w:val="22"/>
          <w:szCs w:val="22"/>
        </w:rPr>
        <w:t>Kandung</w:t>
      </w:r>
      <w:proofErr w:type="spellEnd"/>
      <w:r w:rsidRPr="00902599">
        <w:rPr>
          <w:rFonts w:ascii="Cambria" w:hAnsi="Cambria" w:cs="Times New Roman"/>
          <w:iCs/>
          <w:sz w:val="22"/>
          <w:szCs w:val="22"/>
        </w:rPr>
        <w:t xml:space="preserve"> </w:t>
      </w:r>
      <w:proofErr w:type="spellStart"/>
      <w:r w:rsidRPr="00902599">
        <w:rPr>
          <w:rFonts w:ascii="Cambria" w:hAnsi="Cambria" w:cs="Times New Roman"/>
          <w:iCs/>
          <w:sz w:val="22"/>
          <w:szCs w:val="22"/>
        </w:rPr>
        <w:t>Terhadap</w:t>
      </w:r>
      <w:proofErr w:type="spellEnd"/>
      <w:r w:rsidRPr="00902599">
        <w:rPr>
          <w:rFonts w:ascii="Cambria" w:hAnsi="Cambria" w:cs="Times New Roman"/>
          <w:iCs/>
          <w:sz w:val="22"/>
          <w:szCs w:val="22"/>
        </w:rPr>
        <w:t xml:space="preserve"> Anak </w:t>
      </w:r>
      <w:proofErr w:type="spellStart"/>
      <w:r w:rsidRPr="00902599">
        <w:rPr>
          <w:rFonts w:ascii="Cambria" w:hAnsi="Cambria" w:cs="Times New Roman"/>
          <w:iCs/>
          <w:sz w:val="22"/>
          <w:szCs w:val="22"/>
        </w:rPr>
        <w:t>Kandungnya</w:t>
      </w:r>
      <w:proofErr w:type="spellEnd"/>
      <w:r w:rsidRPr="00902599">
        <w:rPr>
          <w:rFonts w:ascii="Cambria" w:hAnsi="Cambria" w:cs="Times New Roman"/>
          <w:iCs/>
          <w:sz w:val="22"/>
          <w:szCs w:val="22"/>
        </w:rPr>
        <w:t>”,</w:t>
      </w:r>
      <w:r w:rsidRPr="00902599">
        <w:rPr>
          <w:rFonts w:ascii="Cambria" w:hAnsi="Cambria" w:cs="Times New Roman"/>
          <w:sz w:val="22"/>
          <w:szCs w:val="22"/>
        </w:rPr>
        <w:t xml:space="preserve"> </w:t>
      </w:r>
      <w:proofErr w:type="spellStart"/>
      <w:r w:rsidRPr="00902599">
        <w:rPr>
          <w:rFonts w:ascii="Cambria" w:hAnsi="Cambria" w:cs="Times New Roman"/>
          <w:i/>
          <w:iCs/>
          <w:sz w:val="22"/>
          <w:szCs w:val="22"/>
        </w:rPr>
        <w:t>Jurnal</w:t>
      </w:r>
      <w:proofErr w:type="spellEnd"/>
      <w:r w:rsidRPr="00902599">
        <w:rPr>
          <w:rFonts w:ascii="Cambria" w:hAnsi="Cambria" w:cs="Times New Roman"/>
          <w:i/>
          <w:iCs/>
          <w:sz w:val="22"/>
          <w:szCs w:val="22"/>
        </w:rPr>
        <w:t xml:space="preserve"> </w:t>
      </w:r>
      <w:proofErr w:type="spellStart"/>
      <w:r w:rsidRPr="00902599">
        <w:rPr>
          <w:rFonts w:ascii="Cambria" w:hAnsi="Cambria" w:cs="Times New Roman"/>
          <w:i/>
          <w:iCs/>
          <w:sz w:val="22"/>
          <w:szCs w:val="22"/>
        </w:rPr>
        <w:t>Keadilan</w:t>
      </w:r>
      <w:proofErr w:type="spellEnd"/>
      <w:r w:rsidRPr="00902599">
        <w:rPr>
          <w:rFonts w:ascii="Cambria" w:hAnsi="Cambria" w:cs="Times New Roman"/>
          <w:sz w:val="22"/>
          <w:szCs w:val="22"/>
        </w:rPr>
        <w:t xml:space="preserve"> 3, No. 1 (2020), hlm.33-45</w:t>
      </w:r>
    </w:p>
  </w:footnote>
  <w:footnote w:id="15">
    <w:p w14:paraId="6FB86C8A"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Sudikno</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Mertokusumo</w:t>
      </w:r>
      <w:proofErr w:type="spellEnd"/>
      <w:r w:rsidRPr="00902599">
        <w:rPr>
          <w:rFonts w:ascii="Cambria" w:hAnsi="Cambria" w:cs="Times New Roman"/>
          <w:sz w:val="22"/>
          <w:szCs w:val="22"/>
        </w:rPr>
        <w:t xml:space="preserve">, </w:t>
      </w:r>
      <w:r w:rsidRPr="00902599">
        <w:rPr>
          <w:rFonts w:ascii="Cambria" w:hAnsi="Cambria" w:cs="Times New Roman"/>
          <w:i/>
          <w:sz w:val="22"/>
          <w:szCs w:val="22"/>
        </w:rPr>
        <w:t xml:space="preserve">Hukum Acara </w:t>
      </w:r>
      <w:proofErr w:type="spellStart"/>
      <w:r w:rsidRPr="00902599">
        <w:rPr>
          <w:rFonts w:ascii="Cambria" w:hAnsi="Cambria" w:cs="Times New Roman"/>
          <w:i/>
          <w:sz w:val="22"/>
          <w:szCs w:val="22"/>
        </w:rPr>
        <w:t>Perdata</w:t>
      </w:r>
      <w:proofErr w:type="spellEnd"/>
      <w:r w:rsidRPr="00902599">
        <w:rPr>
          <w:rFonts w:ascii="Cambria" w:hAnsi="Cambria" w:cs="Times New Roman"/>
          <w:i/>
          <w:sz w:val="22"/>
          <w:szCs w:val="22"/>
        </w:rPr>
        <w:t xml:space="preserve"> Indonesia</w:t>
      </w:r>
      <w:r w:rsidRPr="00902599">
        <w:rPr>
          <w:rFonts w:ascii="Cambria" w:hAnsi="Cambria" w:cs="Times New Roman"/>
          <w:sz w:val="22"/>
          <w:szCs w:val="22"/>
        </w:rPr>
        <w:t xml:space="preserve">, Liberty, Yogyakarta, 2002, </w:t>
      </w:r>
      <w:proofErr w:type="spellStart"/>
      <w:r w:rsidRPr="00902599">
        <w:rPr>
          <w:rFonts w:ascii="Cambria" w:hAnsi="Cambria" w:cs="Times New Roman"/>
          <w:sz w:val="22"/>
          <w:szCs w:val="22"/>
        </w:rPr>
        <w:t>hlm</w:t>
      </w:r>
      <w:proofErr w:type="spellEnd"/>
      <w:r w:rsidRPr="00902599">
        <w:rPr>
          <w:rFonts w:ascii="Cambria" w:hAnsi="Cambria" w:cs="Times New Roman"/>
          <w:sz w:val="22"/>
          <w:szCs w:val="22"/>
        </w:rPr>
        <w:t>. 108.</w:t>
      </w:r>
    </w:p>
  </w:footnote>
  <w:footnote w:id="16">
    <w:p w14:paraId="1128E970"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Qanun</w:t>
      </w:r>
      <w:proofErr w:type="spellEnd"/>
      <w:r w:rsidRPr="00902599">
        <w:rPr>
          <w:rFonts w:ascii="Cambria" w:hAnsi="Cambria" w:cs="Times New Roman"/>
          <w:sz w:val="22"/>
          <w:szCs w:val="22"/>
        </w:rPr>
        <w:t xml:space="preserve"> Aceh, </w:t>
      </w:r>
      <w:proofErr w:type="spellStart"/>
      <w:r w:rsidRPr="00902599">
        <w:rPr>
          <w:rFonts w:ascii="Cambria" w:hAnsi="Cambria" w:cs="Times New Roman"/>
          <w:sz w:val="22"/>
          <w:szCs w:val="22"/>
        </w:rPr>
        <w:t>Nomor</w:t>
      </w:r>
      <w:proofErr w:type="spellEnd"/>
      <w:r w:rsidRPr="00902599">
        <w:rPr>
          <w:rFonts w:ascii="Cambria" w:hAnsi="Cambria" w:cs="Times New Roman"/>
          <w:sz w:val="22"/>
          <w:szCs w:val="22"/>
        </w:rPr>
        <w:t xml:space="preserve"> 7 </w:t>
      </w:r>
      <w:proofErr w:type="spellStart"/>
      <w:r w:rsidRPr="00902599">
        <w:rPr>
          <w:rFonts w:ascii="Cambria" w:hAnsi="Cambria" w:cs="Times New Roman"/>
          <w:sz w:val="22"/>
          <w:szCs w:val="22"/>
        </w:rPr>
        <w:t>Tahun</w:t>
      </w:r>
      <w:proofErr w:type="spellEnd"/>
      <w:r w:rsidRPr="00902599">
        <w:rPr>
          <w:rFonts w:ascii="Cambria" w:hAnsi="Cambria" w:cs="Times New Roman"/>
          <w:sz w:val="22"/>
          <w:szCs w:val="22"/>
        </w:rPr>
        <w:t xml:space="preserve"> 2013 </w:t>
      </w:r>
      <w:proofErr w:type="spellStart"/>
      <w:r w:rsidRPr="00902599">
        <w:rPr>
          <w:rFonts w:ascii="Cambria" w:hAnsi="Cambria" w:cs="Times New Roman"/>
          <w:sz w:val="22"/>
          <w:szCs w:val="22"/>
        </w:rPr>
        <w:t>Tentang</w:t>
      </w:r>
      <w:proofErr w:type="spellEnd"/>
      <w:r w:rsidRPr="00902599">
        <w:rPr>
          <w:rFonts w:ascii="Cambria" w:hAnsi="Cambria" w:cs="Times New Roman"/>
          <w:sz w:val="22"/>
          <w:szCs w:val="22"/>
        </w:rPr>
        <w:t xml:space="preserve"> Hukum Acara </w:t>
      </w:r>
      <w:proofErr w:type="spellStart"/>
      <w:r w:rsidRPr="00902599">
        <w:rPr>
          <w:rFonts w:ascii="Cambria" w:hAnsi="Cambria" w:cs="Times New Roman"/>
          <w:sz w:val="22"/>
          <w:szCs w:val="22"/>
        </w:rPr>
        <w:t>Jinayat</w:t>
      </w:r>
      <w:proofErr w:type="spellEnd"/>
      <w:r w:rsidRPr="00902599">
        <w:rPr>
          <w:rFonts w:ascii="Cambria" w:hAnsi="Cambria" w:cs="Times New Roman"/>
          <w:sz w:val="22"/>
          <w:szCs w:val="22"/>
        </w:rPr>
        <w:t>.</w:t>
      </w:r>
    </w:p>
  </w:footnote>
  <w:footnote w:id="17">
    <w:p w14:paraId="6990388A"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Analisis</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Putusan</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Mahkamah</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Syar’iyah</w:t>
      </w:r>
      <w:proofErr w:type="spellEnd"/>
      <w:r w:rsidRPr="00902599">
        <w:rPr>
          <w:rFonts w:ascii="Cambria" w:hAnsi="Cambria" w:cs="Times New Roman"/>
          <w:sz w:val="22"/>
          <w:szCs w:val="22"/>
        </w:rPr>
        <w:t xml:space="preserve"> Kuala </w:t>
      </w:r>
      <w:proofErr w:type="spellStart"/>
      <w:r w:rsidRPr="00902599">
        <w:rPr>
          <w:rFonts w:ascii="Cambria" w:hAnsi="Cambria" w:cs="Times New Roman"/>
          <w:sz w:val="22"/>
          <w:szCs w:val="22"/>
        </w:rPr>
        <w:t>Simpang</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Nomor</w:t>
      </w:r>
      <w:proofErr w:type="spellEnd"/>
      <w:r w:rsidRPr="00902599">
        <w:rPr>
          <w:rFonts w:ascii="Cambria" w:hAnsi="Cambria" w:cs="Times New Roman"/>
          <w:sz w:val="22"/>
          <w:szCs w:val="22"/>
        </w:rPr>
        <w:t xml:space="preserve"> 15/Jn/2022/Ms. </w:t>
      </w:r>
      <w:proofErr w:type="spellStart"/>
      <w:r w:rsidRPr="00902599">
        <w:rPr>
          <w:rFonts w:ascii="Cambria" w:hAnsi="Cambria" w:cs="Times New Roman"/>
          <w:sz w:val="22"/>
          <w:szCs w:val="22"/>
        </w:rPr>
        <w:t>Ksg</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hlm</w:t>
      </w:r>
      <w:proofErr w:type="spellEnd"/>
      <w:r w:rsidRPr="00902599">
        <w:rPr>
          <w:rFonts w:ascii="Cambria" w:hAnsi="Cambria" w:cs="Times New Roman"/>
          <w:sz w:val="22"/>
          <w:szCs w:val="22"/>
        </w:rPr>
        <w:t>. 3</w:t>
      </w:r>
      <w:r w:rsidRPr="00902599">
        <w:rPr>
          <w:rFonts w:ascii="Cambria" w:hAnsi="Cambria"/>
          <w:sz w:val="22"/>
          <w:szCs w:val="22"/>
        </w:rPr>
        <w:t>.</w:t>
      </w:r>
    </w:p>
  </w:footnote>
  <w:footnote w:id="18">
    <w:p w14:paraId="5CD5F194"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proofErr w:type="spellStart"/>
      <w:r w:rsidRPr="00902599">
        <w:rPr>
          <w:rFonts w:ascii="Cambria" w:hAnsi="Cambria"/>
          <w:sz w:val="22"/>
          <w:szCs w:val="22"/>
        </w:rPr>
        <w:t>Muchsin</w:t>
      </w:r>
      <w:proofErr w:type="spellEnd"/>
      <w:r w:rsidRPr="00902599">
        <w:rPr>
          <w:rFonts w:ascii="Cambria" w:hAnsi="Cambria"/>
          <w:sz w:val="22"/>
          <w:szCs w:val="22"/>
        </w:rPr>
        <w:t xml:space="preserve">, </w:t>
      </w:r>
      <w:proofErr w:type="spellStart"/>
      <w:r w:rsidRPr="00902599">
        <w:rPr>
          <w:rStyle w:val="Strong"/>
          <w:rFonts w:ascii="Cambria" w:hAnsi="Cambria"/>
          <w:i/>
          <w:iCs/>
          <w:sz w:val="22"/>
          <w:szCs w:val="22"/>
        </w:rPr>
        <w:t>Perlindungan</w:t>
      </w:r>
      <w:proofErr w:type="spellEnd"/>
      <w:r w:rsidRPr="00902599">
        <w:rPr>
          <w:rStyle w:val="Strong"/>
          <w:rFonts w:ascii="Cambria" w:hAnsi="Cambria"/>
          <w:i/>
          <w:iCs/>
          <w:sz w:val="22"/>
          <w:szCs w:val="22"/>
        </w:rPr>
        <w:t xml:space="preserve"> Korban </w:t>
      </w:r>
      <w:proofErr w:type="spellStart"/>
      <w:r w:rsidRPr="00902599">
        <w:rPr>
          <w:rStyle w:val="Strong"/>
          <w:rFonts w:ascii="Cambria" w:hAnsi="Cambria"/>
          <w:i/>
          <w:iCs/>
          <w:sz w:val="22"/>
          <w:szCs w:val="22"/>
        </w:rPr>
        <w:t>Kejahatan</w:t>
      </w:r>
      <w:proofErr w:type="spellEnd"/>
      <w:r w:rsidRPr="00902599">
        <w:rPr>
          <w:rStyle w:val="Strong"/>
          <w:rFonts w:ascii="Cambria" w:hAnsi="Cambria"/>
          <w:i/>
          <w:iCs/>
          <w:sz w:val="22"/>
          <w:szCs w:val="22"/>
        </w:rPr>
        <w:t xml:space="preserve"> </w:t>
      </w:r>
      <w:proofErr w:type="spellStart"/>
      <w:r w:rsidRPr="00902599">
        <w:rPr>
          <w:rStyle w:val="Strong"/>
          <w:rFonts w:ascii="Cambria" w:hAnsi="Cambria"/>
          <w:i/>
          <w:iCs/>
          <w:sz w:val="22"/>
          <w:szCs w:val="22"/>
        </w:rPr>
        <w:t>dalam</w:t>
      </w:r>
      <w:proofErr w:type="spellEnd"/>
      <w:r w:rsidRPr="00902599">
        <w:rPr>
          <w:rStyle w:val="Strong"/>
          <w:rFonts w:ascii="Cambria" w:hAnsi="Cambria"/>
          <w:i/>
          <w:iCs/>
          <w:sz w:val="22"/>
          <w:szCs w:val="22"/>
        </w:rPr>
        <w:t xml:space="preserve"> Hukum </w:t>
      </w:r>
      <w:proofErr w:type="spellStart"/>
      <w:r w:rsidRPr="00902599">
        <w:rPr>
          <w:rStyle w:val="Strong"/>
          <w:rFonts w:ascii="Cambria" w:hAnsi="Cambria"/>
          <w:i/>
          <w:iCs/>
          <w:sz w:val="22"/>
          <w:szCs w:val="22"/>
        </w:rPr>
        <w:t>Pidana</w:t>
      </w:r>
      <w:proofErr w:type="spellEnd"/>
      <w:r w:rsidRPr="00902599">
        <w:rPr>
          <w:rFonts w:ascii="Cambria" w:hAnsi="Cambria"/>
          <w:sz w:val="22"/>
          <w:szCs w:val="22"/>
        </w:rPr>
        <w:t xml:space="preserve">, Citra Aditya </w:t>
      </w:r>
      <w:proofErr w:type="spellStart"/>
      <w:r w:rsidRPr="00902599">
        <w:rPr>
          <w:rFonts w:ascii="Cambria" w:hAnsi="Cambria"/>
          <w:sz w:val="22"/>
          <w:szCs w:val="22"/>
        </w:rPr>
        <w:t>Bakti</w:t>
      </w:r>
      <w:proofErr w:type="spellEnd"/>
      <w:r w:rsidRPr="00902599">
        <w:rPr>
          <w:rFonts w:ascii="Cambria" w:hAnsi="Cambria"/>
          <w:sz w:val="22"/>
          <w:szCs w:val="22"/>
        </w:rPr>
        <w:t xml:space="preserve">, Bandung, 2006, </w:t>
      </w:r>
      <w:proofErr w:type="spellStart"/>
      <w:r w:rsidRPr="00902599">
        <w:rPr>
          <w:rFonts w:ascii="Cambria" w:hAnsi="Cambria"/>
          <w:sz w:val="22"/>
          <w:szCs w:val="22"/>
        </w:rPr>
        <w:t>hlm</w:t>
      </w:r>
      <w:proofErr w:type="spellEnd"/>
      <w:r w:rsidRPr="00902599">
        <w:rPr>
          <w:rFonts w:ascii="Cambria" w:hAnsi="Cambria"/>
          <w:sz w:val="22"/>
          <w:szCs w:val="22"/>
        </w:rPr>
        <w:t>. 90-110.</w:t>
      </w:r>
    </w:p>
  </w:footnote>
  <w:footnote w:id="19">
    <w:p w14:paraId="16A1A6BD" w14:textId="77777777" w:rsidR="00902599" w:rsidRPr="00902599" w:rsidRDefault="00902599" w:rsidP="00902599">
      <w:pPr>
        <w:pStyle w:val="FootnoteText"/>
        <w:ind w:firstLine="720"/>
        <w:contextualSpacing/>
        <w:jc w:val="both"/>
        <w:rPr>
          <w:rFonts w:ascii="Cambria" w:hAnsi="Cambria"/>
          <w:sz w:val="22"/>
          <w:szCs w:val="22"/>
        </w:rPr>
      </w:pPr>
      <w:r w:rsidRPr="00902599">
        <w:rPr>
          <w:rStyle w:val="FootnoteReference"/>
          <w:rFonts w:ascii="Cambria" w:hAnsi="Cambria"/>
          <w:sz w:val="22"/>
          <w:szCs w:val="22"/>
        </w:rPr>
        <w:footnoteRef/>
      </w:r>
      <w:r w:rsidRPr="00902599">
        <w:rPr>
          <w:rFonts w:ascii="Cambria" w:hAnsi="Cambria"/>
          <w:sz w:val="22"/>
          <w:szCs w:val="22"/>
        </w:rPr>
        <w:t xml:space="preserve"> </w:t>
      </w:r>
      <w:r w:rsidRPr="00902599">
        <w:rPr>
          <w:rFonts w:ascii="Cambria" w:hAnsi="Cambria" w:cs="Arial"/>
          <w:color w:val="222222"/>
          <w:sz w:val="22"/>
          <w:szCs w:val="22"/>
          <w:shd w:val="clear" w:color="auto" w:fill="FFFFFF"/>
        </w:rPr>
        <w:t xml:space="preserve">Novita </w:t>
      </w:r>
      <w:proofErr w:type="spellStart"/>
      <w:r w:rsidRPr="00902599">
        <w:rPr>
          <w:rFonts w:ascii="Cambria" w:hAnsi="Cambria" w:cs="Arial"/>
          <w:color w:val="222222"/>
          <w:sz w:val="22"/>
          <w:szCs w:val="22"/>
          <w:shd w:val="clear" w:color="auto" w:fill="FFFFFF"/>
        </w:rPr>
        <w:t>Angraeni</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Dewi</w:t>
      </w:r>
      <w:proofErr w:type="spellEnd"/>
      <w:r w:rsidRPr="00902599">
        <w:rPr>
          <w:rFonts w:ascii="Cambria" w:hAnsi="Cambria" w:cs="Arial"/>
          <w:color w:val="222222"/>
          <w:sz w:val="22"/>
          <w:szCs w:val="22"/>
          <w:shd w:val="clear" w:color="auto" w:fill="FFFFFF"/>
        </w:rPr>
        <w:t xml:space="preserve"> Bunga, </w:t>
      </w:r>
      <w:proofErr w:type="spellStart"/>
      <w:r w:rsidRPr="00902599">
        <w:rPr>
          <w:rFonts w:ascii="Cambria" w:hAnsi="Cambria" w:cs="Arial"/>
          <w:color w:val="222222"/>
          <w:sz w:val="22"/>
          <w:szCs w:val="22"/>
          <w:shd w:val="clear" w:color="auto" w:fill="FFFFFF"/>
        </w:rPr>
        <w:t>Citranu</w:t>
      </w:r>
      <w:proofErr w:type="spellEnd"/>
      <w:r w:rsidRPr="00902599">
        <w:rPr>
          <w:rFonts w:ascii="Cambria" w:hAnsi="Cambria" w:cs="Arial"/>
          <w:color w:val="222222"/>
          <w:sz w:val="22"/>
          <w:szCs w:val="22"/>
          <w:shd w:val="clear" w:color="auto" w:fill="FFFFFF"/>
        </w:rPr>
        <w:t xml:space="preserve"> </w:t>
      </w:r>
      <w:proofErr w:type="spellStart"/>
      <w:r w:rsidRPr="00902599">
        <w:rPr>
          <w:rFonts w:ascii="Cambria" w:hAnsi="Cambria" w:cs="Arial"/>
          <w:color w:val="222222"/>
          <w:sz w:val="22"/>
          <w:szCs w:val="22"/>
          <w:shd w:val="clear" w:color="auto" w:fill="FFFFFF"/>
        </w:rPr>
        <w:t>Citranu</w:t>
      </w:r>
      <w:proofErr w:type="spellEnd"/>
      <w:r w:rsidRPr="00902599">
        <w:rPr>
          <w:rFonts w:ascii="Cambria" w:hAnsi="Cambria" w:cs="Arial"/>
          <w:color w:val="222222"/>
          <w:sz w:val="22"/>
          <w:szCs w:val="22"/>
          <w:shd w:val="clear" w:color="auto" w:fill="FFFFFF"/>
        </w:rPr>
        <w:t xml:space="preserve">, dan </w:t>
      </w:r>
      <w:proofErr w:type="spellStart"/>
      <w:r w:rsidRPr="00902599">
        <w:rPr>
          <w:rFonts w:ascii="Cambria" w:hAnsi="Cambria" w:cs="Arial"/>
          <w:color w:val="222222"/>
          <w:sz w:val="22"/>
          <w:szCs w:val="22"/>
          <w:shd w:val="clear" w:color="auto" w:fill="FFFFFF"/>
        </w:rPr>
        <w:t>Ardiyanti</w:t>
      </w:r>
      <w:proofErr w:type="spellEnd"/>
      <w:r w:rsidRPr="00902599">
        <w:rPr>
          <w:rFonts w:ascii="Cambria" w:hAnsi="Cambria" w:cs="Arial"/>
          <w:color w:val="222222"/>
          <w:sz w:val="22"/>
          <w:szCs w:val="22"/>
          <w:shd w:val="clear" w:color="auto" w:fill="FFFFFF"/>
        </w:rPr>
        <w:t xml:space="preserve"> Aris. </w:t>
      </w:r>
      <w:r w:rsidRPr="00902599">
        <w:rPr>
          <w:rFonts w:ascii="Cambria" w:hAnsi="Cambria" w:cs="Arial"/>
          <w:i/>
          <w:iCs/>
          <w:color w:val="222222"/>
          <w:sz w:val="22"/>
          <w:szCs w:val="22"/>
          <w:shd w:val="clear" w:color="auto" w:fill="FFFFFF"/>
        </w:rPr>
        <w:t xml:space="preserve">Hukum </w:t>
      </w:r>
      <w:proofErr w:type="spellStart"/>
      <w:r w:rsidRPr="00902599">
        <w:rPr>
          <w:rFonts w:ascii="Cambria" w:hAnsi="Cambria" w:cs="Arial"/>
          <w:i/>
          <w:iCs/>
          <w:color w:val="222222"/>
          <w:sz w:val="22"/>
          <w:szCs w:val="22"/>
          <w:shd w:val="clear" w:color="auto" w:fill="FFFFFF"/>
        </w:rPr>
        <w:t>Pidana</w:t>
      </w:r>
      <w:proofErr w:type="spellEnd"/>
      <w:r w:rsidRPr="00902599">
        <w:rPr>
          <w:rFonts w:ascii="Cambria" w:hAnsi="Cambria" w:cs="Arial"/>
          <w:i/>
          <w:iCs/>
          <w:color w:val="222222"/>
          <w:sz w:val="22"/>
          <w:szCs w:val="22"/>
          <w:shd w:val="clear" w:color="auto" w:fill="FFFFFF"/>
        </w:rPr>
        <w:t xml:space="preserve">: </w:t>
      </w:r>
      <w:proofErr w:type="spellStart"/>
      <w:r w:rsidRPr="00902599">
        <w:rPr>
          <w:rFonts w:ascii="Cambria" w:hAnsi="Cambria" w:cs="Arial"/>
          <w:i/>
          <w:iCs/>
          <w:color w:val="222222"/>
          <w:sz w:val="22"/>
          <w:szCs w:val="22"/>
          <w:shd w:val="clear" w:color="auto" w:fill="FFFFFF"/>
        </w:rPr>
        <w:t>Teori</w:t>
      </w:r>
      <w:proofErr w:type="spellEnd"/>
      <w:r w:rsidRPr="00902599">
        <w:rPr>
          <w:rFonts w:ascii="Cambria" w:hAnsi="Cambria" w:cs="Arial"/>
          <w:i/>
          <w:iCs/>
          <w:color w:val="222222"/>
          <w:sz w:val="22"/>
          <w:szCs w:val="22"/>
          <w:shd w:val="clear" w:color="auto" w:fill="FFFFFF"/>
        </w:rPr>
        <w:t xml:space="preserve"> </w:t>
      </w:r>
      <w:proofErr w:type="spellStart"/>
      <w:r w:rsidRPr="00902599">
        <w:rPr>
          <w:rFonts w:ascii="Cambria" w:hAnsi="Cambria" w:cs="Arial"/>
          <w:i/>
          <w:iCs/>
          <w:color w:val="222222"/>
          <w:sz w:val="22"/>
          <w:szCs w:val="22"/>
          <w:shd w:val="clear" w:color="auto" w:fill="FFFFFF"/>
        </w:rPr>
        <w:t>Komprehensif</w:t>
      </w:r>
      <w:proofErr w:type="spellEnd"/>
      <w:r w:rsidRPr="00902599">
        <w:rPr>
          <w:rFonts w:ascii="Cambria" w:hAnsi="Cambria" w:cs="Arial"/>
          <w:color w:val="222222"/>
          <w:sz w:val="22"/>
          <w:szCs w:val="22"/>
          <w:shd w:val="clear" w:color="auto" w:fill="FFFFFF"/>
        </w:rPr>
        <w:t xml:space="preserve">. PT. </w:t>
      </w:r>
      <w:proofErr w:type="spellStart"/>
      <w:r w:rsidRPr="00902599">
        <w:rPr>
          <w:rFonts w:ascii="Cambria" w:hAnsi="Cambria" w:cs="Arial"/>
          <w:color w:val="222222"/>
          <w:sz w:val="22"/>
          <w:szCs w:val="22"/>
          <w:shd w:val="clear" w:color="auto" w:fill="FFFFFF"/>
        </w:rPr>
        <w:t>Sonpedia</w:t>
      </w:r>
      <w:proofErr w:type="spellEnd"/>
      <w:r w:rsidRPr="00902599">
        <w:rPr>
          <w:rFonts w:ascii="Cambria" w:hAnsi="Cambria" w:cs="Arial"/>
          <w:color w:val="222222"/>
          <w:sz w:val="22"/>
          <w:szCs w:val="22"/>
          <w:shd w:val="clear" w:color="auto" w:fill="FFFFFF"/>
        </w:rPr>
        <w:t xml:space="preserve"> Publishing Indonesia, Jakarta, 2024, </w:t>
      </w:r>
      <w:proofErr w:type="spellStart"/>
      <w:r w:rsidRPr="00902599">
        <w:rPr>
          <w:rFonts w:ascii="Cambria" w:hAnsi="Cambria" w:cs="Arial"/>
          <w:color w:val="222222"/>
          <w:sz w:val="22"/>
          <w:szCs w:val="22"/>
          <w:shd w:val="clear" w:color="auto" w:fill="FFFFFF"/>
        </w:rPr>
        <w:t>hlm</w:t>
      </w:r>
      <w:proofErr w:type="spellEnd"/>
      <w:r w:rsidRPr="00902599">
        <w:rPr>
          <w:rFonts w:ascii="Cambria" w:hAnsi="Cambria" w:cs="Arial"/>
          <w:color w:val="222222"/>
          <w:sz w:val="22"/>
          <w:szCs w:val="22"/>
          <w:shd w:val="clear" w:color="auto" w:fill="FFFFFF"/>
        </w:rPr>
        <w:t>. 70.</w:t>
      </w:r>
    </w:p>
  </w:footnote>
  <w:footnote w:id="20">
    <w:p w14:paraId="528670AF" w14:textId="77777777" w:rsidR="00902599" w:rsidRPr="00902599" w:rsidRDefault="00902599" w:rsidP="00902599">
      <w:pPr>
        <w:pStyle w:val="FootnoteText"/>
        <w:ind w:firstLine="720"/>
        <w:contextualSpacing/>
        <w:jc w:val="both"/>
        <w:rPr>
          <w:rFonts w:ascii="Cambria" w:hAnsi="Cambria" w:cs="Times New Roman"/>
          <w:sz w:val="22"/>
          <w:szCs w:val="22"/>
        </w:rPr>
      </w:pPr>
      <w:r w:rsidRPr="00902599">
        <w:rPr>
          <w:rStyle w:val="FootnoteReference"/>
          <w:rFonts w:ascii="Cambria" w:hAnsi="Cambria" w:cs="Times New Roman"/>
          <w:sz w:val="22"/>
          <w:szCs w:val="22"/>
        </w:rPr>
        <w:footnoteRef/>
      </w:r>
      <w:r w:rsidRPr="00902599">
        <w:rPr>
          <w:rFonts w:ascii="Cambria" w:hAnsi="Cambria" w:cs="Times New Roman"/>
          <w:sz w:val="22"/>
          <w:szCs w:val="22"/>
        </w:rPr>
        <w:t xml:space="preserve"> </w:t>
      </w:r>
      <w:proofErr w:type="spellStart"/>
      <w:r w:rsidRPr="00902599">
        <w:rPr>
          <w:rFonts w:ascii="Cambria" w:hAnsi="Cambria" w:cs="Times New Roman"/>
          <w:sz w:val="22"/>
          <w:szCs w:val="22"/>
        </w:rPr>
        <w:t>Prasetyo</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Teguh</w:t>
      </w:r>
      <w:proofErr w:type="spellEnd"/>
      <w:r w:rsidRPr="00902599">
        <w:rPr>
          <w:rFonts w:ascii="Cambria" w:hAnsi="Cambria" w:cs="Times New Roman"/>
          <w:sz w:val="22"/>
          <w:szCs w:val="22"/>
        </w:rPr>
        <w:t xml:space="preserve">. </w:t>
      </w:r>
      <w:r w:rsidRPr="00902599">
        <w:rPr>
          <w:rFonts w:ascii="Cambria" w:hAnsi="Cambria" w:cs="Times New Roman"/>
          <w:i/>
          <w:sz w:val="22"/>
          <w:szCs w:val="22"/>
        </w:rPr>
        <w:t xml:space="preserve">Hukum </w:t>
      </w:r>
      <w:proofErr w:type="spellStart"/>
      <w:r w:rsidRPr="00902599">
        <w:rPr>
          <w:rFonts w:ascii="Cambria" w:hAnsi="Cambria" w:cs="Times New Roman"/>
          <w:i/>
          <w:sz w:val="22"/>
          <w:szCs w:val="22"/>
        </w:rPr>
        <w:t>Pidana</w:t>
      </w:r>
      <w:proofErr w:type="spellEnd"/>
      <w:r w:rsidRPr="00902599">
        <w:rPr>
          <w:rFonts w:ascii="Cambria" w:hAnsi="Cambria" w:cs="Times New Roman"/>
          <w:sz w:val="22"/>
          <w:szCs w:val="22"/>
        </w:rPr>
        <w:t xml:space="preserve">, Pt. </w:t>
      </w:r>
      <w:proofErr w:type="spellStart"/>
      <w:r w:rsidRPr="00902599">
        <w:rPr>
          <w:rFonts w:ascii="Cambria" w:hAnsi="Cambria" w:cs="Times New Roman"/>
          <w:sz w:val="22"/>
          <w:szCs w:val="22"/>
        </w:rPr>
        <w:t>Rajagrafindo</w:t>
      </w:r>
      <w:proofErr w:type="spellEnd"/>
      <w:r w:rsidRPr="00902599">
        <w:rPr>
          <w:rFonts w:ascii="Cambria" w:hAnsi="Cambria" w:cs="Times New Roman"/>
          <w:sz w:val="22"/>
          <w:szCs w:val="22"/>
        </w:rPr>
        <w:t xml:space="preserve"> </w:t>
      </w:r>
      <w:proofErr w:type="spellStart"/>
      <w:r w:rsidRPr="00902599">
        <w:rPr>
          <w:rFonts w:ascii="Cambria" w:hAnsi="Cambria" w:cs="Times New Roman"/>
          <w:sz w:val="22"/>
          <w:szCs w:val="22"/>
        </w:rPr>
        <w:t>Persada</w:t>
      </w:r>
      <w:proofErr w:type="spellEnd"/>
      <w:r w:rsidRPr="00902599">
        <w:rPr>
          <w:rFonts w:ascii="Cambria" w:hAnsi="Cambria" w:cs="Times New Roman"/>
          <w:sz w:val="22"/>
          <w:szCs w:val="22"/>
        </w:rPr>
        <w:t xml:space="preserve">, Jakarta, 2016, </w:t>
      </w:r>
      <w:proofErr w:type="spellStart"/>
      <w:r w:rsidRPr="00902599">
        <w:rPr>
          <w:rFonts w:ascii="Cambria" w:hAnsi="Cambria" w:cs="Times New Roman"/>
          <w:sz w:val="22"/>
          <w:szCs w:val="22"/>
        </w:rPr>
        <w:t>hlm</w:t>
      </w:r>
      <w:proofErr w:type="spellEnd"/>
      <w:r w:rsidRPr="00902599">
        <w:rPr>
          <w:rFonts w:ascii="Cambria" w:hAnsi="Cambria" w:cs="Times New Roman"/>
          <w:sz w:val="22"/>
          <w:szCs w:val="22"/>
        </w:rPr>
        <w:t xml:space="preserve"> 96-97.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FB4C" w14:textId="77777777" w:rsidR="00902599" w:rsidRPr="00902599" w:rsidRDefault="00902599" w:rsidP="00902599">
    <w:pPr>
      <w:pStyle w:val="Header"/>
      <w:spacing w:after="0" w:line="240" w:lineRule="auto"/>
      <w:jc w:val="both"/>
      <w:rPr>
        <w:rFonts w:ascii="Cambria" w:hAnsi="Cambria"/>
      </w:rPr>
    </w:pPr>
    <w:r w:rsidRPr="00902599">
      <w:rPr>
        <w:rFonts w:ascii="Cambria" w:hAnsi="Cambria"/>
      </w:rPr>
      <w:t>PERLINDUNGAN HUKUM TERHADAP ANAK SEBAGAI KORBAN PEMERKOSAAN OLEH AYAH TIRI</w:t>
    </w:r>
  </w:p>
  <w:p w14:paraId="67FF4EFC" w14:textId="7291B738" w:rsidR="0057608F" w:rsidRPr="00902599" w:rsidRDefault="00902599" w:rsidP="00902599">
    <w:pPr>
      <w:pStyle w:val="Header"/>
      <w:spacing w:after="0" w:line="240" w:lineRule="auto"/>
      <w:jc w:val="both"/>
      <w:rPr>
        <w:rFonts w:ascii="Cambria" w:hAnsi="Cambria"/>
      </w:rPr>
    </w:pPr>
    <w:r w:rsidRPr="00902599">
      <w:rPr>
        <w:rFonts w:ascii="Cambria" w:hAnsi="Cambria"/>
        <w:lang w:val="id-ID"/>
      </w:rPr>
      <w:t>Cut Haviza Ananda, Johari, Malahayati</w:t>
    </w:r>
  </w:p>
  <w:p w14:paraId="55341FA5" w14:textId="6C4125C8" w:rsidR="0057608F" w:rsidRPr="00902599" w:rsidRDefault="0057608F" w:rsidP="00902599">
    <w:pPr>
      <w:pStyle w:val="Header"/>
      <w:spacing w:line="240" w:lineRule="auto"/>
      <w:jc w:val="both"/>
      <w:rPr>
        <w:rFonts w:ascii="Cambria" w:hAnsi="Cambria"/>
      </w:rPr>
    </w:pPr>
    <w:r w:rsidRPr="00902599">
      <w:rPr>
        <w:rFonts w:ascii="Cambria" w:hAnsi="Cambria"/>
      </w:rPr>
      <w:t>Vol.</w:t>
    </w:r>
    <w:r w:rsidR="00902599" w:rsidRPr="00902599">
      <w:rPr>
        <w:rFonts w:ascii="Cambria" w:hAnsi="Cambria"/>
        <w:lang w:val="id-ID"/>
      </w:rPr>
      <w:t>7</w:t>
    </w:r>
    <w:r w:rsidRPr="00902599">
      <w:rPr>
        <w:rFonts w:ascii="Cambria" w:hAnsi="Cambria"/>
      </w:rPr>
      <w:t xml:space="preserve"> No.</w:t>
    </w:r>
    <w:r w:rsidR="00902599" w:rsidRPr="00902599">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2635015A" w:rsidR="00D26999" w:rsidRPr="00902599" w:rsidRDefault="00D26999" w:rsidP="0057608F">
    <w:pPr>
      <w:pStyle w:val="Header"/>
      <w:spacing w:after="0" w:line="240" w:lineRule="auto"/>
      <w:rPr>
        <w:rFonts w:ascii="Cambria" w:hAnsi="Cambria"/>
        <w:lang w:val="id-ID"/>
      </w:rPr>
    </w:pPr>
    <w:r>
      <w:rPr>
        <w:rFonts w:ascii="Cambria" w:hAnsi="Cambria"/>
      </w:rPr>
      <w:t>Volume VI</w:t>
    </w:r>
    <w:r w:rsidR="00902599">
      <w:rPr>
        <w:rFonts w:ascii="Cambria" w:hAnsi="Cambria"/>
        <w:lang w:val="id-ID"/>
      </w:rPr>
      <w:t>I</w:t>
    </w:r>
    <w:r>
      <w:rPr>
        <w:rFonts w:ascii="Cambria" w:hAnsi="Cambria"/>
      </w:rPr>
      <w:t xml:space="preserve">, </w:t>
    </w:r>
    <w:proofErr w:type="spellStart"/>
    <w:r>
      <w:rPr>
        <w:rFonts w:ascii="Cambria" w:hAnsi="Cambria"/>
      </w:rPr>
      <w:t>Nomor</w:t>
    </w:r>
    <w:proofErr w:type="spellEnd"/>
    <w:r>
      <w:rPr>
        <w:rFonts w:ascii="Cambria" w:hAnsi="Cambria"/>
      </w:rPr>
      <w:t xml:space="preserve"> </w:t>
    </w:r>
    <w:r w:rsidR="00902599">
      <w:rPr>
        <w:rFonts w:ascii="Cambria" w:hAnsi="Cambria"/>
        <w:lang w:val="id-ID"/>
      </w:rPr>
      <w:t>4</w:t>
    </w:r>
    <w:r w:rsidR="00C457B7">
      <w:rPr>
        <w:rFonts w:ascii="Cambria" w:hAnsi="Cambria"/>
      </w:rPr>
      <w:t xml:space="preserve">, </w:t>
    </w:r>
    <w:r w:rsidR="00902599">
      <w:rPr>
        <w:rFonts w:ascii="Cambria" w:hAnsi="Cambria"/>
        <w:lang w:val="id-ID"/>
      </w:rPr>
      <w:t>Oktober</w:t>
    </w:r>
    <w:r w:rsidR="00C457B7">
      <w:rPr>
        <w:rFonts w:ascii="Cambria" w:hAnsi="Cambria"/>
      </w:rPr>
      <w:t xml:space="preserve"> 202</w:t>
    </w:r>
    <w:r w:rsidR="00902599">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783"/>
    <w:multiLevelType w:val="hybridMultilevel"/>
    <w:tmpl w:val="DDB2837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33E5618"/>
    <w:multiLevelType w:val="hybridMultilevel"/>
    <w:tmpl w:val="37BEC1BE"/>
    <w:lvl w:ilvl="0" w:tplc="04210017">
      <w:start w:val="1"/>
      <w:numFmt w:val="lowerLetter"/>
      <w:lvlText w:val="%1)"/>
      <w:lvlJc w:val="left"/>
      <w:pPr>
        <w:ind w:left="2574" w:hanging="360"/>
      </w:pPr>
      <w:rPr>
        <w:rFonts w:hint="default"/>
        <w:spacing w:val="-1"/>
        <w:w w:val="92"/>
        <w:sz w:val="24"/>
        <w:szCs w:val="24"/>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25436"/>
    <w:multiLevelType w:val="hybridMultilevel"/>
    <w:tmpl w:val="D0D40A42"/>
    <w:lvl w:ilvl="0" w:tplc="CDFAAB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F32DA"/>
    <w:multiLevelType w:val="multilevel"/>
    <w:tmpl w:val="F5E8553E"/>
    <w:lvl w:ilvl="0">
      <w:start w:val="3"/>
      <w:numFmt w:val="decimal"/>
      <w:lvlText w:val="%1."/>
      <w:lvlJc w:val="left"/>
      <w:pPr>
        <w:ind w:left="720" w:hanging="360"/>
      </w:pPr>
      <w:rPr>
        <w:rFonts w:hint="default"/>
        <w:b/>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4EF6FD7"/>
    <w:multiLevelType w:val="hybridMultilevel"/>
    <w:tmpl w:val="FE628A38"/>
    <w:lvl w:ilvl="0" w:tplc="F6F26E0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C1D21"/>
    <w:multiLevelType w:val="hybridMultilevel"/>
    <w:tmpl w:val="3544FB06"/>
    <w:lvl w:ilvl="0" w:tplc="04210017">
      <w:start w:val="1"/>
      <w:numFmt w:val="lowerLetter"/>
      <w:lvlText w:val="%1)"/>
      <w:lvlJc w:val="left"/>
      <w:pPr>
        <w:ind w:left="2880" w:hanging="360"/>
      </w:pPr>
      <w:rPr>
        <w:rFonts w:hint="default"/>
        <w:spacing w:val="-1"/>
        <w:w w:val="92"/>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8E26187"/>
    <w:multiLevelType w:val="hybridMultilevel"/>
    <w:tmpl w:val="A8B25E0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4"/>
  </w:num>
  <w:num w:numId="5">
    <w:abstractNumId w:val="2"/>
  </w:num>
  <w:num w:numId="6">
    <w:abstractNumId w:val="8"/>
  </w:num>
  <w:num w:numId="7">
    <w:abstractNumId w:val="7"/>
  </w:num>
  <w:num w:numId="8">
    <w:abstractNumId w:val="15"/>
  </w:num>
  <w:num w:numId="9">
    <w:abstractNumId w:val="13"/>
  </w:num>
  <w:num w:numId="10">
    <w:abstractNumId w:val="3"/>
  </w:num>
  <w:num w:numId="11">
    <w:abstractNumId w:val="4"/>
  </w:num>
  <w:num w:numId="12">
    <w:abstractNumId w:val="12"/>
  </w:num>
  <w:num w:numId="13">
    <w:abstractNumId w:val="0"/>
  </w:num>
  <w:num w:numId="14">
    <w:abstractNumId w:val="11"/>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421DB"/>
    <w:rsid w:val="0057608F"/>
    <w:rsid w:val="0066190C"/>
    <w:rsid w:val="00813E38"/>
    <w:rsid w:val="008305E3"/>
    <w:rsid w:val="00842CA9"/>
    <w:rsid w:val="00844C58"/>
    <w:rsid w:val="008B6E94"/>
    <w:rsid w:val="00902599"/>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ri@unimal.ac.id" TargetMode="External"/><Relationship Id="rId13" Type="http://schemas.openxmlformats.org/officeDocument/2006/relationships/hyperlink" Target="https://www.neliti.com/publications/34323/perlindungan-anak-sebagai-korban-incest-dalam-peraturan-perundang-undangan-di-i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ut.200510214@mhs.unimal.ac.id" TargetMode="External"/><Relationship Id="rId12" Type="http://schemas.openxmlformats.org/officeDocument/2006/relationships/hyperlink" Target="https://jurnal.umsu.ac.id/index.php/sanksi/article/view/1432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jurnalunsam.id/index.php/jhsk/article/view/11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04/innovative.v3i4.4715" TargetMode="External"/><Relationship Id="rId5" Type="http://schemas.openxmlformats.org/officeDocument/2006/relationships/footnotes" Target="footnotes.xml"/><Relationship Id="rId15" Type="http://schemas.openxmlformats.org/officeDocument/2006/relationships/hyperlink" Target="https://garuda.kemdikbud.go.id/documents/detail/2191732" TargetMode="External"/><Relationship Id="rId10" Type="http://schemas.openxmlformats.org/officeDocument/2006/relationships/hyperlink" Target="http://dx.doi.org/10.46930/jurnalrectum.v5i1.26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ahayati@unimal.ac.id" TargetMode="External"/><Relationship Id="rId14" Type="http://schemas.openxmlformats.org/officeDocument/2006/relationships/hyperlink" Target="https://repository.unissula.ac.id/3204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16</Pages>
  <Words>4923</Words>
  <Characters>28064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2025-01-03T12:15:00Z</dcterms:modified>
</cp:coreProperties>
</file>