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A880" w14:textId="77777777" w:rsidR="007F11AE" w:rsidRPr="007F11AE" w:rsidRDefault="007F11AE" w:rsidP="007F11AE">
      <w:pPr>
        <w:shd w:val="clear" w:color="auto" w:fill="FFFFFF" w:themeFill="background1"/>
        <w:ind w:right="120"/>
        <w:jc w:val="center"/>
        <w:rPr>
          <w:i/>
          <w:iCs/>
          <w:sz w:val="24"/>
          <w:szCs w:val="24"/>
        </w:rPr>
      </w:pPr>
      <w:bookmarkStart w:id="0" w:name="_Hlk5530928"/>
      <w:proofErr w:type="spellStart"/>
      <w:r w:rsidRPr="007F11AE">
        <w:rPr>
          <w:i/>
          <w:iCs/>
          <w:sz w:val="24"/>
          <w:szCs w:val="24"/>
        </w:rPr>
        <w:t>Jurnal</w:t>
      </w:r>
      <w:proofErr w:type="spellEnd"/>
      <w:r w:rsidRPr="007F11AE">
        <w:rPr>
          <w:i/>
          <w:iCs/>
          <w:sz w:val="24"/>
          <w:szCs w:val="24"/>
        </w:rPr>
        <w:t xml:space="preserve"> </w:t>
      </w:r>
      <w:proofErr w:type="spellStart"/>
      <w:r w:rsidRPr="007F11AE">
        <w:rPr>
          <w:i/>
          <w:iCs/>
          <w:sz w:val="24"/>
          <w:szCs w:val="24"/>
        </w:rPr>
        <w:t>Ekonomika</w:t>
      </w:r>
      <w:proofErr w:type="spellEnd"/>
      <w:r w:rsidRPr="007F11AE">
        <w:rPr>
          <w:i/>
          <w:iCs/>
          <w:sz w:val="24"/>
          <w:szCs w:val="24"/>
        </w:rPr>
        <w:t xml:space="preserve"> Indonesia </w:t>
      </w:r>
      <w:proofErr w:type="spellStart"/>
      <w:r w:rsidRPr="007F11AE">
        <w:rPr>
          <w:i/>
          <w:iCs/>
          <w:sz w:val="24"/>
          <w:szCs w:val="24"/>
        </w:rPr>
        <w:t>Unimal</w:t>
      </w:r>
      <w:proofErr w:type="spellEnd"/>
      <w:r w:rsidRPr="007F11AE">
        <w:rPr>
          <w:i/>
          <w:iCs/>
          <w:sz w:val="24"/>
          <w:szCs w:val="24"/>
        </w:rPr>
        <w:t xml:space="preserve"> Volume 10 </w:t>
      </w:r>
      <w:proofErr w:type="spellStart"/>
      <w:r w:rsidRPr="007F11AE">
        <w:rPr>
          <w:i/>
          <w:iCs/>
          <w:sz w:val="24"/>
          <w:szCs w:val="24"/>
        </w:rPr>
        <w:t>Nomor</w:t>
      </w:r>
      <w:proofErr w:type="spellEnd"/>
      <w:r w:rsidRPr="007F11AE">
        <w:rPr>
          <w:i/>
          <w:iCs/>
          <w:sz w:val="24"/>
          <w:szCs w:val="24"/>
        </w:rPr>
        <w:t xml:space="preserve"> 2 </w:t>
      </w:r>
      <w:proofErr w:type="spellStart"/>
      <w:r w:rsidRPr="007F11AE">
        <w:rPr>
          <w:i/>
          <w:iCs/>
          <w:sz w:val="24"/>
          <w:szCs w:val="24"/>
        </w:rPr>
        <w:t>Desember</w:t>
      </w:r>
      <w:proofErr w:type="spellEnd"/>
      <w:r w:rsidRPr="007F11AE">
        <w:rPr>
          <w:i/>
          <w:iCs/>
          <w:sz w:val="24"/>
          <w:szCs w:val="24"/>
        </w:rPr>
        <w:t xml:space="preserve"> 2021</w:t>
      </w:r>
    </w:p>
    <w:p w14:paraId="2C1DE7E1" w14:textId="77777777" w:rsidR="007F11AE" w:rsidRPr="007F11AE" w:rsidRDefault="007F11AE" w:rsidP="007F11AE">
      <w:pPr>
        <w:shd w:val="clear" w:color="auto" w:fill="FFFFFF" w:themeFill="background1"/>
        <w:ind w:right="120"/>
        <w:jc w:val="center"/>
        <w:rPr>
          <w:b/>
          <w:i/>
          <w:sz w:val="24"/>
          <w:szCs w:val="24"/>
        </w:rPr>
      </w:pPr>
      <w:r w:rsidRPr="007F11AE">
        <w:rPr>
          <w:b/>
          <w:i/>
          <w:sz w:val="24"/>
          <w:szCs w:val="24"/>
        </w:rPr>
        <w:t>P-ISSN</w:t>
      </w:r>
      <w:r w:rsidRPr="007F11AE">
        <w:rPr>
          <w:b/>
          <w:i/>
          <w:spacing w:val="-1"/>
          <w:sz w:val="24"/>
          <w:szCs w:val="24"/>
        </w:rPr>
        <w:t xml:space="preserve"> </w:t>
      </w:r>
      <w:r w:rsidRPr="007F11AE">
        <w:rPr>
          <w:b/>
          <w:i/>
          <w:sz w:val="24"/>
          <w:szCs w:val="24"/>
        </w:rPr>
        <w:t>: 2338-4123</w:t>
      </w:r>
      <w:r w:rsidRPr="007F11AE">
        <w:rPr>
          <w:b/>
          <w:i/>
          <w:spacing w:val="-2"/>
          <w:sz w:val="24"/>
          <w:szCs w:val="24"/>
        </w:rPr>
        <w:t xml:space="preserve"> </w:t>
      </w:r>
      <w:r w:rsidRPr="007F11AE">
        <w:rPr>
          <w:b/>
          <w:i/>
          <w:sz w:val="24"/>
          <w:szCs w:val="24"/>
        </w:rPr>
        <w:t>E-ISSN</w:t>
      </w:r>
      <w:r w:rsidRPr="007F11AE">
        <w:rPr>
          <w:b/>
          <w:i/>
          <w:spacing w:val="2"/>
          <w:sz w:val="24"/>
          <w:szCs w:val="24"/>
        </w:rPr>
        <w:t xml:space="preserve"> </w:t>
      </w:r>
      <w:r w:rsidRPr="007F11AE">
        <w:rPr>
          <w:b/>
          <w:i/>
          <w:sz w:val="24"/>
          <w:szCs w:val="24"/>
        </w:rPr>
        <w:t>: 2614-7270</w:t>
      </w:r>
    </w:p>
    <w:p w14:paraId="1255711E" w14:textId="77777777" w:rsidR="007F11AE" w:rsidRPr="007F11AE" w:rsidRDefault="007F11AE" w:rsidP="007F11AE">
      <w:pPr>
        <w:shd w:val="clear" w:color="auto" w:fill="FFFFFF" w:themeFill="background1"/>
        <w:ind w:right="120"/>
        <w:jc w:val="center"/>
        <w:rPr>
          <w:sz w:val="24"/>
          <w:szCs w:val="24"/>
        </w:rPr>
      </w:pPr>
      <w:r w:rsidRPr="007F11AE">
        <w:rPr>
          <w:i/>
          <w:iCs/>
          <w:sz w:val="24"/>
          <w:szCs w:val="24"/>
        </w:rPr>
        <w:t xml:space="preserve">URL: </w:t>
      </w:r>
      <w:hyperlink r:id="rId8" w:history="1">
        <w:r w:rsidRPr="007F11AE">
          <w:rPr>
            <w:rStyle w:val="Hyperlink"/>
            <w:sz w:val="24"/>
            <w:szCs w:val="24"/>
          </w:rPr>
          <w:t>https://ojs.unimal.ac.id/ekonomika/</w:t>
        </w:r>
      </w:hyperlink>
    </w:p>
    <w:p w14:paraId="72E13F39" w14:textId="77777777" w:rsidR="007F11AE" w:rsidRPr="007F11AE" w:rsidRDefault="007F11AE" w:rsidP="007F11AE">
      <w:pPr>
        <w:shd w:val="clear" w:color="auto" w:fill="FFFFFF" w:themeFill="background1"/>
        <w:ind w:right="120"/>
        <w:jc w:val="center"/>
        <w:rPr>
          <w:sz w:val="24"/>
          <w:szCs w:val="24"/>
        </w:rPr>
      </w:pPr>
      <w:r w:rsidRPr="007F11AE">
        <w:rPr>
          <w:noProof/>
          <w:sz w:val="24"/>
          <w:szCs w:val="24"/>
        </w:rPr>
        <mc:AlternateContent>
          <mc:Choice Requires="wps">
            <w:drawing>
              <wp:anchor distT="4294967292" distB="4294967292" distL="114300" distR="114300" simplePos="0" relativeHeight="251665408" behindDoc="0" locked="0" layoutInCell="1" allowOverlap="1" wp14:anchorId="60E34B8B" wp14:editId="0AD5F009">
                <wp:simplePos x="0" y="0"/>
                <wp:positionH relativeFrom="column">
                  <wp:posOffset>-6350</wp:posOffset>
                </wp:positionH>
                <wp:positionV relativeFrom="paragraph">
                  <wp:posOffset>84454</wp:posOffset>
                </wp:positionV>
                <wp:extent cx="6572250" cy="45719"/>
                <wp:effectExtent l="0" t="0" r="19050" b="31115"/>
                <wp:wrapNone/>
                <wp:docPr id="2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45719"/>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26E72" id="_x0000_t32" coordsize="21600,21600" o:spt="32" o:oned="t" path="m,l21600,21600e" filled="f">
                <v:path arrowok="t" fillok="f" o:connecttype="none"/>
                <o:lock v:ext="edit" shapetype="t"/>
              </v:shapetype>
              <v:shape id="Straight Arrow Connector 26" o:spid="_x0000_s1026" type="#_x0000_t32" style="position:absolute;margin-left:-.5pt;margin-top:6.65pt;width:517.5pt;height:3.6pt;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" strokecolor="black [3213]"/>
            </w:pict>
          </mc:Fallback>
        </mc:AlternateContent>
      </w:r>
      <w:r w:rsidRPr="007F11AE">
        <w:rPr>
          <w:noProof/>
          <w:sz w:val="24"/>
          <w:szCs w:val="24"/>
        </w:rPr>
        <w:drawing>
          <wp:anchor distT="0" distB="0" distL="114300" distR="114300" simplePos="0" relativeHeight="251662336" behindDoc="1" locked="0" layoutInCell="0" allowOverlap="1" wp14:anchorId="4C664942" wp14:editId="0B154777">
            <wp:simplePos x="0" y="0"/>
            <wp:positionH relativeFrom="column">
              <wp:posOffset>1270</wp:posOffset>
            </wp:positionH>
            <wp:positionV relativeFrom="paragraph">
              <wp:posOffset>70485</wp:posOffset>
            </wp:positionV>
            <wp:extent cx="6659880" cy="44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4445"/>
                    </a:xfrm>
                    <a:prstGeom prst="rect">
                      <a:avLst/>
                    </a:prstGeom>
                    <a:noFill/>
                    <a:ln>
                      <a:noFill/>
                    </a:ln>
                  </pic:spPr>
                </pic:pic>
              </a:graphicData>
            </a:graphic>
          </wp:anchor>
        </w:drawing>
      </w:r>
    </w:p>
    <w:p w14:paraId="1976FD56" w14:textId="20788536" w:rsidR="007F11AE" w:rsidRPr="007F11AE" w:rsidRDefault="00442844" w:rsidP="007F11AE">
      <w:pPr>
        <w:shd w:val="clear" w:color="auto" w:fill="FFFFFF" w:themeFill="background1"/>
        <w:rPr>
          <w:b/>
          <w:sz w:val="24"/>
          <w:szCs w:val="24"/>
        </w:rPr>
      </w:pPr>
      <w:r w:rsidRPr="007F11AE">
        <w:rPr>
          <w:sz w:val="24"/>
          <w:szCs w:val="24"/>
        </w:rPr>
        <w:t>SEKTOR RIIL DAN KEUANGAN SYARIAH SERTA PENGARUHNYA TERHADAP PERTUMBUHAN EKONOMI REGIONAL SUMATERA UTARA TAHUN 2015 – 2019</w:t>
      </w:r>
      <w:r w:rsidR="007F11AE" w:rsidRPr="007F11AE">
        <w:rPr>
          <w:noProof/>
          <w:sz w:val="24"/>
          <w:szCs w:val="24"/>
        </w:rPr>
        <w:drawing>
          <wp:anchor distT="0" distB="0" distL="114300" distR="114300" simplePos="0" relativeHeight="251668480" behindDoc="0" locked="0" layoutInCell="1" allowOverlap="1" wp14:anchorId="4A635594" wp14:editId="5FD6F531">
            <wp:simplePos x="0" y="0"/>
            <wp:positionH relativeFrom="column">
              <wp:posOffset>5269230</wp:posOffset>
            </wp:positionH>
            <wp:positionV relativeFrom="paragraph">
              <wp:posOffset>86360</wp:posOffset>
            </wp:positionV>
            <wp:extent cx="1259205" cy="1680845"/>
            <wp:effectExtent l="0" t="0" r="0" b="0"/>
            <wp:wrapThrough wrapText="bothSides">
              <wp:wrapPolygon edited="0">
                <wp:start x="0" y="0"/>
                <wp:lineTo x="0" y="21298"/>
                <wp:lineTo x="21241" y="21298"/>
                <wp:lineTo x="212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jpg"/>
                    <pic:cNvPicPr/>
                  </pic:nvPicPr>
                  <pic:blipFill>
                    <a:blip r:embed="rId10">
                      <a:extLst>
                        <a:ext uri="{28A0092B-C50C-407E-A947-70E740481C1C}">
                          <a14:useLocalDpi xmlns:a14="http://schemas.microsoft.com/office/drawing/2010/main" val="0"/>
                        </a:ext>
                      </a:extLst>
                    </a:blip>
                    <a:stretch>
                      <a:fillRect/>
                    </a:stretch>
                  </pic:blipFill>
                  <pic:spPr>
                    <a:xfrm>
                      <a:off x="0" y="0"/>
                      <a:ext cx="1259205" cy="1680845"/>
                    </a:xfrm>
                    <a:prstGeom prst="rect">
                      <a:avLst/>
                    </a:prstGeom>
                  </pic:spPr>
                </pic:pic>
              </a:graphicData>
            </a:graphic>
            <wp14:sizeRelH relativeFrom="margin">
              <wp14:pctWidth>0</wp14:pctWidth>
            </wp14:sizeRelH>
            <wp14:sizeRelV relativeFrom="margin">
              <wp14:pctHeight>0</wp14:pctHeight>
            </wp14:sizeRelV>
          </wp:anchor>
        </w:drawing>
      </w:r>
    </w:p>
    <w:p w14:paraId="04E19B12" w14:textId="513D2E80" w:rsidR="007F11AE" w:rsidRPr="007F11AE" w:rsidRDefault="007F11AE" w:rsidP="007F11AE">
      <w:pPr>
        <w:shd w:val="clear" w:color="auto" w:fill="FFFFFF" w:themeFill="background1"/>
        <w:rPr>
          <w:sz w:val="24"/>
          <w:szCs w:val="24"/>
        </w:rPr>
      </w:pPr>
      <w:r w:rsidRPr="007F11AE">
        <w:rPr>
          <w:sz w:val="24"/>
          <w:szCs w:val="24"/>
          <w:vertAlign w:val="superscript"/>
        </w:rPr>
        <w:t>*</w:t>
      </w:r>
      <w:r w:rsidR="003F6278" w:rsidRPr="003F6278">
        <w:rPr>
          <w:b/>
          <w:sz w:val="24"/>
          <w:szCs w:val="24"/>
        </w:rPr>
        <w:t xml:space="preserve"> </w:t>
      </w:r>
      <w:proofErr w:type="spellStart"/>
      <w:r w:rsidR="003F6278" w:rsidRPr="007F11AE">
        <w:rPr>
          <w:b/>
          <w:sz w:val="24"/>
          <w:szCs w:val="24"/>
        </w:rPr>
        <w:t>Ainun</w:t>
      </w:r>
      <w:proofErr w:type="spellEnd"/>
      <w:r w:rsidR="003F6278" w:rsidRPr="007F11AE">
        <w:rPr>
          <w:b/>
          <w:sz w:val="24"/>
          <w:szCs w:val="24"/>
        </w:rPr>
        <w:t xml:space="preserve"> Khofifah¹, Andri Soemitra², </w:t>
      </w:r>
      <w:proofErr w:type="spellStart"/>
      <w:r w:rsidR="003F6278" w:rsidRPr="007F11AE">
        <w:rPr>
          <w:b/>
          <w:sz w:val="24"/>
          <w:szCs w:val="24"/>
        </w:rPr>
        <w:t>Khairina</w:t>
      </w:r>
      <w:proofErr w:type="spellEnd"/>
      <w:r w:rsidR="003F6278" w:rsidRPr="007F11AE">
        <w:rPr>
          <w:b/>
          <w:sz w:val="24"/>
          <w:szCs w:val="24"/>
        </w:rPr>
        <w:t xml:space="preserve"> Tambunan³</w:t>
      </w:r>
    </w:p>
    <w:p w14:paraId="5E06B84F" w14:textId="298FE768" w:rsidR="007F11AE" w:rsidRPr="007F11AE" w:rsidRDefault="007F11AE" w:rsidP="007F11AE">
      <w:pPr>
        <w:shd w:val="clear" w:color="auto" w:fill="FFFFFF" w:themeFill="background1"/>
        <w:rPr>
          <w:sz w:val="24"/>
          <w:szCs w:val="24"/>
        </w:rPr>
      </w:pPr>
      <w:r w:rsidRPr="007F11AE">
        <w:rPr>
          <w:i/>
          <w:iCs/>
          <w:sz w:val="24"/>
          <w:szCs w:val="24"/>
          <w:vertAlign w:val="superscript"/>
        </w:rPr>
        <w:t>*</w:t>
      </w:r>
      <w:r w:rsidR="00D73625" w:rsidRPr="00D73625">
        <w:rPr>
          <w:sz w:val="24"/>
          <w:szCs w:val="24"/>
        </w:rPr>
        <w:t xml:space="preserve"> </w:t>
      </w:r>
      <w:proofErr w:type="spellStart"/>
      <w:r w:rsidR="00D73625" w:rsidRPr="007F11AE">
        <w:rPr>
          <w:sz w:val="24"/>
          <w:szCs w:val="24"/>
        </w:rPr>
        <w:t>Fakultas</w:t>
      </w:r>
      <w:proofErr w:type="spellEnd"/>
      <w:r w:rsidR="00D73625" w:rsidRPr="007F11AE">
        <w:rPr>
          <w:sz w:val="24"/>
          <w:szCs w:val="24"/>
        </w:rPr>
        <w:t xml:space="preserve"> dan </w:t>
      </w:r>
      <w:proofErr w:type="spellStart"/>
      <w:r w:rsidR="00D73625" w:rsidRPr="007F11AE">
        <w:rPr>
          <w:sz w:val="24"/>
          <w:szCs w:val="24"/>
        </w:rPr>
        <w:t>Bisnis</w:t>
      </w:r>
      <w:proofErr w:type="spellEnd"/>
      <w:r w:rsidR="00D73625" w:rsidRPr="007F11AE">
        <w:rPr>
          <w:sz w:val="24"/>
          <w:szCs w:val="24"/>
        </w:rPr>
        <w:t xml:space="preserve"> Islam UIN-SU Medan</w:t>
      </w:r>
    </w:p>
    <w:p w14:paraId="43413B0F" w14:textId="38837721" w:rsidR="00D73625" w:rsidRDefault="007F11AE" w:rsidP="00D73625">
      <w:pPr>
        <w:ind w:right="181"/>
        <w:rPr>
          <w:sz w:val="24"/>
          <w:szCs w:val="24"/>
        </w:rPr>
      </w:pPr>
      <w:r w:rsidRPr="007F11AE">
        <w:rPr>
          <w:sz w:val="24"/>
          <w:szCs w:val="24"/>
        </w:rPr>
        <w:t xml:space="preserve">Corresponding author: </w:t>
      </w:r>
      <w:r w:rsidR="00D73625" w:rsidRPr="007F11AE">
        <w:rPr>
          <w:sz w:val="24"/>
          <w:szCs w:val="24"/>
        </w:rPr>
        <w:t xml:space="preserve">¹khofifahainun99@gmail.com, </w:t>
      </w:r>
    </w:p>
    <w:p w14:paraId="2331EFC0" w14:textId="509D7292" w:rsidR="00D73625" w:rsidRPr="007F11AE" w:rsidRDefault="00D73625" w:rsidP="00D73625">
      <w:pPr>
        <w:ind w:right="181"/>
        <w:rPr>
          <w:sz w:val="24"/>
          <w:szCs w:val="24"/>
        </w:rPr>
      </w:pPr>
      <w:r w:rsidRPr="007F11AE">
        <w:rPr>
          <w:sz w:val="24"/>
          <w:szCs w:val="24"/>
        </w:rPr>
        <w:t>²andrisoemitra@uinsu.ac.id, ³khairinatambunan@uinsu.ac.id</w:t>
      </w:r>
    </w:p>
    <w:p w14:paraId="3CC7B733" w14:textId="4DC752F8" w:rsidR="007F11AE" w:rsidRPr="007F11AE" w:rsidRDefault="007F11AE" w:rsidP="00D73625">
      <w:pPr>
        <w:shd w:val="clear" w:color="auto" w:fill="FFFFFF" w:themeFill="background1"/>
        <w:rPr>
          <w:sz w:val="24"/>
          <w:szCs w:val="24"/>
        </w:rPr>
      </w:pPr>
    </w:p>
    <w:p w14:paraId="54CBF997" w14:textId="77777777" w:rsidR="007F11AE" w:rsidRPr="007F11AE" w:rsidRDefault="007F11AE" w:rsidP="007F11AE">
      <w:pPr>
        <w:shd w:val="clear" w:color="auto" w:fill="FFFFFF" w:themeFill="background1"/>
        <w:spacing w:line="139" w:lineRule="exact"/>
        <w:rPr>
          <w:sz w:val="24"/>
          <w:szCs w:val="24"/>
        </w:rPr>
      </w:pPr>
    </w:p>
    <w:p w14:paraId="3032FC6F" w14:textId="77777777" w:rsidR="007F11AE" w:rsidRPr="007F11AE" w:rsidRDefault="007F11AE" w:rsidP="007F11AE">
      <w:pPr>
        <w:shd w:val="clear" w:color="auto" w:fill="FFFFFF" w:themeFill="background1"/>
        <w:spacing w:line="139" w:lineRule="exact"/>
        <w:rPr>
          <w:sz w:val="24"/>
          <w:szCs w:val="24"/>
        </w:rPr>
      </w:pPr>
    </w:p>
    <w:p w14:paraId="2F0AFB5A" w14:textId="77777777" w:rsidR="007F11AE" w:rsidRPr="007F11AE" w:rsidRDefault="007F11AE" w:rsidP="007F11AE">
      <w:pPr>
        <w:shd w:val="clear" w:color="auto" w:fill="FFFFFF" w:themeFill="background1"/>
        <w:spacing w:line="139" w:lineRule="exact"/>
        <w:rPr>
          <w:sz w:val="24"/>
          <w:szCs w:val="24"/>
        </w:rPr>
      </w:pPr>
    </w:p>
    <w:p w14:paraId="53597B0B" w14:textId="77777777" w:rsidR="007F11AE" w:rsidRPr="007F11AE" w:rsidRDefault="007F11AE" w:rsidP="007F11AE">
      <w:pPr>
        <w:shd w:val="clear" w:color="auto" w:fill="FFFFFF" w:themeFill="background1"/>
        <w:spacing w:line="139" w:lineRule="exact"/>
        <w:rPr>
          <w:sz w:val="24"/>
          <w:szCs w:val="24"/>
        </w:rPr>
      </w:pPr>
    </w:p>
    <w:p w14:paraId="2AD23C8C" w14:textId="77777777" w:rsidR="007F11AE" w:rsidRPr="007F11AE" w:rsidRDefault="007F11AE" w:rsidP="007F11AE">
      <w:pPr>
        <w:shd w:val="clear" w:color="auto" w:fill="FFFFFF" w:themeFill="background1"/>
        <w:spacing w:line="139" w:lineRule="exact"/>
        <w:rPr>
          <w:sz w:val="24"/>
          <w:szCs w:val="24"/>
        </w:rPr>
      </w:pPr>
    </w:p>
    <w:p w14:paraId="5E69A1BF" w14:textId="77777777" w:rsidR="007F11AE" w:rsidRPr="007F11AE" w:rsidRDefault="007F11AE" w:rsidP="007F11AE">
      <w:pPr>
        <w:shd w:val="clear" w:color="auto" w:fill="FFFFFF" w:themeFill="background1"/>
        <w:spacing w:line="139" w:lineRule="exact"/>
        <w:rPr>
          <w:sz w:val="24"/>
          <w:szCs w:val="24"/>
        </w:rPr>
      </w:pPr>
      <w:r w:rsidRPr="007F11AE">
        <w:rPr>
          <w:noProof/>
          <w:sz w:val="24"/>
          <w:szCs w:val="24"/>
        </w:rPr>
        <mc:AlternateContent>
          <mc:Choice Requires="wps">
            <w:drawing>
              <wp:anchor distT="4294967292" distB="4294967292" distL="114300" distR="114300" simplePos="0" relativeHeight="251669504" behindDoc="0" locked="0" layoutInCell="1" allowOverlap="1" wp14:anchorId="54893E41" wp14:editId="30261B35">
                <wp:simplePos x="0" y="0"/>
                <wp:positionH relativeFrom="margin">
                  <wp:align>left</wp:align>
                </wp:positionH>
                <wp:positionV relativeFrom="paragraph">
                  <wp:posOffset>91440</wp:posOffset>
                </wp:positionV>
                <wp:extent cx="6572250" cy="45719"/>
                <wp:effectExtent l="0" t="0" r="19050" b="31115"/>
                <wp:wrapNone/>
                <wp:docPr id="7"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45719"/>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36849" id="Straight Arrow Connector 26" o:spid="_x0000_s1026" type="#_x0000_t32" style="position:absolute;margin-left:0;margin-top:7.2pt;width:517.5pt;height:3.6pt;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" strokecolor="black [3213]">
                <w10:wrap anchorx="margin"/>
              </v:shape>
            </w:pict>
          </mc:Fallback>
        </mc:AlternateContent>
      </w:r>
    </w:p>
    <w:p w14:paraId="156F02E4" w14:textId="77777777" w:rsidR="007F11AE" w:rsidRPr="007F11AE" w:rsidRDefault="007F11AE" w:rsidP="007F11AE">
      <w:pPr>
        <w:shd w:val="clear" w:color="auto" w:fill="FFFFFF" w:themeFill="background1"/>
        <w:spacing w:line="139" w:lineRule="exact"/>
        <w:rPr>
          <w:sz w:val="24"/>
          <w:szCs w:val="24"/>
        </w:rPr>
      </w:pPr>
      <w:r w:rsidRPr="007F11AE">
        <w:rPr>
          <w:noProof/>
          <w:sz w:val="24"/>
          <w:szCs w:val="24"/>
        </w:rPr>
        <w:drawing>
          <wp:anchor distT="0" distB="0" distL="114300" distR="114300" simplePos="0" relativeHeight="251661312" behindDoc="1" locked="0" layoutInCell="0" allowOverlap="1" wp14:anchorId="40EE80B1" wp14:editId="18CBE83C">
            <wp:simplePos x="0" y="0"/>
            <wp:positionH relativeFrom="margin">
              <wp:align>right</wp:align>
            </wp:positionH>
            <wp:positionV relativeFrom="paragraph">
              <wp:posOffset>12700</wp:posOffset>
            </wp:positionV>
            <wp:extent cx="6659880" cy="50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5080"/>
                    </a:xfrm>
                    <a:prstGeom prst="rect">
                      <a:avLst/>
                    </a:prstGeom>
                    <a:noFill/>
                    <a:ln>
                      <a:noFill/>
                    </a:ln>
                  </pic:spPr>
                </pic:pic>
              </a:graphicData>
            </a:graphic>
            <wp14:sizeRelV relativeFrom="margin">
              <wp14:pctHeight>0</wp14:pctHeight>
            </wp14:sizeRelV>
          </wp:anchor>
        </w:drawing>
      </w:r>
      <w:r w:rsidRPr="007F11AE">
        <w:rPr>
          <w:noProof/>
          <w:sz w:val="24"/>
          <w:szCs w:val="24"/>
        </w:rPr>
        <mc:AlternateContent>
          <mc:Choice Requires="wps">
            <w:drawing>
              <wp:anchor distT="0" distB="0" distL="114300" distR="114300" simplePos="0" relativeHeight="251666432" behindDoc="0" locked="0" layoutInCell="1" allowOverlap="1" wp14:anchorId="619908C8" wp14:editId="46F2C955">
                <wp:simplePos x="0" y="0"/>
                <wp:positionH relativeFrom="column">
                  <wp:posOffset>-25400</wp:posOffset>
                </wp:positionH>
                <wp:positionV relativeFrom="paragraph">
                  <wp:posOffset>24130</wp:posOffset>
                </wp:positionV>
                <wp:extent cx="3359150" cy="22860"/>
                <wp:effectExtent l="19050" t="19050" r="15875" b="2667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59150" cy="22860"/>
                        </a:xfrm>
                        <a:prstGeom prst="rect">
                          <a:avLst/>
                        </a:prstGeom>
                        <a:solidFill>
                          <a:schemeClr val="tx1">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0BCF6" id="Rectangle 8" o:spid="_x0000_s1026" style="position:absolute;margin-left:-2pt;margin-top:1.9pt;width:264.5pt;height:1.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" fillcolor="black [3213]" strokecolor="white [3212]" strokeweight="3pt">
                <v:shadow color="#7f7f7f [1601]" opacity=".5" offset="1pt"/>
              </v:rect>
            </w:pict>
          </mc:Fallback>
        </mc:AlternateContent>
      </w:r>
    </w:p>
    <w:p w14:paraId="5ECEAAE2" w14:textId="77777777" w:rsidR="007F11AE" w:rsidRPr="007F11AE" w:rsidRDefault="007F11AE" w:rsidP="007F11AE">
      <w:pPr>
        <w:shd w:val="clear" w:color="auto" w:fill="FFFFFF" w:themeFill="background1"/>
        <w:tabs>
          <w:tab w:val="left" w:pos="3700"/>
        </w:tabs>
        <w:rPr>
          <w:sz w:val="24"/>
          <w:szCs w:val="24"/>
        </w:rPr>
      </w:pPr>
      <w:r w:rsidRPr="007F11AE">
        <w:rPr>
          <w:b/>
          <w:bCs/>
          <w:sz w:val="24"/>
          <w:szCs w:val="24"/>
        </w:rPr>
        <w:t xml:space="preserve">A R T I C L E I N F O R M A T I O N </w:t>
      </w:r>
      <w:r w:rsidRPr="007F11AE">
        <w:rPr>
          <w:b/>
          <w:bCs/>
          <w:sz w:val="24"/>
          <w:szCs w:val="24"/>
        </w:rPr>
        <w:tab/>
        <w:t>A B S T R A C T</w:t>
      </w:r>
    </w:p>
    <w:bookmarkEnd w:id="0"/>
    <w:p w14:paraId="397E99F0" w14:textId="77777777" w:rsidR="007F11AE" w:rsidRPr="007F11AE" w:rsidRDefault="007F11AE" w:rsidP="007F11AE">
      <w:pPr>
        <w:shd w:val="clear" w:color="auto" w:fill="FFFFFF" w:themeFill="background1"/>
        <w:spacing w:line="20" w:lineRule="exact"/>
        <w:rPr>
          <w:sz w:val="24"/>
          <w:szCs w:val="24"/>
        </w:rPr>
      </w:pPr>
      <w:r w:rsidRPr="007F11AE">
        <w:rPr>
          <w:noProof/>
          <w:sz w:val="24"/>
          <w:szCs w:val="24"/>
        </w:rPr>
        <mc:AlternateContent>
          <mc:Choice Requires="wps">
            <w:drawing>
              <wp:anchor distT="4294967295" distB="4294967295" distL="114300" distR="114300" simplePos="0" relativeHeight="251667456" behindDoc="0" locked="0" layoutInCell="1" allowOverlap="1" wp14:anchorId="6B229233" wp14:editId="284FA3F1">
                <wp:simplePos x="0" y="0"/>
                <wp:positionH relativeFrom="margin">
                  <wp:align>left</wp:align>
                </wp:positionH>
                <wp:positionV relativeFrom="paragraph">
                  <wp:posOffset>12700</wp:posOffset>
                </wp:positionV>
                <wp:extent cx="6562725" cy="2857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2725" cy="28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704A09" id="Straight Connector 6" o:spid="_x0000_s1026" style="position:absolute;flip:y;z-index:251667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pt" to="516.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" strokecolor="black [3213]" strokeweight="1.5pt">
                <v:stroke joinstyle="miter"/>
                <o:lock v:ext="edit" shapetype="f"/>
                <w10:wrap anchorx="margin"/>
              </v:line>
            </w:pict>
          </mc:Fallback>
        </mc:AlternateContent>
      </w:r>
      <w:r w:rsidRPr="007F11AE">
        <w:rPr>
          <w:noProof/>
          <w:sz w:val="24"/>
          <w:szCs w:val="24"/>
        </w:rPr>
        <w:drawing>
          <wp:anchor distT="0" distB="0" distL="114300" distR="114300" simplePos="0" relativeHeight="251660288" behindDoc="1" locked="0" layoutInCell="0" allowOverlap="1" wp14:anchorId="1251204E" wp14:editId="4D511C50">
            <wp:simplePos x="0" y="0"/>
            <wp:positionH relativeFrom="column">
              <wp:posOffset>3810</wp:posOffset>
            </wp:positionH>
            <wp:positionV relativeFrom="paragraph">
              <wp:posOffset>74930</wp:posOffset>
            </wp:positionV>
            <wp:extent cx="6659880" cy="4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659880" cy="4763"/>
                    </a:xfrm>
                    <a:prstGeom prst="rect">
                      <a:avLst/>
                    </a:prstGeom>
                    <a:noFill/>
                  </pic:spPr>
                </pic:pic>
              </a:graphicData>
            </a:graphic>
          </wp:anchor>
        </w:drawing>
      </w:r>
    </w:p>
    <w:p w14:paraId="25FB9087" w14:textId="77777777" w:rsidR="007F11AE" w:rsidRDefault="007F11AE" w:rsidP="007F11AE">
      <w:pPr>
        <w:shd w:val="clear" w:color="auto" w:fill="FFFFFF" w:themeFill="background1"/>
        <w:rPr>
          <w:sz w:val="24"/>
          <w:szCs w:val="24"/>
        </w:rPr>
      </w:pPr>
    </w:p>
    <w:p w14:paraId="03CF7047" w14:textId="77777777" w:rsidR="00D73625" w:rsidRPr="007F11AE" w:rsidRDefault="00D73625" w:rsidP="00D04E47">
      <w:pPr>
        <w:pStyle w:val="NormalWeb"/>
        <w:spacing w:before="240" w:beforeAutospacing="0" w:after="240" w:afterAutospacing="0"/>
        <w:ind w:firstLine="720"/>
        <w:jc w:val="both"/>
        <w:rPr>
          <w:i/>
        </w:rPr>
      </w:pPr>
      <w:r w:rsidRPr="007F11AE">
        <w:rPr>
          <w:i/>
        </w:rPr>
        <w:t xml:space="preserve">This research is a quantitative study. The data used is sourced from CSA (Central Statistics Agency) North Sumatra and FSA (Financial Services Authority). The analysis used in this research is multiple linear regression analysis with method </w:t>
      </w:r>
      <w:r w:rsidRPr="007F11AE">
        <w:rPr>
          <w:i/>
          <w:iCs/>
        </w:rPr>
        <w:t xml:space="preserve">Ordinary Least Square </w:t>
      </w:r>
      <w:r w:rsidRPr="007F11AE">
        <w:rPr>
          <w:i/>
        </w:rPr>
        <w:t xml:space="preserve">using program </w:t>
      </w:r>
      <w:r w:rsidRPr="007F11AE">
        <w:rPr>
          <w:i/>
          <w:iCs/>
        </w:rPr>
        <w:t>EVIEWS 8</w:t>
      </w:r>
      <w:r w:rsidRPr="007F11AE">
        <w:rPr>
          <w:i/>
        </w:rPr>
        <w:t>. The results showed that: 1) the Real Sector significantly positively affected the Regional Economic Growth of the North Sumatra Region with a probability value of 0.0000 less than the significant level (5%) or 0.0000&lt;0.05. 2) Islamic Finance significantly positively affects the Regional Economic Growth of the North Sumatra Region with a probability value of 0.0000 less than the significant level (5%) or 0.0000&lt;0.05. 3) The results of the study simultaneously show that the Real Sector and Islamic Finance have a significant effect on the Regional Economic Growth of the North Sumatra Region with a probability value (F-statistics) less than the significant level (5%) or 0.0000&lt;0.05. It can also be seen in the regression of the R-Square value which shows that around 0.724519 or 0.72% of the Real Sector and Islamic Finance variables can explain the Regional Economic Growth of the North Sumatra Region in the 2015 – 2019 period, while the remaining 28% is explained by other variables.</w:t>
      </w:r>
    </w:p>
    <w:p w14:paraId="5D808798" w14:textId="4813088B" w:rsidR="00D73625" w:rsidRDefault="00D73625" w:rsidP="00D04E47">
      <w:pPr>
        <w:rPr>
          <w:sz w:val="24"/>
          <w:szCs w:val="24"/>
        </w:rPr>
      </w:pPr>
      <w:r w:rsidRPr="007F11AE">
        <w:rPr>
          <w:b/>
          <w:bCs/>
          <w:sz w:val="24"/>
          <w:szCs w:val="24"/>
        </w:rPr>
        <w:t>Keywords</w:t>
      </w:r>
      <w:r w:rsidRPr="007F11AE">
        <w:rPr>
          <w:sz w:val="24"/>
          <w:szCs w:val="24"/>
        </w:rPr>
        <w:t xml:space="preserve"> : </w:t>
      </w:r>
      <w:r w:rsidRPr="007F11AE">
        <w:rPr>
          <w:i/>
          <w:sz w:val="24"/>
          <w:szCs w:val="24"/>
        </w:rPr>
        <w:t xml:space="preserve">GDP, Islamic Banking, Islamic </w:t>
      </w:r>
      <w:proofErr w:type="spellStart"/>
      <w:r w:rsidRPr="007F11AE">
        <w:rPr>
          <w:i/>
          <w:sz w:val="24"/>
          <w:szCs w:val="24"/>
        </w:rPr>
        <w:t>Fianancing</w:t>
      </w:r>
      <w:proofErr w:type="spellEnd"/>
      <w:r w:rsidRPr="007F11AE">
        <w:rPr>
          <w:i/>
          <w:sz w:val="24"/>
          <w:szCs w:val="24"/>
        </w:rPr>
        <w:t>, North Sumatera, Real Sector, Regional Economic Growth, Trade sector</w:t>
      </w:r>
    </w:p>
    <w:p w14:paraId="55A77C16" w14:textId="77777777" w:rsidR="00D73625" w:rsidRDefault="00D73625" w:rsidP="00D73625">
      <w:pPr>
        <w:rPr>
          <w:sz w:val="24"/>
          <w:szCs w:val="24"/>
        </w:rPr>
      </w:pPr>
    </w:p>
    <w:p w14:paraId="71C6DDB3" w14:textId="1D6A6E59" w:rsidR="007D00DC" w:rsidRPr="007F11AE" w:rsidRDefault="007F11AE" w:rsidP="00D04E47">
      <w:pPr>
        <w:shd w:val="clear" w:color="auto" w:fill="FFFFFF" w:themeFill="background1"/>
        <w:spacing w:line="182" w:lineRule="exact"/>
        <w:rPr>
          <w:sz w:val="24"/>
          <w:szCs w:val="24"/>
        </w:rPr>
      </w:pPr>
      <w:r w:rsidRPr="007F11AE">
        <w:rPr>
          <w:noProof/>
          <w:sz w:val="24"/>
          <w:szCs w:val="24"/>
        </w:rPr>
        <mc:AlternateContent>
          <mc:Choice Requires="wps">
            <w:drawing>
              <wp:anchor distT="4294967293" distB="4294967293" distL="114300" distR="114300" simplePos="0" relativeHeight="251663360" behindDoc="0" locked="0" layoutInCell="1" allowOverlap="1" wp14:anchorId="3EA740F8" wp14:editId="171814B7">
                <wp:simplePos x="0" y="0"/>
                <wp:positionH relativeFrom="column">
                  <wp:posOffset>12700</wp:posOffset>
                </wp:positionH>
                <wp:positionV relativeFrom="paragraph">
                  <wp:posOffset>46989</wp:posOffset>
                </wp:positionV>
                <wp:extent cx="3314700" cy="0"/>
                <wp:effectExtent l="0" t="0" r="19050" b="19050"/>
                <wp:wrapNone/>
                <wp:docPr id="1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15BF7" id="Straight Arrow Connector 7" o:spid="_x0000_s1026" type="#_x0000_t32" style="position:absolute;margin-left:1pt;margin-top:3.7pt;width:261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"/>
            </w:pict>
          </mc:Fallback>
        </mc:AlternateContent>
      </w:r>
    </w:p>
    <w:p w14:paraId="0F598E5E" w14:textId="77777777" w:rsidR="0033021C" w:rsidRPr="007F11AE" w:rsidRDefault="0033021C" w:rsidP="00D04E47">
      <w:pPr>
        <w:rPr>
          <w:b/>
          <w:sz w:val="24"/>
          <w:szCs w:val="24"/>
        </w:rPr>
      </w:pPr>
      <w:r w:rsidRPr="007F11AE">
        <w:rPr>
          <w:b/>
          <w:sz w:val="24"/>
          <w:szCs w:val="24"/>
        </w:rPr>
        <w:t>PENDAHULUAN</w:t>
      </w:r>
    </w:p>
    <w:p w14:paraId="79B760F8" w14:textId="77777777" w:rsidR="00F506AF" w:rsidRPr="007F11AE" w:rsidRDefault="0033021C" w:rsidP="00D04E47">
      <w:pPr>
        <w:ind w:firstLine="720"/>
        <w:jc w:val="both"/>
        <w:rPr>
          <w:sz w:val="24"/>
          <w:szCs w:val="24"/>
        </w:rPr>
      </w:pPr>
      <w:r w:rsidRPr="007F11AE">
        <w:rPr>
          <w:sz w:val="24"/>
          <w:szCs w:val="24"/>
        </w:rPr>
        <w:tab/>
      </w:r>
      <w:proofErr w:type="spellStart"/>
      <w:r w:rsidR="00201A21" w:rsidRPr="007F11AE">
        <w:rPr>
          <w:sz w:val="24"/>
          <w:szCs w:val="24"/>
        </w:rPr>
        <w:t>Pertumbuhan</w:t>
      </w:r>
      <w:proofErr w:type="spellEnd"/>
      <w:r w:rsidR="00201A21" w:rsidRPr="007F11AE">
        <w:rPr>
          <w:sz w:val="24"/>
          <w:szCs w:val="24"/>
        </w:rPr>
        <w:t xml:space="preserve"> </w:t>
      </w:r>
      <w:proofErr w:type="spellStart"/>
      <w:r w:rsidR="00201A21" w:rsidRPr="007F11AE">
        <w:rPr>
          <w:sz w:val="24"/>
          <w:szCs w:val="24"/>
        </w:rPr>
        <w:t>ekonomi</w:t>
      </w:r>
      <w:proofErr w:type="spellEnd"/>
      <w:r w:rsidR="00201A21" w:rsidRPr="007F11AE">
        <w:rPr>
          <w:sz w:val="24"/>
          <w:szCs w:val="24"/>
        </w:rPr>
        <w:t xml:space="preserve"> </w:t>
      </w:r>
      <w:proofErr w:type="spellStart"/>
      <w:r w:rsidR="00201A21" w:rsidRPr="007F11AE">
        <w:rPr>
          <w:sz w:val="24"/>
          <w:szCs w:val="24"/>
        </w:rPr>
        <w:t>menjadi</w:t>
      </w:r>
      <w:proofErr w:type="spellEnd"/>
      <w:r w:rsidR="00201A21" w:rsidRPr="007F11AE">
        <w:rPr>
          <w:sz w:val="24"/>
          <w:szCs w:val="24"/>
        </w:rPr>
        <w:t xml:space="preserve"> </w:t>
      </w:r>
      <w:proofErr w:type="spellStart"/>
      <w:r w:rsidR="00201A21" w:rsidRPr="007F11AE">
        <w:rPr>
          <w:sz w:val="24"/>
          <w:szCs w:val="24"/>
        </w:rPr>
        <w:t>isu</w:t>
      </w:r>
      <w:proofErr w:type="spellEnd"/>
      <w:r w:rsidR="00201A21" w:rsidRPr="007F11AE">
        <w:rPr>
          <w:sz w:val="24"/>
          <w:szCs w:val="24"/>
        </w:rPr>
        <w:t xml:space="preserve"> </w:t>
      </w:r>
      <w:proofErr w:type="spellStart"/>
      <w:r w:rsidR="00201A21" w:rsidRPr="007F11AE">
        <w:rPr>
          <w:sz w:val="24"/>
          <w:szCs w:val="24"/>
        </w:rPr>
        <w:t>sentral</w:t>
      </w:r>
      <w:proofErr w:type="spellEnd"/>
      <w:r w:rsidR="00201A21" w:rsidRPr="007F11AE">
        <w:rPr>
          <w:sz w:val="24"/>
          <w:szCs w:val="24"/>
        </w:rPr>
        <w:t xml:space="preserve"> </w:t>
      </w:r>
      <w:proofErr w:type="spellStart"/>
      <w:r w:rsidR="00201A21" w:rsidRPr="007F11AE">
        <w:rPr>
          <w:sz w:val="24"/>
          <w:szCs w:val="24"/>
        </w:rPr>
        <w:t>disisi</w:t>
      </w:r>
      <w:proofErr w:type="spellEnd"/>
      <w:r w:rsidR="00201A21" w:rsidRPr="007F11AE">
        <w:rPr>
          <w:sz w:val="24"/>
          <w:szCs w:val="24"/>
        </w:rPr>
        <w:t xml:space="preserve"> </w:t>
      </w:r>
      <w:proofErr w:type="spellStart"/>
      <w:r w:rsidR="00201A21" w:rsidRPr="007F11AE">
        <w:rPr>
          <w:sz w:val="24"/>
          <w:szCs w:val="24"/>
        </w:rPr>
        <w:t>perekonomian</w:t>
      </w:r>
      <w:proofErr w:type="spellEnd"/>
      <w:r w:rsidR="00201A21" w:rsidRPr="007F11AE">
        <w:rPr>
          <w:sz w:val="24"/>
          <w:szCs w:val="24"/>
        </w:rPr>
        <w:t xml:space="preserve"> </w:t>
      </w:r>
      <w:proofErr w:type="spellStart"/>
      <w:r w:rsidR="00201A21" w:rsidRPr="007F11AE">
        <w:rPr>
          <w:sz w:val="24"/>
          <w:szCs w:val="24"/>
        </w:rPr>
        <w:t>setiap</w:t>
      </w:r>
      <w:proofErr w:type="spellEnd"/>
      <w:r w:rsidR="00201A21" w:rsidRPr="007F11AE">
        <w:rPr>
          <w:sz w:val="24"/>
          <w:szCs w:val="24"/>
        </w:rPr>
        <w:t xml:space="preserve"> negara </w:t>
      </w:r>
      <w:proofErr w:type="spellStart"/>
      <w:r w:rsidR="00201A21" w:rsidRPr="007F11AE">
        <w:rPr>
          <w:sz w:val="24"/>
          <w:szCs w:val="24"/>
        </w:rPr>
        <w:t>dewasa</w:t>
      </w:r>
      <w:proofErr w:type="spellEnd"/>
      <w:r w:rsidR="00201A21" w:rsidRPr="007F11AE">
        <w:rPr>
          <w:sz w:val="24"/>
          <w:szCs w:val="24"/>
        </w:rPr>
        <w:t xml:space="preserve"> </w:t>
      </w:r>
      <w:proofErr w:type="spellStart"/>
      <w:r w:rsidR="00201A21" w:rsidRPr="007F11AE">
        <w:rPr>
          <w:sz w:val="24"/>
          <w:szCs w:val="24"/>
        </w:rPr>
        <w:t>ini</w:t>
      </w:r>
      <w:proofErr w:type="spellEnd"/>
      <w:r w:rsidR="00201A21" w:rsidRPr="007F11AE">
        <w:rPr>
          <w:sz w:val="24"/>
          <w:szCs w:val="24"/>
        </w:rPr>
        <w:t xml:space="preserve">. Tingkat </w:t>
      </w:r>
      <w:proofErr w:type="spellStart"/>
      <w:r w:rsidR="004F0AEC" w:rsidRPr="007F11AE">
        <w:rPr>
          <w:sz w:val="24"/>
          <w:szCs w:val="24"/>
        </w:rPr>
        <w:t>tumbuh</w:t>
      </w:r>
      <w:proofErr w:type="spellEnd"/>
      <w:r w:rsidR="004F0AEC" w:rsidRPr="007F11AE">
        <w:rPr>
          <w:sz w:val="24"/>
          <w:szCs w:val="24"/>
        </w:rPr>
        <w:t xml:space="preserve"> </w:t>
      </w:r>
      <w:proofErr w:type="spellStart"/>
      <w:r w:rsidR="004F0AEC" w:rsidRPr="007F11AE">
        <w:rPr>
          <w:sz w:val="24"/>
          <w:szCs w:val="24"/>
        </w:rPr>
        <w:t>kembang</w:t>
      </w:r>
      <w:proofErr w:type="spellEnd"/>
      <w:r w:rsidR="004F0AEC" w:rsidRPr="007F11AE">
        <w:rPr>
          <w:sz w:val="24"/>
          <w:szCs w:val="24"/>
        </w:rPr>
        <w:t xml:space="preserve"> </w:t>
      </w:r>
      <w:proofErr w:type="spellStart"/>
      <w:r w:rsidR="004F0AEC" w:rsidRPr="007F11AE">
        <w:rPr>
          <w:sz w:val="24"/>
          <w:szCs w:val="24"/>
        </w:rPr>
        <w:t>ekonomi</w:t>
      </w:r>
      <w:proofErr w:type="spellEnd"/>
      <w:r w:rsidR="00201A21" w:rsidRPr="007F11AE">
        <w:rPr>
          <w:sz w:val="24"/>
          <w:szCs w:val="24"/>
        </w:rPr>
        <w:t xml:space="preserve"> </w:t>
      </w:r>
      <w:r w:rsidR="004F0AEC" w:rsidRPr="007F11AE">
        <w:rPr>
          <w:sz w:val="24"/>
          <w:szCs w:val="24"/>
        </w:rPr>
        <w:t xml:space="preserve">kea rah </w:t>
      </w:r>
      <w:proofErr w:type="spellStart"/>
      <w:r w:rsidR="004F0AEC" w:rsidRPr="007F11AE">
        <w:rPr>
          <w:sz w:val="24"/>
          <w:szCs w:val="24"/>
        </w:rPr>
        <w:t>positif</w:t>
      </w:r>
      <w:proofErr w:type="spellEnd"/>
      <w:r w:rsidR="004F0AEC" w:rsidRPr="007F11AE">
        <w:rPr>
          <w:sz w:val="24"/>
          <w:szCs w:val="24"/>
        </w:rPr>
        <w:t xml:space="preserve"> (</w:t>
      </w:r>
      <w:proofErr w:type="spellStart"/>
      <w:r w:rsidR="004F0AEC" w:rsidRPr="007F11AE">
        <w:rPr>
          <w:sz w:val="24"/>
          <w:szCs w:val="24"/>
        </w:rPr>
        <w:t>baik</w:t>
      </w:r>
      <w:proofErr w:type="spellEnd"/>
      <w:r w:rsidR="004F0AEC" w:rsidRPr="007F11AE">
        <w:rPr>
          <w:sz w:val="24"/>
          <w:szCs w:val="24"/>
        </w:rPr>
        <w:t>)</w:t>
      </w:r>
      <w:r w:rsidR="00201A21" w:rsidRPr="007F11AE">
        <w:rPr>
          <w:sz w:val="24"/>
          <w:szCs w:val="24"/>
        </w:rPr>
        <w:t xml:space="preserve"> </w:t>
      </w:r>
      <w:proofErr w:type="spellStart"/>
      <w:r w:rsidR="00201A21" w:rsidRPr="007F11AE">
        <w:rPr>
          <w:sz w:val="24"/>
          <w:szCs w:val="24"/>
        </w:rPr>
        <w:t>dianggap</w:t>
      </w:r>
      <w:proofErr w:type="spellEnd"/>
      <w:r w:rsidR="00201A21" w:rsidRPr="007F11AE">
        <w:rPr>
          <w:sz w:val="24"/>
          <w:szCs w:val="24"/>
        </w:rPr>
        <w:t xml:space="preserve"> </w:t>
      </w:r>
      <w:proofErr w:type="spellStart"/>
      <w:r w:rsidR="00201A21" w:rsidRPr="007F11AE">
        <w:rPr>
          <w:sz w:val="24"/>
          <w:szCs w:val="24"/>
        </w:rPr>
        <w:t>sebagai</w:t>
      </w:r>
      <w:proofErr w:type="spellEnd"/>
      <w:r w:rsidR="00201A21" w:rsidRPr="007F11AE">
        <w:rPr>
          <w:sz w:val="24"/>
          <w:szCs w:val="24"/>
        </w:rPr>
        <w:t xml:space="preserve"> salah </w:t>
      </w:r>
      <w:proofErr w:type="spellStart"/>
      <w:r w:rsidR="00201A21" w:rsidRPr="007F11AE">
        <w:rPr>
          <w:sz w:val="24"/>
          <w:szCs w:val="24"/>
        </w:rPr>
        <w:t>s</w:t>
      </w:r>
      <w:r w:rsidR="004F0AEC" w:rsidRPr="007F11AE">
        <w:rPr>
          <w:sz w:val="24"/>
          <w:szCs w:val="24"/>
        </w:rPr>
        <w:t>atu</w:t>
      </w:r>
      <w:proofErr w:type="spellEnd"/>
      <w:r w:rsidR="004F0AEC" w:rsidRPr="007F11AE">
        <w:rPr>
          <w:sz w:val="24"/>
          <w:szCs w:val="24"/>
        </w:rPr>
        <w:t xml:space="preserve"> </w:t>
      </w:r>
      <w:proofErr w:type="spellStart"/>
      <w:r w:rsidR="004F0AEC" w:rsidRPr="007F11AE">
        <w:rPr>
          <w:sz w:val="24"/>
          <w:szCs w:val="24"/>
        </w:rPr>
        <w:t>pencapaian</w:t>
      </w:r>
      <w:proofErr w:type="spellEnd"/>
      <w:r w:rsidR="004F0AEC" w:rsidRPr="007F11AE">
        <w:rPr>
          <w:sz w:val="24"/>
          <w:szCs w:val="24"/>
        </w:rPr>
        <w:t xml:space="preserve"> </w:t>
      </w:r>
      <w:proofErr w:type="spellStart"/>
      <w:r w:rsidR="004F0AEC" w:rsidRPr="007F11AE">
        <w:rPr>
          <w:sz w:val="24"/>
          <w:szCs w:val="24"/>
        </w:rPr>
        <w:t>keberhasilan</w:t>
      </w:r>
      <w:proofErr w:type="spellEnd"/>
      <w:r w:rsidR="004F0AEC" w:rsidRPr="007F11AE">
        <w:rPr>
          <w:sz w:val="24"/>
          <w:szCs w:val="24"/>
        </w:rPr>
        <w:t xml:space="preserve"> </w:t>
      </w:r>
      <w:proofErr w:type="spellStart"/>
      <w:r w:rsidR="004F0AEC" w:rsidRPr="007F11AE">
        <w:rPr>
          <w:sz w:val="24"/>
          <w:szCs w:val="24"/>
        </w:rPr>
        <w:t>maupun</w:t>
      </w:r>
      <w:proofErr w:type="spellEnd"/>
      <w:r w:rsidR="004F0AEC" w:rsidRPr="007F11AE">
        <w:rPr>
          <w:sz w:val="24"/>
          <w:szCs w:val="24"/>
        </w:rPr>
        <w:t xml:space="preserve"> </w:t>
      </w:r>
      <w:proofErr w:type="spellStart"/>
      <w:r w:rsidR="004F0AEC" w:rsidRPr="007F11AE">
        <w:rPr>
          <w:sz w:val="24"/>
          <w:szCs w:val="24"/>
        </w:rPr>
        <w:t>kegagalan</w:t>
      </w:r>
      <w:proofErr w:type="spellEnd"/>
      <w:r w:rsidR="004F0AEC" w:rsidRPr="007F11AE">
        <w:rPr>
          <w:sz w:val="24"/>
          <w:szCs w:val="24"/>
        </w:rPr>
        <w:t xml:space="preserve"> </w:t>
      </w:r>
      <w:proofErr w:type="spellStart"/>
      <w:r w:rsidR="004F0AEC" w:rsidRPr="007F11AE">
        <w:rPr>
          <w:sz w:val="24"/>
          <w:szCs w:val="24"/>
        </w:rPr>
        <w:t>membangun</w:t>
      </w:r>
      <w:proofErr w:type="spellEnd"/>
      <w:r w:rsidR="004F0AEC" w:rsidRPr="007F11AE">
        <w:rPr>
          <w:sz w:val="24"/>
          <w:szCs w:val="24"/>
        </w:rPr>
        <w:t xml:space="preserve"> negara </w:t>
      </w:r>
      <w:proofErr w:type="spellStart"/>
      <w:r w:rsidR="004F0AEC" w:rsidRPr="007F11AE">
        <w:rPr>
          <w:sz w:val="24"/>
          <w:szCs w:val="24"/>
        </w:rPr>
        <w:t>berkembang</w:t>
      </w:r>
      <w:proofErr w:type="spellEnd"/>
      <w:r w:rsidR="004F0AEC" w:rsidRPr="007F11AE">
        <w:rPr>
          <w:sz w:val="24"/>
          <w:szCs w:val="24"/>
        </w:rPr>
        <w:t>.</w:t>
      </w:r>
      <w:r w:rsidR="000E0981" w:rsidRPr="007F11AE">
        <w:rPr>
          <w:sz w:val="24"/>
          <w:szCs w:val="24"/>
        </w:rPr>
        <w:t xml:space="preserve"> </w:t>
      </w:r>
      <w:r w:rsidRPr="007F11AE">
        <w:rPr>
          <w:sz w:val="24"/>
          <w:szCs w:val="24"/>
        </w:rPr>
        <w:t>(</w:t>
      </w:r>
      <w:proofErr w:type="spellStart"/>
      <w:r w:rsidR="00447568" w:rsidRPr="007F11AE">
        <w:rPr>
          <w:sz w:val="24"/>
          <w:szCs w:val="24"/>
        </w:rPr>
        <w:t>Khairina</w:t>
      </w:r>
      <w:proofErr w:type="spellEnd"/>
      <w:r w:rsidR="00447568" w:rsidRPr="007F11AE">
        <w:rPr>
          <w:sz w:val="24"/>
          <w:szCs w:val="24"/>
        </w:rPr>
        <w:t xml:space="preserve"> </w:t>
      </w:r>
      <w:proofErr w:type="spellStart"/>
      <w:r w:rsidR="00447568" w:rsidRPr="007F11AE">
        <w:rPr>
          <w:sz w:val="24"/>
          <w:szCs w:val="24"/>
        </w:rPr>
        <w:t>Tambunan</w:t>
      </w:r>
      <w:proofErr w:type="spellEnd"/>
      <w:r w:rsidR="00447568" w:rsidRPr="007F11AE">
        <w:rPr>
          <w:sz w:val="24"/>
          <w:szCs w:val="24"/>
        </w:rPr>
        <w:t xml:space="preserve">, 2016). </w:t>
      </w:r>
      <w:proofErr w:type="spellStart"/>
      <w:r w:rsidR="00201A21" w:rsidRPr="007F11AE">
        <w:rPr>
          <w:sz w:val="24"/>
          <w:szCs w:val="24"/>
        </w:rPr>
        <w:t>Ekonomi</w:t>
      </w:r>
      <w:proofErr w:type="spellEnd"/>
      <w:r w:rsidR="00201A21" w:rsidRPr="007F11AE">
        <w:rPr>
          <w:sz w:val="24"/>
          <w:szCs w:val="24"/>
        </w:rPr>
        <w:t xml:space="preserve"> yang </w:t>
      </w:r>
      <w:proofErr w:type="spellStart"/>
      <w:r w:rsidR="00201A21" w:rsidRPr="007F11AE">
        <w:rPr>
          <w:sz w:val="24"/>
          <w:szCs w:val="24"/>
        </w:rPr>
        <w:t>tumbuh</w:t>
      </w:r>
      <w:proofErr w:type="spellEnd"/>
      <w:r w:rsidR="00447568" w:rsidRPr="007F11AE">
        <w:rPr>
          <w:sz w:val="24"/>
          <w:szCs w:val="24"/>
        </w:rPr>
        <w:t xml:space="preserve"> </w:t>
      </w:r>
      <w:proofErr w:type="spellStart"/>
      <w:r w:rsidR="00447568" w:rsidRPr="007F11AE">
        <w:rPr>
          <w:sz w:val="24"/>
          <w:szCs w:val="24"/>
        </w:rPr>
        <w:t>merupakan</w:t>
      </w:r>
      <w:proofErr w:type="spellEnd"/>
      <w:r w:rsidR="00447568" w:rsidRPr="007F11AE">
        <w:rPr>
          <w:sz w:val="24"/>
          <w:szCs w:val="24"/>
        </w:rPr>
        <w:t xml:space="preserve"> </w:t>
      </w:r>
      <w:proofErr w:type="spellStart"/>
      <w:r w:rsidR="00447568" w:rsidRPr="007F11AE">
        <w:rPr>
          <w:sz w:val="24"/>
          <w:szCs w:val="24"/>
        </w:rPr>
        <w:t>perkembangan</w:t>
      </w:r>
      <w:proofErr w:type="spellEnd"/>
      <w:r w:rsidR="00447568" w:rsidRPr="007F11AE">
        <w:rPr>
          <w:sz w:val="24"/>
          <w:szCs w:val="24"/>
        </w:rPr>
        <w:t xml:space="preserve"> </w:t>
      </w:r>
      <w:proofErr w:type="spellStart"/>
      <w:r w:rsidR="004F0AEC" w:rsidRPr="007F11AE">
        <w:rPr>
          <w:sz w:val="24"/>
          <w:szCs w:val="24"/>
        </w:rPr>
        <w:t>aktivitas</w:t>
      </w:r>
      <w:proofErr w:type="spellEnd"/>
      <w:r w:rsidR="00447568" w:rsidRPr="007F11AE">
        <w:rPr>
          <w:sz w:val="24"/>
          <w:szCs w:val="24"/>
        </w:rPr>
        <w:t xml:space="preserve"> </w:t>
      </w:r>
      <w:proofErr w:type="spellStart"/>
      <w:r w:rsidR="00447568" w:rsidRPr="007F11AE">
        <w:rPr>
          <w:sz w:val="24"/>
          <w:szCs w:val="24"/>
        </w:rPr>
        <w:t>dalam</w:t>
      </w:r>
      <w:proofErr w:type="spellEnd"/>
      <w:r w:rsidR="00447568" w:rsidRPr="007F11AE">
        <w:rPr>
          <w:sz w:val="24"/>
          <w:szCs w:val="24"/>
        </w:rPr>
        <w:t xml:space="preserve"> </w:t>
      </w:r>
      <w:proofErr w:type="spellStart"/>
      <w:r w:rsidR="00447568" w:rsidRPr="007F11AE">
        <w:rPr>
          <w:sz w:val="24"/>
          <w:szCs w:val="24"/>
        </w:rPr>
        <w:t>perekonomian</w:t>
      </w:r>
      <w:proofErr w:type="spellEnd"/>
      <w:r w:rsidR="00447568" w:rsidRPr="007F11AE">
        <w:rPr>
          <w:sz w:val="24"/>
          <w:szCs w:val="24"/>
        </w:rPr>
        <w:t xml:space="preserve"> yang </w:t>
      </w:r>
      <w:proofErr w:type="spellStart"/>
      <w:r w:rsidR="004F0AEC" w:rsidRPr="007F11AE">
        <w:rPr>
          <w:sz w:val="24"/>
          <w:szCs w:val="24"/>
        </w:rPr>
        <w:t>penyebabnya</w:t>
      </w:r>
      <w:proofErr w:type="spellEnd"/>
      <w:r w:rsidR="004F0AEC" w:rsidRPr="007F11AE">
        <w:rPr>
          <w:sz w:val="24"/>
          <w:szCs w:val="24"/>
        </w:rPr>
        <w:t xml:space="preserve"> </w:t>
      </w:r>
      <w:proofErr w:type="spellStart"/>
      <w:r w:rsidR="004F0AEC" w:rsidRPr="007F11AE">
        <w:rPr>
          <w:sz w:val="24"/>
          <w:szCs w:val="24"/>
        </w:rPr>
        <w:t>ialah</w:t>
      </w:r>
      <w:proofErr w:type="spellEnd"/>
      <w:r w:rsidR="004F0AEC" w:rsidRPr="007F11AE">
        <w:rPr>
          <w:sz w:val="24"/>
          <w:szCs w:val="24"/>
        </w:rPr>
        <w:t xml:space="preserve"> </w:t>
      </w:r>
      <w:proofErr w:type="spellStart"/>
      <w:r w:rsidR="004F0AEC" w:rsidRPr="007F11AE">
        <w:rPr>
          <w:sz w:val="24"/>
          <w:szCs w:val="24"/>
        </w:rPr>
        <w:t>barang</w:t>
      </w:r>
      <w:proofErr w:type="spellEnd"/>
      <w:r w:rsidR="004F0AEC" w:rsidRPr="007F11AE">
        <w:rPr>
          <w:sz w:val="24"/>
          <w:szCs w:val="24"/>
        </w:rPr>
        <w:t xml:space="preserve"> juga </w:t>
      </w:r>
      <w:proofErr w:type="spellStart"/>
      <w:r w:rsidR="004F0AEC" w:rsidRPr="007F11AE">
        <w:rPr>
          <w:sz w:val="24"/>
          <w:szCs w:val="24"/>
        </w:rPr>
        <w:t>jasa</w:t>
      </w:r>
      <w:proofErr w:type="spellEnd"/>
      <w:r w:rsidR="004F0AEC" w:rsidRPr="007F11AE">
        <w:rPr>
          <w:sz w:val="24"/>
          <w:szCs w:val="24"/>
        </w:rPr>
        <w:t xml:space="preserve"> </w:t>
      </w:r>
      <w:proofErr w:type="spellStart"/>
      <w:r w:rsidR="004F0AEC" w:rsidRPr="007F11AE">
        <w:rPr>
          <w:sz w:val="24"/>
          <w:szCs w:val="24"/>
        </w:rPr>
        <w:t>serta</w:t>
      </w:r>
      <w:proofErr w:type="spellEnd"/>
      <w:r w:rsidR="004F0AEC" w:rsidRPr="007F11AE">
        <w:rPr>
          <w:sz w:val="24"/>
          <w:szCs w:val="24"/>
        </w:rPr>
        <w:t xml:space="preserve"> </w:t>
      </w:r>
      <w:proofErr w:type="spellStart"/>
      <w:r w:rsidR="00447568" w:rsidRPr="007F11AE">
        <w:rPr>
          <w:sz w:val="24"/>
          <w:szCs w:val="24"/>
        </w:rPr>
        <w:t>diproduksi</w:t>
      </w:r>
      <w:proofErr w:type="spellEnd"/>
      <w:r w:rsidR="00447568" w:rsidRPr="007F11AE">
        <w:rPr>
          <w:sz w:val="24"/>
          <w:szCs w:val="24"/>
        </w:rPr>
        <w:t xml:space="preserve"> </w:t>
      </w:r>
      <w:r w:rsidR="00201A21" w:rsidRPr="007F11AE">
        <w:rPr>
          <w:sz w:val="24"/>
          <w:szCs w:val="24"/>
        </w:rPr>
        <w:t>oleh</w:t>
      </w:r>
      <w:r w:rsidR="00447568" w:rsidRPr="007F11AE">
        <w:rPr>
          <w:sz w:val="24"/>
          <w:szCs w:val="24"/>
        </w:rPr>
        <w:t xml:space="preserve"> </w:t>
      </w:r>
      <w:proofErr w:type="spellStart"/>
      <w:r w:rsidR="00447568" w:rsidRPr="007F11AE">
        <w:rPr>
          <w:sz w:val="24"/>
          <w:szCs w:val="24"/>
        </w:rPr>
        <w:t>masyarakat</w:t>
      </w:r>
      <w:proofErr w:type="spellEnd"/>
      <w:r w:rsidR="00447568" w:rsidRPr="007F11AE">
        <w:rPr>
          <w:sz w:val="24"/>
          <w:szCs w:val="24"/>
        </w:rPr>
        <w:t xml:space="preserve"> </w:t>
      </w:r>
      <w:proofErr w:type="spellStart"/>
      <w:r w:rsidR="00447568" w:rsidRPr="007F11AE">
        <w:rPr>
          <w:sz w:val="24"/>
          <w:szCs w:val="24"/>
        </w:rPr>
        <w:t>mengalami</w:t>
      </w:r>
      <w:proofErr w:type="spellEnd"/>
      <w:r w:rsidR="00447568" w:rsidRPr="007F11AE">
        <w:rPr>
          <w:sz w:val="24"/>
          <w:szCs w:val="24"/>
        </w:rPr>
        <w:t xml:space="preserve"> </w:t>
      </w:r>
      <w:proofErr w:type="spellStart"/>
      <w:r w:rsidR="00447568" w:rsidRPr="007F11AE">
        <w:rPr>
          <w:sz w:val="24"/>
          <w:szCs w:val="24"/>
        </w:rPr>
        <w:t>peningkatan</w:t>
      </w:r>
      <w:proofErr w:type="spellEnd"/>
      <w:r w:rsidR="00447568" w:rsidRPr="007F11AE">
        <w:rPr>
          <w:sz w:val="24"/>
          <w:szCs w:val="24"/>
        </w:rPr>
        <w:t xml:space="preserve"> </w:t>
      </w:r>
      <w:proofErr w:type="spellStart"/>
      <w:r w:rsidR="00447568" w:rsidRPr="007F11AE">
        <w:rPr>
          <w:sz w:val="24"/>
          <w:szCs w:val="24"/>
        </w:rPr>
        <w:t>semakin</w:t>
      </w:r>
      <w:proofErr w:type="spellEnd"/>
      <w:r w:rsidR="00447568" w:rsidRPr="007F11AE">
        <w:rPr>
          <w:sz w:val="24"/>
          <w:szCs w:val="24"/>
        </w:rPr>
        <w:t xml:space="preserve"> </w:t>
      </w:r>
      <w:proofErr w:type="spellStart"/>
      <w:r w:rsidR="00447568" w:rsidRPr="007F11AE">
        <w:rPr>
          <w:sz w:val="24"/>
          <w:szCs w:val="24"/>
        </w:rPr>
        <w:t>baik</w:t>
      </w:r>
      <w:proofErr w:type="spellEnd"/>
      <w:r w:rsidR="00447568" w:rsidRPr="007F11AE">
        <w:rPr>
          <w:sz w:val="24"/>
          <w:szCs w:val="24"/>
        </w:rPr>
        <w:t xml:space="preserve"> </w:t>
      </w:r>
      <w:proofErr w:type="spellStart"/>
      <w:r w:rsidR="00447568" w:rsidRPr="007F11AE">
        <w:rPr>
          <w:sz w:val="24"/>
          <w:szCs w:val="24"/>
        </w:rPr>
        <w:t>atau</w:t>
      </w:r>
      <w:proofErr w:type="spellEnd"/>
      <w:r w:rsidR="00447568" w:rsidRPr="007F11AE">
        <w:rPr>
          <w:sz w:val="24"/>
          <w:szCs w:val="24"/>
        </w:rPr>
        <w:t xml:space="preserve"> </w:t>
      </w:r>
      <w:proofErr w:type="spellStart"/>
      <w:r w:rsidR="00447568" w:rsidRPr="007F11AE">
        <w:rPr>
          <w:sz w:val="24"/>
          <w:szCs w:val="24"/>
        </w:rPr>
        <w:t>penurunan</w:t>
      </w:r>
      <w:proofErr w:type="spellEnd"/>
      <w:r w:rsidR="00447568" w:rsidRPr="007F11AE">
        <w:rPr>
          <w:sz w:val="24"/>
          <w:szCs w:val="24"/>
        </w:rPr>
        <w:t xml:space="preserve"> </w:t>
      </w:r>
      <w:proofErr w:type="spellStart"/>
      <w:r w:rsidR="00447568" w:rsidRPr="007F11AE">
        <w:rPr>
          <w:sz w:val="24"/>
          <w:szCs w:val="24"/>
        </w:rPr>
        <w:t>semakin</w:t>
      </w:r>
      <w:proofErr w:type="spellEnd"/>
      <w:r w:rsidR="00447568" w:rsidRPr="007F11AE">
        <w:rPr>
          <w:sz w:val="24"/>
          <w:szCs w:val="24"/>
        </w:rPr>
        <w:t xml:space="preserve"> </w:t>
      </w:r>
      <w:proofErr w:type="spellStart"/>
      <w:r w:rsidR="00447568" w:rsidRPr="007F11AE">
        <w:rPr>
          <w:sz w:val="24"/>
          <w:szCs w:val="24"/>
        </w:rPr>
        <w:t>buruk</w:t>
      </w:r>
      <w:proofErr w:type="spellEnd"/>
      <w:r w:rsidR="00447568" w:rsidRPr="007F11AE">
        <w:rPr>
          <w:sz w:val="24"/>
          <w:szCs w:val="24"/>
        </w:rPr>
        <w:t xml:space="preserve">. </w:t>
      </w:r>
      <w:proofErr w:type="spellStart"/>
      <w:r w:rsidR="00447568" w:rsidRPr="007F11AE">
        <w:rPr>
          <w:sz w:val="24"/>
          <w:szCs w:val="24"/>
        </w:rPr>
        <w:t>Pertumbuhan</w:t>
      </w:r>
      <w:proofErr w:type="spellEnd"/>
      <w:r w:rsidR="00447568" w:rsidRPr="007F11AE">
        <w:rPr>
          <w:sz w:val="24"/>
          <w:szCs w:val="24"/>
        </w:rPr>
        <w:t xml:space="preserve"> </w:t>
      </w:r>
      <w:proofErr w:type="spellStart"/>
      <w:r w:rsidR="00447568" w:rsidRPr="007F11AE">
        <w:rPr>
          <w:sz w:val="24"/>
          <w:szCs w:val="24"/>
        </w:rPr>
        <w:t>ekonomi</w:t>
      </w:r>
      <w:proofErr w:type="spellEnd"/>
      <w:r w:rsidR="00447568" w:rsidRPr="007F11AE">
        <w:rPr>
          <w:sz w:val="24"/>
          <w:szCs w:val="24"/>
        </w:rPr>
        <w:t xml:space="preserve"> </w:t>
      </w:r>
      <w:proofErr w:type="spellStart"/>
      <w:r w:rsidR="00201A21" w:rsidRPr="007F11AE">
        <w:rPr>
          <w:sz w:val="24"/>
          <w:szCs w:val="24"/>
        </w:rPr>
        <w:t>kearah</w:t>
      </w:r>
      <w:proofErr w:type="spellEnd"/>
      <w:r w:rsidR="00201A21" w:rsidRPr="007F11AE">
        <w:rPr>
          <w:sz w:val="24"/>
          <w:szCs w:val="24"/>
        </w:rPr>
        <w:t xml:space="preserve"> yang </w:t>
      </w:r>
      <w:proofErr w:type="spellStart"/>
      <w:r w:rsidR="00201A21" w:rsidRPr="007F11AE">
        <w:rPr>
          <w:sz w:val="24"/>
          <w:szCs w:val="24"/>
        </w:rPr>
        <w:t>lebih</w:t>
      </w:r>
      <w:proofErr w:type="spellEnd"/>
      <w:r w:rsidR="00201A21" w:rsidRPr="007F11AE">
        <w:rPr>
          <w:sz w:val="24"/>
          <w:szCs w:val="24"/>
        </w:rPr>
        <w:t xml:space="preserve"> </w:t>
      </w:r>
      <w:proofErr w:type="spellStart"/>
      <w:r w:rsidR="00201A21" w:rsidRPr="007F11AE">
        <w:rPr>
          <w:sz w:val="24"/>
          <w:szCs w:val="24"/>
        </w:rPr>
        <w:t>baik</w:t>
      </w:r>
      <w:proofErr w:type="spellEnd"/>
      <w:r w:rsidR="00447568" w:rsidRPr="007F11AE">
        <w:rPr>
          <w:sz w:val="24"/>
          <w:szCs w:val="24"/>
        </w:rPr>
        <w:t xml:space="preserve"> </w:t>
      </w:r>
      <w:proofErr w:type="spellStart"/>
      <w:r w:rsidR="00201A21" w:rsidRPr="007F11AE">
        <w:rPr>
          <w:sz w:val="24"/>
          <w:szCs w:val="24"/>
        </w:rPr>
        <w:t>ialah</w:t>
      </w:r>
      <w:proofErr w:type="spellEnd"/>
      <w:r w:rsidR="00447568" w:rsidRPr="007F11AE">
        <w:rPr>
          <w:sz w:val="24"/>
          <w:szCs w:val="24"/>
        </w:rPr>
        <w:t xml:space="preserve"> </w:t>
      </w:r>
      <w:proofErr w:type="spellStart"/>
      <w:r w:rsidR="00201A21" w:rsidRPr="007F11AE">
        <w:rPr>
          <w:sz w:val="24"/>
          <w:szCs w:val="24"/>
        </w:rPr>
        <w:t>impian</w:t>
      </w:r>
      <w:proofErr w:type="spellEnd"/>
      <w:r w:rsidR="00447568" w:rsidRPr="007F11AE">
        <w:rPr>
          <w:sz w:val="24"/>
          <w:szCs w:val="24"/>
        </w:rPr>
        <w:t xml:space="preserve"> dan </w:t>
      </w:r>
      <w:proofErr w:type="spellStart"/>
      <w:r w:rsidR="00447568" w:rsidRPr="007F11AE">
        <w:rPr>
          <w:sz w:val="24"/>
          <w:szCs w:val="24"/>
        </w:rPr>
        <w:t>tujuan</w:t>
      </w:r>
      <w:proofErr w:type="spellEnd"/>
      <w:r w:rsidR="00447568" w:rsidRPr="007F11AE">
        <w:rPr>
          <w:sz w:val="24"/>
          <w:szCs w:val="24"/>
        </w:rPr>
        <w:t xml:space="preserve"> </w:t>
      </w:r>
      <w:proofErr w:type="spellStart"/>
      <w:r w:rsidR="00447568" w:rsidRPr="007F11AE">
        <w:rPr>
          <w:sz w:val="24"/>
          <w:szCs w:val="24"/>
        </w:rPr>
        <w:t>bagi</w:t>
      </w:r>
      <w:proofErr w:type="spellEnd"/>
      <w:r w:rsidR="00447568" w:rsidRPr="007F11AE">
        <w:rPr>
          <w:sz w:val="24"/>
          <w:szCs w:val="24"/>
        </w:rPr>
        <w:t xml:space="preserve"> negara </w:t>
      </w:r>
      <w:proofErr w:type="spellStart"/>
      <w:r w:rsidR="004F0AEC" w:rsidRPr="007F11AE">
        <w:rPr>
          <w:sz w:val="24"/>
          <w:szCs w:val="24"/>
        </w:rPr>
        <w:t>beserta</w:t>
      </w:r>
      <w:proofErr w:type="spellEnd"/>
      <w:r w:rsidR="00447568" w:rsidRPr="007F11AE">
        <w:rPr>
          <w:sz w:val="24"/>
          <w:szCs w:val="24"/>
        </w:rPr>
        <w:t xml:space="preserve"> </w:t>
      </w:r>
      <w:proofErr w:type="spellStart"/>
      <w:r w:rsidR="00447568" w:rsidRPr="007F11AE">
        <w:rPr>
          <w:sz w:val="24"/>
          <w:szCs w:val="24"/>
        </w:rPr>
        <w:t>daerah</w:t>
      </w:r>
      <w:r w:rsidR="004F0AEC" w:rsidRPr="007F11AE">
        <w:rPr>
          <w:sz w:val="24"/>
          <w:szCs w:val="24"/>
        </w:rPr>
        <w:t>nya</w:t>
      </w:r>
      <w:proofErr w:type="spellEnd"/>
      <w:r w:rsidR="00447568" w:rsidRPr="007F11AE">
        <w:rPr>
          <w:sz w:val="24"/>
          <w:szCs w:val="24"/>
        </w:rPr>
        <w:t xml:space="preserve"> (</w:t>
      </w:r>
      <w:proofErr w:type="spellStart"/>
      <w:r w:rsidR="00447568" w:rsidRPr="007F11AE">
        <w:rPr>
          <w:sz w:val="24"/>
          <w:szCs w:val="24"/>
        </w:rPr>
        <w:t>Mawaddah</w:t>
      </w:r>
      <w:proofErr w:type="spellEnd"/>
      <w:r w:rsidR="00447568" w:rsidRPr="007F11AE">
        <w:rPr>
          <w:sz w:val="24"/>
          <w:szCs w:val="24"/>
        </w:rPr>
        <w:t xml:space="preserve">, 2011). </w:t>
      </w:r>
    </w:p>
    <w:p w14:paraId="0B100C79" w14:textId="6214AF2D" w:rsidR="00F506AF" w:rsidRDefault="005F320E" w:rsidP="00D04E47">
      <w:pPr>
        <w:ind w:firstLine="720"/>
        <w:jc w:val="both"/>
        <w:rPr>
          <w:sz w:val="24"/>
          <w:szCs w:val="24"/>
        </w:rPr>
      </w:pP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t>
      </w:r>
      <w:proofErr w:type="spellStart"/>
      <w:r w:rsidRPr="007F11AE">
        <w:rPr>
          <w:sz w:val="24"/>
          <w:szCs w:val="24"/>
        </w:rPr>
        <w:t>dipengaruhi</w:t>
      </w:r>
      <w:proofErr w:type="spellEnd"/>
      <w:r w:rsidRPr="007F11AE">
        <w:rPr>
          <w:sz w:val="24"/>
          <w:szCs w:val="24"/>
        </w:rPr>
        <w:t xml:space="preserve"> </w:t>
      </w:r>
      <w:proofErr w:type="spellStart"/>
      <w:r w:rsidRPr="007F11AE">
        <w:rPr>
          <w:sz w:val="24"/>
          <w:szCs w:val="24"/>
        </w:rPr>
        <w:t>beberapa</w:t>
      </w:r>
      <w:proofErr w:type="spellEnd"/>
      <w:r w:rsidRPr="007F11AE">
        <w:rPr>
          <w:sz w:val="24"/>
          <w:szCs w:val="24"/>
        </w:rPr>
        <w:t xml:space="preserve"> </w:t>
      </w:r>
      <w:proofErr w:type="spellStart"/>
      <w:r w:rsidRPr="007F11AE">
        <w:rPr>
          <w:sz w:val="24"/>
          <w:szCs w:val="24"/>
        </w:rPr>
        <w:t>faktor</w:t>
      </w:r>
      <w:proofErr w:type="spellEnd"/>
      <w:r w:rsidRPr="007F11AE">
        <w:rPr>
          <w:sz w:val="24"/>
          <w:szCs w:val="24"/>
        </w:rPr>
        <w:t xml:space="preserve">, </w:t>
      </w:r>
      <w:proofErr w:type="spellStart"/>
      <w:r w:rsidRPr="007F11AE">
        <w:rPr>
          <w:sz w:val="24"/>
          <w:szCs w:val="24"/>
        </w:rPr>
        <w:t>diantara</w:t>
      </w:r>
      <w:proofErr w:type="spellEnd"/>
      <w:r w:rsidRPr="007F11AE">
        <w:rPr>
          <w:sz w:val="24"/>
          <w:szCs w:val="24"/>
        </w:rPr>
        <w:t xml:space="preserve"> </w:t>
      </w:r>
      <w:proofErr w:type="spellStart"/>
      <w:r w:rsidRPr="007F11AE">
        <w:rPr>
          <w:sz w:val="24"/>
          <w:szCs w:val="24"/>
        </w:rPr>
        <w:t>faktor</w:t>
      </w:r>
      <w:proofErr w:type="spellEnd"/>
      <w:r w:rsidRPr="007F11AE">
        <w:rPr>
          <w:sz w:val="24"/>
          <w:szCs w:val="24"/>
        </w:rPr>
        <w:t xml:space="preserve"> – </w:t>
      </w:r>
      <w:proofErr w:type="spellStart"/>
      <w:r w:rsidRPr="007F11AE">
        <w:rPr>
          <w:sz w:val="24"/>
          <w:szCs w:val="24"/>
        </w:rPr>
        <w:t>faktor</w:t>
      </w:r>
      <w:proofErr w:type="spellEnd"/>
      <w:r w:rsidRPr="007F11AE">
        <w:rPr>
          <w:sz w:val="24"/>
          <w:szCs w:val="24"/>
        </w:rPr>
        <w:t xml:space="preserve"> </w:t>
      </w:r>
      <w:proofErr w:type="spellStart"/>
      <w:r w:rsidRPr="007F11AE">
        <w:rPr>
          <w:sz w:val="24"/>
          <w:szCs w:val="24"/>
        </w:rPr>
        <w:t>tersebut</w:t>
      </w:r>
      <w:proofErr w:type="spellEnd"/>
      <w:r w:rsidRPr="007F11AE">
        <w:rPr>
          <w:sz w:val="24"/>
          <w:szCs w:val="24"/>
        </w:rPr>
        <w:t xml:space="preserve"> yang </w:t>
      </w:r>
      <w:r w:rsidRPr="007F11AE">
        <w:rPr>
          <w:sz w:val="24"/>
          <w:szCs w:val="24"/>
        </w:rPr>
        <w:lastRenderedPageBreak/>
        <w:t xml:space="preserve">paling </w:t>
      </w:r>
      <w:proofErr w:type="spellStart"/>
      <w:r w:rsidRPr="007F11AE">
        <w:rPr>
          <w:sz w:val="24"/>
          <w:szCs w:val="24"/>
        </w:rPr>
        <w:t>menonjol</w:t>
      </w:r>
      <w:proofErr w:type="spellEnd"/>
      <w:r w:rsidRPr="007F11AE">
        <w:rPr>
          <w:sz w:val="24"/>
          <w:szCs w:val="24"/>
        </w:rPr>
        <w:t xml:space="preserve"> </w:t>
      </w:r>
      <w:proofErr w:type="spellStart"/>
      <w:r w:rsidRPr="007F11AE">
        <w:rPr>
          <w:sz w:val="24"/>
          <w:szCs w:val="24"/>
        </w:rPr>
        <w:t>adalah</w:t>
      </w:r>
      <w:proofErr w:type="spellEnd"/>
      <w:r w:rsidRPr="007F11AE">
        <w:rPr>
          <w:sz w:val="24"/>
          <w:szCs w:val="24"/>
        </w:rPr>
        <w:t xml:space="preserve"> </w:t>
      </w:r>
      <w:proofErr w:type="spellStart"/>
      <w:r w:rsidRPr="007F11AE">
        <w:rPr>
          <w:sz w:val="24"/>
          <w:szCs w:val="24"/>
        </w:rPr>
        <w:t>sumber</w:t>
      </w:r>
      <w:proofErr w:type="spellEnd"/>
      <w:r w:rsidRPr="007F11AE">
        <w:rPr>
          <w:sz w:val="24"/>
          <w:szCs w:val="24"/>
        </w:rPr>
        <w:t xml:space="preserve"> </w:t>
      </w:r>
      <w:proofErr w:type="spellStart"/>
      <w:r w:rsidRPr="007F11AE">
        <w:rPr>
          <w:sz w:val="24"/>
          <w:szCs w:val="24"/>
        </w:rPr>
        <w:t>daya</w:t>
      </w:r>
      <w:proofErr w:type="spellEnd"/>
      <w:r w:rsidRPr="007F11AE">
        <w:rPr>
          <w:sz w:val="24"/>
          <w:szCs w:val="24"/>
        </w:rPr>
        <w:t xml:space="preserve"> </w:t>
      </w:r>
      <w:proofErr w:type="spellStart"/>
      <w:r w:rsidRPr="007F11AE">
        <w:rPr>
          <w:sz w:val="24"/>
          <w:szCs w:val="24"/>
        </w:rPr>
        <w:t>manusia</w:t>
      </w:r>
      <w:proofErr w:type="spellEnd"/>
      <w:r w:rsidRPr="007F11AE">
        <w:rPr>
          <w:sz w:val="24"/>
          <w:szCs w:val="24"/>
        </w:rPr>
        <w:t xml:space="preserve"> dan </w:t>
      </w:r>
      <w:proofErr w:type="spellStart"/>
      <w:r w:rsidRPr="007F11AE">
        <w:rPr>
          <w:sz w:val="24"/>
          <w:szCs w:val="24"/>
        </w:rPr>
        <w:t>sumber</w:t>
      </w:r>
      <w:proofErr w:type="spellEnd"/>
      <w:r w:rsidRPr="007F11AE">
        <w:rPr>
          <w:sz w:val="24"/>
          <w:szCs w:val="24"/>
        </w:rPr>
        <w:t xml:space="preserve"> </w:t>
      </w:r>
      <w:proofErr w:type="spellStart"/>
      <w:r w:rsidRPr="007F11AE">
        <w:rPr>
          <w:sz w:val="24"/>
          <w:szCs w:val="24"/>
        </w:rPr>
        <w:t>daya</w:t>
      </w:r>
      <w:proofErr w:type="spellEnd"/>
      <w:r w:rsidRPr="007F11AE">
        <w:rPr>
          <w:sz w:val="24"/>
          <w:szCs w:val="24"/>
        </w:rPr>
        <w:t xml:space="preserve"> </w:t>
      </w:r>
      <w:proofErr w:type="spellStart"/>
      <w:r w:rsidRPr="007F11AE">
        <w:rPr>
          <w:sz w:val="24"/>
          <w:szCs w:val="24"/>
        </w:rPr>
        <w:t>alam</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mendukung</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t>
      </w:r>
      <w:proofErr w:type="spellStart"/>
      <w:r w:rsidRPr="007F11AE">
        <w:rPr>
          <w:sz w:val="24"/>
          <w:szCs w:val="24"/>
        </w:rPr>
        <w:t>Kedua</w:t>
      </w:r>
      <w:proofErr w:type="spellEnd"/>
      <w:r w:rsidRPr="007F11AE">
        <w:rPr>
          <w:sz w:val="24"/>
          <w:szCs w:val="24"/>
        </w:rPr>
        <w:t xml:space="preserve"> sub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tidak</w:t>
      </w:r>
      <w:proofErr w:type="spellEnd"/>
      <w:r w:rsidRPr="007F11AE">
        <w:rPr>
          <w:sz w:val="24"/>
          <w:szCs w:val="24"/>
        </w:rPr>
        <w:t xml:space="preserve"> </w:t>
      </w:r>
      <w:proofErr w:type="spellStart"/>
      <w:r w:rsidRPr="007F11AE">
        <w:rPr>
          <w:sz w:val="24"/>
          <w:szCs w:val="24"/>
        </w:rPr>
        <w:t>bisa</w:t>
      </w:r>
      <w:proofErr w:type="spellEnd"/>
      <w:r w:rsidRPr="007F11AE">
        <w:rPr>
          <w:sz w:val="24"/>
          <w:szCs w:val="24"/>
        </w:rPr>
        <w:t xml:space="preserve"> </w:t>
      </w:r>
      <w:proofErr w:type="spellStart"/>
      <w:r w:rsidRPr="007F11AE">
        <w:rPr>
          <w:sz w:val="24"/>
          <w:szCs w:val="24"/>
        </w:rPr>
        <w:t>berjalan</w:t>
      </w:r>
      <w:proofErr w:type="spellEnd"/>
      <w:r w:rsidRPr="007F11AE">
        <w:rPr>
          <w:sz w:val="24"/>
          <w:szCs w:val="24"/>
        </w:rPr>
        <w:t xml:space="preserve"> </w:t>
      </w:r>
      <w:proofErr w:type="spellStart"/>
      <w:r w:rsidRPr="007F11AE">
        <w:rPr>
          <w:sz w:val="24"/>
          <w:szCs w:val="24"/>
        </w:rPr>
        <w:t>sendiri</w:t>
      </w:r>
      <w:proofErr w:type="spellEnd"/>
      <w:r w:rsidRPr="007F11AE">
        <w:rPr>
          <w:sz w:val="24"/>
          <w:szCs w:val="24"/>
        </w:rPr>
        <w:t xml:space="preserve"> – </w:t>
      </w:r>
      <w:proofErr w:type="spellStart"/>
      <w:r w:rsidRPr="007F11AE">
        <w:rPr>
          <w:sz w:val="24"/>
          <w:szCs w:val="24"/>
        </w:rPr>
        <w:t>sendiri</w:t>
      </w:r>
      <w:proofErr w:type="spellEnd"/>
      <w:r w:rsidRPr="007F11AE">
        <w:rPr>
          <w:sz w:val="24"/>
          <w:szCs w:val="24"/>
        </w:rPr>
        <w:t xml:space="preserve">, </w:t>
      </w:r>
      <w:proofErr w:type="spellStart"/>
      <w:r w:rsidRPr="007F11AE">
        <w:rPr>
          <w:sz w:val="24"/>
          <w:szCs w:val="24"/>
        </w:rPr>
        <w:t>justru</w:t>
      </w:r>
      <w:proofErr w:type="spellEnd"/>
      <w:r w:rsidRPr="007F11AE">
        <w:rPr>
          <w:sz w:val="24"/>
          <w:szCs w:val="24"/>
        </w:rPr>
        <w:t xml:space="preserve"> </w:t>
      </w:r>
      <w:proofErr w:type="spellStart"/>
      <w:r w:rsidRPr="007F11AE">
        <w:rPr>
          <w:sz w:val="24"/>
          <w:szCs w:val="24"/>
        </w:rPr>
        <w:t>mereka</w:t>
      </w:r>
      <w:proofErr w:type="spellEnd"/>
      <w:r w:rsidRPr="007F11AE">
        <w:rPr>
          <w:sz w:val="24"/>
          <w:szCs w:val="24"/>
        </w:rPr>
        <w:t xml:space="preserve"> </w:t>
      </w:r>
      <w:proofErr w:type="spellStart"/>
      <w:r w:rsidRPr="007F11AE">
        <w:rPr>
          <w:sz w:val="24"/>
          <w:szCs w:val="24"/>
        </w:rPr>
        <w:t>adalah</w:t>
      </w:r>
      <w:proofErr w:type="spellEnd"/>
      <w:r w:rsidRPr="007F11AE">
        <w:rPr>
          <w:sz w:val="24"/>
          <w:szCs w:val="24"/>
        </w:rPr>
        <w:t xml:space="preserve"> sub yang </w:t>
      </w:r>
      <w:proofErr w:type="spellStart"/>
      <w:r w:rsidRPr="007F11AE">
        <w:rPr>
          <w:sz w:val="24"/>
          <w:szCs w:val="24"/>
        </w:rPr>
        <w:t>selalu</w:t>
      </w:r>
      <w:proofErr w:type="spellEnd"/>
      <w:r w:rsidRPr="007F11AE">
        <w:rPr>
          <w:sz w:val="24"/>
          <w:szCs w:val="24"/>
        </w:rPr>
        <w:t xml:space="preserve"> </w:t>
      </w:r>
      <w:proofErr w:type="spellStart"/>
      <w:r w:rsidRPr="007F11AE">
        <w:rPr>
          <w:sz w:val="24"/>
          <w:szCs w:val="24"/>
        </w:rPr>
        <w:t>berdampingan</w:t>
      </w:r>
      <w:proofErr w:type="spellEnd"/>
      <w:r w:rsidRPr="007F11AE">
        <w:rPr>
          <w:sz w:val="24"/>
          <w:szCs w:val="24"/>
        </w:rPr>
        <w:t xml:space="preserve">. Antara </w:t>
      </w:r>
      <w:r w:rsidR="00723940" w:rsidRPr="007F11AE">
        <w:rPr>
          <w:sz w:val="24"/>
          <w:szCs w:val="24"/>
        </w:rPr>
        <w:t>SDM dan SDA</w:t>
      </w:r>
      <w:r w:rsidRPr="007F11AE">
        <w:rPr>
          <w:sz w:val="24"/>
          <w:szCs w:val="24"/>
        </w:rPr>
        <w:t xml:space="preserve"> </w:t>
      </w:r>
      <w:proofErr w:type="spellStart"/>
      <w:r w:rsidRPr="007F11AE">
        <w:rPr>
          <w:sz w:val="24"/>
          <w:szCs w:val="24"/>
        </w:rPr>
        <w:t>jika</w:t>
      </w:r>
      <w:proofErr w:type="spellEnd"/>
      <w:r w:rsidRPr="007F11AE">
        <w:rPr>
          <w:sz w:val="24"/>
          <w:szCs w:val="24"/>
        </w:rPr>
        <w:t xml:space="preserve"> </w:t>
      </w:r>
      <w:proofErr w:type="spellStart"/>
      <w:r w:rsidRPr="007F11AE">
        <w:rPr>
          <w:sz w:val="24"/>
          <w:szCs w:val="24"/>
        </w:rPr>
        <w:t>berkolaborasi</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baik</w:t>
      </w:r>
      <w:proofErr w:type="spellEnd"/>
      <w:r w:rsidRPr="007F11AE">
        <w:rPr>
          <w:sz w:val="24"/>
          <w:szCs w:val="24"/>
        </w:rPr>
        <w:t xml:space="preserve"> </w:t>
      </w:r>
      <w:proofErr w:type="spellStart"/>
      <w:r w:rsidRPr="007F11AE">
        <w:rPr>
          <w:sz w:val="24"/>
          <w:szCs w:val="24"/>
        </w:rPr>
        <w:t>maka</w:t>
      </w:r>
      <w:proofErr w:type="spellEnd"/>
      <w:r w:rsidRPr="007F11AE">
        <w:rPr>
          <w:sz w:val="24"/>
          <w:szCs w:val="24"/>
        </w:rPr>
        <w:t xml:space="preserve"> </w:t>
      </w:r>
      <w:proofErr w:type="spellStart"/>
      <w:r w:rsidRPr="007F11AE">
        <w:rPr>
          <w:sz w:val="24"/>
          <w:szCs w:val="24"/>
        </w:rPr>
        <w:t>akan</w:t>
      </w:r>
      <w:proofErr w:type="spellEnd"/>
      <w:r w:rsidRPr="007F11AE">
        <w:rPr>
          <w:sz w:val="24"/>
          <w:szCs w:val="24"/>
        </w:rPr>
        <w:t xml:space="preserve"> sangat </w:t>
      </w:r>
      <w:proofErr w:type="spellStart"/>
      <w:r w:rsidRPr="007F11AE">
        <w:rPr>
          <w:sz w:val="24"/>
          <w:szCs w:val="24"/>
        </w:rPr>
        <w:t>memberi</w:t>
      </w:r>
      <w:proofErr w:type="spellEnd"/>
      <w:r w:rsidRPr="007F11AE">
        <w:rPr>
          <w:sz w:val="24"/>
          <w:szCs w:val="24"/>
        </w:rPr>
        <w:t xml:space="preserve"> </w:t>
      </w:r>
      <w:proofErr w:type="spellStart"/>
      <w:r w:rsidRPr="007F11AE">
        <w:rPr>
          <w:sz w:val="24"/>
          <w:szCs w:val="24"/>
        </w:rPr>
        <w:t>pengaruh</w:t>
      </w:r>
      <w:proofErr w:type="spellEnd"/>
      <w:r w:rsidRPr="007F11AE">
        <w:rPr>
          <w:sz w:val="24"/>
          <w:szCs w:val="24"/>
        </w:rPr>
        <w:t xml:space="preserve"> </w:t>
      </w:r>
      <w:proofErr w:type="spellStart"/>
      <w:r w:rsidRPr="007F11AE">
        <w:rPr>
          <w:sz w:val="24"/>
          <w:szCs w:val="24"/>
        </w:rPr>
        <w:t>besar</w:t>
      </w:r>
      <w:proofErr w:type="spellEnd"/>
      <w:r w:rsidRPr="007F11AE">
        <w:rPr>
          <w:sz w:val="24"/>
          <w:szCs w:val="24"/>
        </w:rPr>
        <w:t xml:space="preserve"> </w:t>
      </w:r>
      <w:proofErr w:type="spellStart"/>
      <w:r w:rsidRPr="007F11AE">
        <w:rPr>
          <w:sz w:val="24"/>
          <w:szCs w:val="24"/>
        </w:rPr>
        <w:t>mengarah</w:t>
      </w:r>
      <w:proofErr w:type="spellEnd"/>
      <w:r w:rsidRPr="007F11AE">
        <w:rPr>
          <w:sz w:val="24"/>
          <w:szCs w:val="24"/>
        </w:rPr>
        <w:t xml:space="preserve"> </w:t>
      </w:r>
      <w:proofErr w:type="spellStart"/>
      <w:r w:rsidRPr="007F11AE">
        <w:rPr>
          <w:sz w:val="24"/>
          <w:szCs w:val="24"/>
        </w:rPr>
        <w:t>positif</w:t>
      </w:r>
      <w:proofErr w:type="spellEnd"/>
      <w:r w:rsidRPr="007F11AE">
        <w:rPr>
          <w:sz w:val="24"/>
          <w:szCs w:val="24"/>
        </w:rPr>
        <w:t xml:space="preserve"> pada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t>
      </w:r>
      <w:proofErr w:type="spellStart"/>
      <w:r w:rsidRPr="007F11AE">
        <w:rPr>
          <w:sz w:val="24"/>
          <w:szCs w:val="24"/>
        </w:rPr>
        <w:t>Apabila</w:t>
      </w:r>
      <w:proofErr w:type="spellEnd"/>
      <w:r w:rsidRPr="007F11AE">
        <w:rPr>
          <w:sz w:val="24"/>
          <w:szCs w:val="24"/>
        </w:rPr>
        <w:t xml:space="preserve"> </w:t>
      </w:r>
      <w:proofErr w:type="spellStart"/>
      <w:r w:rsidRPr="007F11AE">
        <w:rPr>
          <w:sz w:val="24"/>
          <w:szCs w:val="24"/>
        </w:rPr>
        <w:t>keduanya</w:t>
      </w:r>
      <w:proofErr w:type="spellEnd"/>
      <w:r w:rsidRPr="007F11AE">
        <w:rPr>
          <w:sz w:val="24"/>
          <w:szCs w:val="24"/>
        </w:rPr>
        <w:t xml:space="preserve"> </w:t>
      </w:r>
      <w:proofErr w:type="spellStart"/>
      <w:r w:rsidRPr="007F11AE">
        <w:rPr>
          <w:sz w:val="24"/>
          <w:szCs w:val="24"/>
        </w:rPr>
        <w:t>bergerak</w:t>
      </w:r>
      <w:proofErr w:type="spellEnd"/>
      <w:r w:rsidRPr="007F11AE">
        <w:rPr>
          <w:sz w:val="24"/>
          <w:szCs w:val="24"/>
        </w:rPr>
        <w:t xml:space="preserve">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berdampingan</w:t>
      </w:r>
      <w:proofErr w:type="spellEnd"/>
      <w:r w:rsidRPr="007F11AE">
        <w:rPr>
          <w:sz w:val="24"/>
          <w:szCs w:val="24"/>
        </w:rPr>
        <w:t xml:space="preserve"> </w:t>
      </w:r>
      <w:proofErr w:type="spellStart"/>
      <w:r w:rsidRPr="007F11AE">
        <w:rPr>
          <w:sz w:val="24"/>
          <w:szCs w:val="24"/>
        </w:rPr>
        <w:t>maka</w:t>
      </w:r>
      <w:proofErr w:type="spellEnd"/>
      <w:r w:rsidRPr="007F11AE">
        <w:rPr>
          <w:sz w:val="24"/>
          <w:szCs w:val="24"/>
        </w:rPr>
        <w:t xml:space="preserve"> </w:t>
      </w:r>
      <w:proofErr w:type="spellStart"/>
      <w:r w:rsidRPr="007F11AE">
        <w:rPr>
          <w:sz w:val="24"/>
          <w:szCs w:val="24"/>
        </w:rPr>
        <w:t>diciptakan</w:t>
      </w:r>
      <w:proofErr w:type="spellEnd"/>
      <w:r w:rsidRPr="007F11AE">
        <w:rPr>
          <w:sz w:val="24"/>
          <w:szCs w:val="24"/>
        </w:rPr>
        <w:t xml:space="preserve"> yang </w:t>
      </w:r>
      <w:proofErr w:type="spellStart"/>
      <w:r w:rsidRPr="007F11AE">
        <w:rPr>
          <w:sz w:val="24"/>
          <w:szCs w:val="24"/>
        </w:rPr>
        <w:t>namanya</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Dimana pada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adalah</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nyata</w:t>
      </w:r>
      <w:proofErr w:type="spellEnd"/>
      <w:r w:rsidRPr="007F11AE">
        <w:rPr>
          <w:sz w:val="24"/>
          <w:szCs w:val="24"/>
        </w:rPr>
        <w:t xml:space="preserve"> yang </w:t>
      </w:r>
      <w:proofErr w:type="spellStart"/>
      <w:r w:rsidRPr="007F11AE">
        <w:rPr>
          <w:sz w:val="24"/>
          <w:szCs w:val="24"/>
        </w:rPr>
        <w:t>menampakkan</w:t>
      </w:r>
      <w:proofErr w:type="spellEnd"/>
      <w:r w:rsidRPr="007F11AE">
        <w:rPr>
          <w:sz w:val="24"/>
          <w:szCs w:val="24"/>
        </w:rPr>
        <w:t xml:space="preserve"> </w:t>
      </w:r>
      <w:proofErr w:type="spellStart"/>
      <w:r w:rsidRPr="007F11AE">
        <w:rPr>
          <w:sz w:val="24"/>
          <w:szCs w:val="24"/>
        </w:rPr>
        <w:t>bagaimana</w:t>
      </w:r>
      <w:proofErr w:type="spellEnd"/>
      <w:r w:rsidRPr="007F11AE">
        <w:rPr>
          <w:sz w:val="24"/>
          <w:szCs w:val="24"/>
        </w:rPr>
        <w:t xml:space="preserve"> </w:t>
      </w:r>
      <w:proofErr w:type="spellStart"/>
      <w:r w:rsidRPr="007F11AE">
        <w:rPr>
          <w:sz w:val="24"/>
          <w:szCs w:val="24"/>
        </w:rPr>
        <w:t>kolaborasi</w:t>
      </w:r>
      <w:proofErr w:type="spellEnd"/>
      <w:r w:rsidRPr="007F11AE">
        <w:rPr>
          <w:sz w:val="24"/>
          <w:szCs w:val="24"/>
        </w:rPr>
        <w:t xml:space="preserve"> </w:t>
      </w:r>
      <w:proofErr w:type="spellStart"/>
      <w:r w:rsidRPr="007F11AE">
        <w:rPr>
          <w:sz w:val="24"/>
          <w:szCs w:val="24"/>
        </w:rPr>
        <w:t>antara</w:t>
      </w:r>
      <w:proofErr w:type="spellEnd"/>
      <w:r w:rsidRPr="007F11AE">
        <w:rPr>
          <w:sz w:val="24"/>
          <w:szCs w:val="24"/>
        </w:rPr>
        <w:t xml:space="preserve"> </w:t>
      </w:r>
      <w:proofErr w:type="spellStart"/>
      <w:r w:rsidRPr="007F11AE">
        <w:rPr>
          <w:sz w:val="24"/>
          <w:szCs w:val="24"/>
        </w:rPr>
        <w:t>sumber</w:t>
      </w:r>
      <w:proofErr w:type="spellEnd"/>
      <w:r w:rsidRPr="007F11AE">
        <w:rPr>
          <w:sz w:val="24"/>
          <w:szCs w:val="24"/>
        </w:rPr>
        <w:t xml:space="preserve"> </w:t>
      </w:r>
      <w:proofErr w:type="spellStart"/>
      <w:r w:rsidRPr="007F11AE">
        <w:rPr>
          <w:sz w:val="24"/>
          <w:szCs w:val="24"/>
        </w:rPr>
        <w:t>daya</w:t>
      </w:r>
      <w:proofErr w:type="spellEnd"/>
      <w:r w:rsidRPr="007F11AE">
        <w:rPr>
          <w:sz w:val="24"/>
          <w:szCs w:val="24"/>
        </w:rPr>
        <w:t xml:space="preserve"> </w:t>
      </w:r>
      <w:proofErr w:type="spellStart"/>
      <w:r w:rsidRPr="007F11AE">
        <w:rPr>
          <w:sz w:val="24"/>
          <w:szCs w:val="24"/>
        </w:rPr>
        <w:t>manusia</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sumber</w:t>
      </w:r>
      <w:proofErr w:type="spellEnd"/>
      <w:r w:rsidRPr="007F11AE">
        <w:rPr>
          <w:sz w:val="24"/>
          <w:szCs w:val="24"/>
        </w:rPr>
        <w:t xml:space="preserve"> </w:t>
      </w:r>
      <w:proofErr w:type="spellStart"/>
      <w:r w:rsidRPr="007F11AE">
        <w:rPr>
          <w:sz w:val="24"/>
          <w:szCs w:val="24"/>
        </w:rPr>
        <w:t>daya</w:t>
      </w:r>
      <w:proofErr w:type="spellEnd"/>
      <w:r w:rsidRPr="007F11AE">
        <w:rPr>
          <w:sz w:val="24"/>
          <w:szCs w:val="24"/>
        </w:rPr>
        <w:t xml:space="preserve"> </w:t>
      </w:r>
      <w:proofErr w:type="spellStart"/>
      <w:r w:rsidRPr="007F11AE">
        <w:rPr>
          <w:sz w:val="24"/>
          <w:szCs w:val="24"/>
        </w:rPr>
        <w:t>alam</w:t>
      </w:r>
      <w:proofErr w:type="spellEnd"/>
      <w:r w:rsidRPr="007F11AE">
        <w:rPr>
          <w:sz w:val="24"/>
          <w:szCs w:val="24"/>
        </w:rPr>
        <w:t xml:space="preserve">. </w:t>
      </w:r>
      <w:proofErr w:type="spellStart"/>
      <w:r w:rsidRPr="007F11AE">
        <w:rPr>
          <w:sz w:val="24"/>
          <w:szCs w:val="24"/>
        </w:rPr>
        <w:t>Selanjutnya</w:t>
      </w:r>
      <w:proofErr w:type="spellEnd"/>
      <w:r w:rsidRPr="007F11AE">
        <w:rPr>
          <w:sz w:val="24"/>
          <w:szCs w:val="24"/>
        </w:rPr>
        <w:t xml:space="preserve">, </w:t>
      </w:r>
      <w:proofErr w:type="spellStart"/>
      <w:r w:rsidRPr="007F11AE">
        <w:rPr>
          <w:sz w:val="24"/>
          <w:szCs w:val="24"/>
        </w:rPr>
        <w:t>sampai</w:t>
      </w:r>
      <w:proofErr w:type="spellEnd"/>
      <w:r w:rsidRPr="007F11AE">
        <w:rPr>
          <w:sz w:val="24"/>
          <w:szCs w:val="24"/>
        </w:rPr>
        <w:t xml:space="preserve"> pada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juga </w:t>
      </w:r>
      <w:proofErr w:type="spellStart"/>
      <w:r w:rsidR="00723940" w:rsidRPr="007F11AE">
        <w:rPr>
          <w:sz w:val="24"/>
          <w:szCs w:val="24"/>
        </w:rPr>
        <w:t>tidak</w:t>
      </w:r>
      <w:proofErr w:type="spellEnd"/>
      <w:r w:rsidR="00723940" w:rsidRPr="007F11AE">
        <w:rPr>
          <w:sz w:val="24"/>
          <w:szCs w:val="24"/>
        </w:rPr>
        <w:t xml:space="preserve"> </w:t>
      </w:r>
      <w:proofErr w:type="spellStart"/>
      <w:r w:rsidR="00723940" w:rsidRPr="007F11AE">
        <w:rPr>
          <w:sz w:val="24"/>
          <w:szCs w:val="24"/>
        </w:rPr>
        <w:t>bisa</w:t>
      </w:r>
      <w:proofErr w:type="spellEnd"/>
      <w:r w:rsidRPr="007F11AE">
        <w:rPr>
          <w:sz w:val="24"/>
          <w:szCs w:val="24"/>
        </w:rPr>
        <w:t xml:space="preserve"> </w:t>
      </w:r>
      <w:proofErr w:type="spellStart"/>
      <w:r w:rsidRPr="007F11AE">
        <w:rPr>
          <w:sz w:val="24"/>
          <w:szCs w:val="24"/>
        </w:rPr>
        <w:t>berjalan</w:t>
      </w:r>
      <w:proofErr w:type="spellEnd"/>
      <w:r w:rsidRPr="007F11AE">
        <w:rPr>
          <w:sz w:val="24"/>
          <w:szCs w:val="24"/>
        </w:rPr>
        <w:t xml:space="preserve"> </w:t>
      </w:r>
      <w:proofErr w:type="spellStart"/>
      <w:r w:rsidR="00723940" w:rsidRPr="007F11AE">
        <w:rPr>
          <w:sz w:val="24"/>
          <w:szCs w:val="24"/>
        </w:rPr>
        <w:t>baik</w:t>
      </w:r>
      <w:proofErr w:type="spellEnd"/>
      <w:r w:rsidR="00723940" w:rsidRPr="007F11AE">
        <w:rPr>
          <w:sz w:val="24"/>
          <w:szCs w:val="24"/>
        </w:rPr>
        <w:t xml:space="preserve"> </w:t>
      </w:r>
      <w:proofErr w:type="spellStart"/>
      <w:r w:rsidR="00723940" w:rsidRPr="007F11AE">
        <w:rPr>
          <w:sz w:val="24"/>
          <w:szCs w:val="24"/>
        </w:rPr>
        <w:t>seperti</w:t>
      </w:r>
      <w:proofErr w:type="spellEnd"/>
      <w:r w:rsidR="00723940" w:rsidRPr="007F11AE">
        <w:rPr>
          <w:sz w:val="24"/>
          <w:szCs w:val="24"/>
        </w:rPr>
        <w:t xml:space="preserve"> </w:t>
      </w:r>
      <w:proofErr w:type="spellStart"/>
      <w:r w:rsidR="00723940" w:rsidRPr="007F11AE">
        <w:rPr>
          <w:sz w:val="24"/>
          <w:szCs w:val="24"/>
        </w:rPr>
        <w:t>selayaknya</w:t>
      </w:r>
      <w:proofErr w:type="spellEnd"/>
      <w:r w:rsidR="00723940" w:rsidRPr="007F11AE">
        <w:rPr>
          <w:sz w:val="24"/>
          <w:szCs w:val="24"/>
        </w:rPr>
        <w:t xml:space="preserve"> </w:t>
      </w:r>
      <w:proofErr w:type="spellStart"/>
      <w:r w:rsidR="00723940" w:rsidRPr="007F11AE">
        <w:rPr>
          <w:sz w:val="24"/>
          <w:szCs w:val="24"/>
        </w:rPr>
        <w:t>bila</w:t>
      </w:r>
      <w:proofErr w:type="spellEnd"/>
      <w:r w:rsidR="00723940" w:rsidRPr="007F11AE">
        <w:rPr>
          <w:sz w:val="24"/>
          <w:szCs w:val="24"/>
        </w:rPr>
        <w:t xml:space="preserve"> </w:t>
      </w:r>
      <w:proofErr w:type="spellStart"/>
      <w:r w:rsidR="00723940" w:rsidRPr="007F11AE">
        <w:rPr>
          <w:sz w:val="24"/>
          <w:szCs w:val="24"/>
        </w:rPr>
        <w:t>tidak</w:t>
      </w:r>
      <w:proofErr w:type="spellEnd"/>
      <w:r w:rsidR="00723940" w:rsidRPr="007F11AE">
        <w:rPr>
          <w:sz w:val="24"/>
          <w:szCs w:val="24"/>
        </w:rPr>
        <w:t xml:space="preserve"> </w:t>
      </w:r>
      <w:proofErr w:type="spellStart"/>
      <w:r w:rsidRPr="007F11AE">
        <w:rPr>
          <w:sz w:val="24"/>
          <w:szCs w:val="24"/>
        </w:rPr>
        <w:t>ada</w:t>
      </w:r>
      <w:proofErr w:type="spellEnd"/>
      <w:r w:rsidRPr="007F11AE">
        <w:rPr>
          <w:sz w:val="24"/>
          <w:szCs w:val="24"/>
        </w:rPr>
        <w:t xml:space="preserve"> </w:t>
      </w:r>
      <w:proofErr w:type="spellStart"/>
      <w:r w:rsidRPr="007F11AE">
        <w:rPr>
          <w:sz w:val="24"/>
          <w:szCs w:val="24"/>
        </w:rPr>
        <w:t>pendukungnya</w:t>
      </w:r>
      <w:proofErr w:type="spellEnd"/>
      <w:r w:rsidRPr="007F11AE">
        <w:rPr>
          <w:sz w:val="24"/>
          <w:szCs w:val="24"/>
        </w:rPr>
        <w:t xml:space="preserve">. Salah </w:t>
      </w:r>
      <w:proofErr w:type="spellStart"/>
      <w:r w:rsidRPr="007F11AE">
        <w:rPr>
          <w:sz w:val="24"/>
          <w:szCs w:val="24"/>
        </w:rPr>
        <w:t>satu</w:t>
      </w:r>
      <w:proofErr w:type="spellEnd"/>
      <w:r w:rsidRPr="007F11AE">
        <w:rPr>
          <w:sz w:val="24"/>
          <w:szCs w:val="24"/>
        </w:rPr>
        <w:t xml:space="preserve"> </w:t>
      </w:r>
      <w:proofErr w:type="spellStart"/>
      <w:r w:rsidRPr="007F11AE">
        <w:rPr>
          <w:sz w:val="24"/>
          <w:szCs w:val="24"/>
        </w:rPr>
        <w:t>pendukung</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adalah</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yang mana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menjadi</w:t>
      </w:r>
      <w:proofErr w:type="spellEnd"/>
      <w:r w:rsidRPr="007F11AE">
        <w:rPr>
          <w:sz w:val="24"/>
          <w:szCs w:val="24"/>
        </w:rPr>
        <w:t xml:space="preserve"> </w:t>
      </w:r>
      <w:proofErr w:type="spellStart"/>
      <w:r w:rsidRPr="007F11AE">
        <w:rPr>
          <w:sz w:val="24"/>
          <w:szCs w:val="24"/>
        </w:rPr>
        <w:t>jembatan</w:t>
      </w:r>
      <w:proofErr w:type="spellEnd"/>
      <w:r w:rsidRPr="007F11AE">
        <w:rPr>
          <w:sz w:val="24"/>
          <w:szCs w:val="24"/>
        </w:rPr>
        <w:t xml:space="preserve"> para </w:t>
      </w:r>
      <w:proofErr w:type="spellStart"/>
      <w:r w:rsidRPr="007F11AE">
        <w:rPr>
          <w:sz w:val="24"/>
          <w:szCs w:val="24"/>
        </w:rPr>
        <w:t>pelaku</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melakukan</w:t>
      </w:r>
      <w:proofErr w:type="spellEnd"/>
      <w:r w:rsidRPr="007F11AE">
        <w:rPr>
          <w:sz w:val="24"/>
          <w:szCs w:val="24"/>
        </w:rPr>
        <w:t xml:space="preserve"> </w:t>
      </w:r>
      <w:proofErr w:type="spellStart"/>
      <w:r w:rsidRPr="007F11AE">
        <w:rPr>
          <w:sz w:val="24"/>
          <w:szCs w:val="24"/>
        </w:rPr>
        <w:t>aktifitasnya</w:t>
      </w:r>
      <w:proofErr w:type="spellEnd"/>
      <w:r w:rsidRPr="007F11AE">
        <w:rPr>
          <w:sz w:val="24"/>
          <w:szCs w:val="24"/>
        </w:rPr>
        <w:t xml:space="preserve"> </w:t>
      </w:r>
      <w:proofErr w:type="spellStart"/>
      <w:r w:rsidRPr="007F11AE">
        <w:rPr>
          <w:sz w:val="24"/>
          <w:szCs w:val="24"/>
        </w:rPr>
        <w:t>seperti</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melakukan</w:t>
      </w:r>
      <w:proofErr w:type="spellEnd"/>
      <w:r w:rsidRPr="007F11AE">
        <w:rPr>
          <w:sz w:val="24"/>
          <w:szCs w:val="24"/>
        </w:rPr>
        <w:t xml:space="preserve"> </w:t>
      </w:r>
      <w:proofErr w:type="spellStart"/>
      <w:r w:rsidRPr="007F11AE">
        <w:rPr>
          <w:sz w:val="24"/>
          <w:szCs w:val="24"/>
        </w:rPr>
        <w:t>kegiatan</w:t>
      </w:r>
      <w:proofErr w:type="spellEnd"/>
      <w:r w:rsidRPr="007F11AE">
        <w:rPr>
          <w:sz w:val="24"/>
          <w:szCs w:val="24"/>
        </w:rPr>
        <w:t xml:space="preserve"> </w:t>
      </w:r>
      <w:proofErr w:type="spellStart"/>
      <w:r w:rsidRPr="007F11AE">
        <w:rPr>
          <w:sz w:val="24"/>
          <w:szCs w:val="24"/>
        </w:rPr>
        <w:t>transaksi</w:t>
      </w:r>
      <w:proofErr w:type="spellEnd"/>
      <w:r w:rsidRPr="007F11AE">
        <w:rPr>
          <w:sz w:val="24"/>
          <w:szCs w:val="24"/>
        </w:rPr>
        <w:t xml:space="preserve"> dan </w:t>
      </w:r>
      <w:proofErr w:type="spellStart"/>
      <w:r w:rsidRPr="007F11AE">
        <w:rPr>
          <w:sz w:val="24"/>
          <w:szCs w:val="24"/>
        </w:rPr>
        <w:t>sebagainya</w:t>
      </w:r>
      <w:proofErr w:type="spellEnd"/>
      <w:r w:rsidRPr="007F11AE">
        <w:rPr>
          <w:sz w:val="24"/>
          <w:szCs w:val="24"/>
        </w:rPr>
        <w:t>.</w:t>
      </w:r>
      <w:r w:rsidR="00F506AF" w:rsidRPr="007F11AE">
        <w:rPr>
          <w:sz w:val="24"/>
          <w:szCs w:val="24"/>
        </w:rPr>
        <w:t xml:space="preserve"> </w:t>
      </w:r>
      <w:proofErr w:type="spellStart"/>
      <w:r w:rsidR="00F506AF" w:rsidRPr="007F11AE">
        <w:rPr>
          <w:sz w:val="24"/>
          <w:szCs w:val="24"/>
        </w:rPr>
        <w:t>Beranjak</w:t>
      </w:r>
      <w:proofErr w:type="spellEnd"/>
      <w:r w:rsidR="00F506AF" w:rsidRPr="007F11AE">
        <w:rPr>
          <w:sz w:val="24"/>
          <w:szCs w:val="24"/>
        </w:rPr>
        <w:t xml:space="preserve"> </w:t>
      </w:r>
      <w:proofErr w:type="spellStart"/>
      <w:r w:rsidR="00F506AF" w:rsidRPr="007F11AE">
        <w:rPr>
          <w:sz w:val="24"/>
          <w:szCs w:val="24"/>
        </w:rPr>
        <w:t>dari</w:t>
      </w:r>
      <w:proofErr w:type="spellEnd"/>
      <w:r w:rsidR="00F506AF" w:rsidRPr="007F11AE">
        <w:rPr>
          <w:sz w:val="24"/>
          <w:szCs w:val="24"/>
        </w:rPr>
        <w:t xml:space="preserve"> </w:t>
      </w:r>
      <w:proofErr w:type="spellStart"/>
      <w:r w:rsidR="00F506AF" w:rsidRPr="007F11AE">
        <w:rPr>
          <w:sz w:val="24"/>
          <w:szCs w:val="24"/>
        </w:rPr>
        <w:t>fenomena</w:t>
      </w:r>
      <w:proofErr w:type="spellEnd"/>
      <w:r w:rsidR="00F506AF" w:rsidRPr="007F11AE">
        <w:rPr>
          <w:sz w:val="24"/>
          <w:szCs w:val="24"/>
        </w:rPr>
        <w:t xml:space="preserve"> </w:t>
      </w:r>
      <w:proofErr w:type="spellStart"/>
      <w:r w:rsidR="00F506AF" w:rsidRPr="007F11AE">
        <w:rPr>
          <w:sz w:val="24"/>
          <w:szCs w:val="24"/>
        </w:rPr>
        <w:t>pertumbuhan</w:t>
      </w:r>
      <w:proofErr w:type="spellEnd"/>
      <w:r w:rsidR="00F506AF" w:rsidRPr="007F11AE">
        <w:rPr>
          <w:sz w:val="24"/>
          <w:szCs w:val="24"/>
        </w:rPr>
        <w:t xml:space="preserve"> </w:t>
      </w:r>
      <w:proofErr w:type="spellStart"/>
      <w:r w:rsidR="00F506AF" w:rsidRPr="007F11AE">
        <w:rPr>
          <w:sz w:val="24"/>
          <w:szCs w:val="24"/>
        </w:rPr>
        <w:t>ekonomi</w:t>
      </w:r>
      <w:proofErr w:type="spellEnd"/>
      <w:r w:rsidR="00F506AF" w:rsidRPr="007F11AE">
        <w:rPr>
          <w:sz w:val="24"/>
          <w:szCs w:val="24"/>
        </w:rPr>
        <w:t xml:space="preserve"> </w:t>
      </w:r>
      <w:proofErr w:type="spellStart"/>
      <w:r w:rsidR="00F506AF" w:rsidRPr="007F11AE">
        <w:rPr>
          <w:sz w:val="24"/>
          <w:szCs w:val="24"/>
        </w:rPr>
        <w:t>nasional</w:t>
      </w:r>
      <w:proofErr w:type="spellEnd"/>
      <w:r w:rsidR="00F506AF" w:rsidRPr="007F11AE">
        <w:rPr>
          <w:sz w:val="24"/>
          <w:szCs w:val="24"/>
        </w:rPr>
        <w:t xml:space="preserve">, </w:t>
      </w:r>
      <w:proofErr w:type="spellStart"/>
      <w:r w:rsidR="00F506AF" w:rsidRPr="007F11AE">
        <w:rPr>
          <w:sz w:val="24"/>
          <w:szCs w:val="24"/>
        </w:rPr>
        <w:t>berikut</w:t>
      </w:r>
      <w:proofErr w:type="spellEnd"/>
      <w:r w:rsidR="00F506AF" w:rsidRPr="007F11AE">
        <w:rPr>
          <w:sz w:val="24"/>
          <w:szCs w:val="24"/>
        </w:rPr>
        <w:t xml:space="preserve"> </w:t>
      </w:r>
      <w:proofErr w:type="spellStart"/>
      <w:r w:rsidR="00F506AF" w:rsidRPr="007F11AE">
        <w:rPr>
          <w:sz w:val="24"/>
          <w:szCs w:val="24"/>
        </w:rPr>
        <w:t>adalah</w:t>
      </w:r>
      <w:proofErr w:type="spellEnd"/>
      <w:r w:rsidR="00F506AF" w:rsidRPr="007F11AE">
        <w:rPr>
          <w:sz w:val="24"/>
          <w:szCs w:val="24"/>
        </w:rPr>
        <w:t xml:space="preserve"> </w:t>
      </w:r>
      <w:proofErr w:type="spellStart"/>
      <w:r w:rsidR="00F506AF" w:rsidRPr="007F11AE">
        <w:rPr>
          <w:sz w:val="24"/>
          <w:szCs w:val="24"/>
        </w:rPr>
        <w:t>fenomena</w:t>
      </w:r>
      <w:proofErr w:type="spellEnd"/>
      <w:r w:rsidR="00F506AF" w:rsidRPr="007F11AE">
        <w:rPr>
          <w:sz w:val="24"/>
          <w:szCs w:val="24"/>
        </w:rPr>
        <w:t xml:space="preserve"> </w:t>
      </w:r>
      <w:proofErr w:type="spellStart"/>
      <w:r w:rsidR="00F506AF" w:rsidRPr="007F11AE">
        <w:rPr>
          <w:sz w:val="24"/>
          <w:szCs w:val="24"/>
        </w:rPr>
        <w:t>ekonomi</w:t>
      </w:r>
      <w:proofErr w:type="spellEnd"/>
      <w:r w:rsidR="00F506AF" w:rsidRPr="007F11AE">
        <w:rPr>
          <w:sz w:val="24"/>
          <w:szCs w:val="24"/>
        </w:rPr>
        <w:t xml:space="preserve"> regional wilayah Sumatera Utara dan data </w:t>
      </w:r>
      <w:proofErr w:type="spellStart"/>
      <w:r w:rsidR="00F506AF" w:rsidRPr="007F11AE">
        <w:rPr>
          <w:sz w:val="24"/>
          <w:szCs w:val="24"/>
        </w:rPr>
        <w:t>perkembangan</w:t>
      </w:r>
      <w:proofErr w:type="spellEnd"/>
      <w:r w:rsidR="00F506AF" w:rsidRPr="007F11AE">
        <w:rPr>
          <w:sz w:val="24"/>
          <w:szCs w:val="24"/>
        </w:rPr>
        <w:t xml:space="preserve"> </w:t>
      </w:r>
      <w:proofErr w:type="spellStart"/>
      <w:r w:rsidR="00F506AF" w:rsidRPr="007F11AE">
        <w:rPr>
          <w:sz w:val="24"/>
          <w:szCs w:val="24"/>
        </w:rPr>
        <w:t>sektor</w:t>
      </w:r>
      <w:proofErr w:type="spellEnd"/>
      <w:r w:rsidR="00F506AF" w:rsidRPr="007F11AE">
        <w:rPr>
          <w:sz w:val="24"/>
          <w:szCs w:val="24"/>
        </w:rPr>
        <w:t xml:space="preserve"> </w:t>
      </w:r>
      <w:proofErr w:type="spellStart"/>
      <w:r w:rsidR="00F506AF" w:rsidRPr="007F11AE">
        <w:rPr>
          <w:sz w:val="24"/>
          <w:szCs w:val="24"/>
        </w:rPr>
        <w:t>riil</w:t>
      </w:r>
      <w:proofErr w:type="spellEnd"/>
      <w:r w:rsidR="00F506AF" w:rsidRPr="007F11AE">
        <w:rPr>
          <w:sz w:val="24"/>
          <w:szCs w:val="24"/>
        </w:rPr>
        <w:t xml:space="preserve"> </w:t>
      </w:r>
      <w:proofErr w:type="spellStart"/>
      <w:r w:rsidR="00F506AF" w:rsidRPr="007F11AE">
        <w:rPr>
          <w:sz w:val="24"/>
          <w:szCs w:val="24"/>
        </w:rPr>
        <w:t>serta</w:t>
      </w:r>
      <w:proofErr w:type="spellEnd"/>
      <w:r w:rsidR="00F506AF" w:rsidRPr="007F11AE">
        <w:rPr>
          <w:sz w:val="24"/>
          <w:szCs w:val="24"/>
        </w:rPr>
        <w:t xml:space="preserve"> </w:t>
      </w:r>
      <w:proofErr w:type="spellStart"/>
      <w:r w:rsidR="00F506AF" w:rsidRPr="007F11AE">
        <w:rPr>
          <w:sz w:val="24"/>
          <w:szCs w:val="24"/>
        </w:rPr>
        <w:t>keuangan</w:t>
      </w:r>
      <w:proofErr w:type="spellEnd"/>
      <w:r w:rsidR="00F506AF" w:rsidRPr="007F11AE">
        <w:rPr>
          <w:sz w:val="24"/>
          <w:szCs w:val="24"/>
        </w:rPr>
        <w:t xml:space="preserve"> syariah yang </w:t>
      </w:r>
      <w:proofErr w:type="spellStart"/>
      <w:r w:rsidR="00F506AF" w:rsidRPr="007F11AE">
        <w:rPr>
          <w:sz w:val="24"/>
          <w:szCs w:val="24"/>
        </w:rPr>
        <w:t>penulis</w:t>
      </w:r>
      <w:proofErr w:type="spellEnd"/>
      <w:r w:rsidR="00F506AF" w:rsidRPr="007F11AE">
        <w:rPr>
          <w:sz w:val="24"/>
          <w:szCs w:val="24"/>
        </w:rPr>
        <w:t xml:space="preserve"> </w:t>
      </w:r>
      <w:proofErr w:type="spellStart"/>
      <w:r w:rsidR="00F506AF" w:rsidRPr="007F11AE">
        <w:rPr>
          <w:sz w:val="24"/>
          <w:szCs w:val="24"/>
        </w:rPr>
        <w:t>telah</w:t>
      </w:r>
      <w:proofErr w:type="spellEnd"/>
      <w:r w:rsidR="00F506AF" w:rsidRPr="007F11AE">
        <w:rPr>
          <w:sz w:val="24"/>
          <w:szCs w:val="24"/>
        </w:rPr>
        <w:t xml:space="preserve"> </w:t>
      </w:r>
      <w:proofErr w:type="spellStart"/>
      <w:r w:rsidR="00F506AF" w:rsidRPr="007F11AE">
        <w:rPr>
          <w:sz w:val="24"/>
          <w:szCs w:val="24"/>
        </w:rPr>
        <w:t>sajikan</w:t>
      </w:r>
      <w:proofErr w:type="spellEnd"/>
      <w:r w:rsidR="00F506AF" w:rsidRPr="007F11AE">
        <w:rPr>
          <w:sz w:val="24"/>
          <w:szCs w:val="24"/>
        </w:rPr>
        <w:t>.</w:t>
      </w:r>
    </w:p>
    <w:p w14:paraId="4E91372D" w14:textId="77777777" w:rsidR="00D04E47" w:rsidRPr="007F11AE" w:rsidRDefault="00D04E47" w:rsidP="00D04E47">
      <w:pPr>
        <w:ind w:firstLine="720"/>
        <w:jc w:val="both"/>
        <w:rPr>
          <w:b/>
          <w:iCs/>
          <w:sz w:val="24"/>
          <w:szCs w:val="24"/>
        </w:rPr>
      </w:pPr>
    </w:p>
    <w:p w14:paraId="01BB3389" w14:textId="77777777" w:rsidR="00F506AF" w:rsidRPr="007F11AE" w:rsidRDefault="00F506AF" w:rsidP="00D04E47">
      <w:pPr>
        <w:pStyle w:val="Caption"/>
        <w:spacing w:after="0"/>
        <w:jc w:val="center"/>
        <w:rPr>
          <w:b/>
          <w:i w:val="0"/>
          <w:color w:val="auto"/>
          <w:sz w:val="24"/>
          <w:szCs w:val="24"/>
        </w:rPr>
      </w:pPr>
      <w:bookmarkStart w:id="1" w:name="_Toc79692332"/>
      <w:proofErr w:type="spellStart"/>
      <w:r w:rsidRPr="007F11AE">
        <w:rPr>
          <w:b/>
          <w:i w:val="0"/>
          <w:color w:val="auto"/>
          <w:sz w:val="24"/>
          <w:szCs w:val="24"/>
        </w:rPr>
        <w:t>Tabel</w:t>
      </w:r>
      <w:proofErr w:type="spellEnd"/>
      <w:r w:rsidRPr="007F11AE">
        <w:rPr>
          <w:b/>
          <w:i w:val="0"/>
          <w:color w:val="auto"/>
          <w:sz w:val="24"/>
          <w:szCs w:val="24"/>
        </w:rPr>
        <w:t xml:space="preserve"> 1.</w:t>
      </w:r>
      <w:r w:rsidR="005E1428" w:rsidRPr="007F11AE">
        <w:rPr>
          <w:b/>
          <w:i w:val="0"/>
          <w:color w:val="auto"/>
          <w:sz w:val="24"/>
          <w:szCs w:val="24"/>
        </w:rPr>
        <w:t xml:space="preserve"> </w:t>
      </w:r>
      <w:proofErr w:type="spellStart"/>
      <w:r w:rsidRPr="007F11AE">
        <w:rPr>
          <w:b/>
          <w:i w:val="0"/>
          <w:color w:val="auto"/>
          <w:sz w:val="24"/>
          <w:szCs w:val="24"/>
        </w:rPr>
        <w:t>Perkembangan</w:t>
      </w:r>
      <w:proofErr w:type="spellEnd"/>
      <w:r w:rsidRPr="007F11AE">
        <w:rPr>
          <w:b/>
          <w:i w:val="0"/>
          <w:color w:val="auto"/>
          <w:sz w:val="24"/>
          <w:szCs w:val="24"/>
        </w:rPr>
        <w:t xml:space="preserve"> Data </w:t>
      </w:r>
      <w:proofErr w:type="spellStart"/>
      <w:r w:rsidRPr="007F11AE">
        <w:rPr>
          <w:b/>
          <w:i w:val="0"/>
          <w:color w:val="auto"/>
          <w:sz w:val="24"/>
          <w:szCs w:val="24"/>
        </w:rPr>
        <w:t>Penelitian</w:t>
      </w:r>
      <w:proofErr w:type="spellEnd"/>
      <w:r w:rsidRPr="007F11AE">
        <w:rPr>
          <w:b/>
          <w:i w:val="0"/>
          <w:color w:val="auto"/>
          <w:sz w:val="24"/>
          <w:szCs w:val="24"/>
        </w:rPr>
        <w:t xml:space="preserve"> </w:t>
      </w:r>
      <w:proofErr w:type="spellStart"/>
      <w:r w:rsidRPr="007F11AE">
        <w:rPr>
          <w:b/>
          <w:i w:val="0"/>
          <w:color w:val="auto"/>
          <w:sz w:val="24"/>
          <w:szCs w:val="24"/>
        </w:rPr>
        <w:t>Secara</w:t>
      </w:r>
      <w:proofErr w:type="spellEnd"/>
      <w:r w:rsidRPr="007F11AE">
        <w:rPr>
          <w:b/>
          <w:i w:val="0"/>
          <w:color w:val="auto"/>
          <w:sz w:val="24"/>
          <w:szCs w:val="24"/>
        </w:rPr>
        <w:t xml:space="preserve"> Global</w:t>
      </w:r>
      <w:bookmarkEnd w:id="1"/>
    </w:p>
    <w:tbl>
      <w:tblPr>
        <w:tblStyle w:val="TableGrid"/>
        <w:tblW w:w="8080" w:type="dxa"/>
        <w:tblInd w:w="927" w:type="dxa"/>
        <w:tblLook w:val="04A0" w:firstRow="1" w:lastRow="0" w:firstColumn="1" w:lastColumn="0" w:noHBand="0" w:noVBand="1"/>
      </w:tblPr>
      <w:tblGrid>
        <w:gridCol w:w="570"/>
        <w:gridCol w:w="973"/>
        <w:gridCol w:w="2247"/>
        <w:gridCol w:w="2294"/>
        <w:gridCol w:w="1996"/>
      </w:tblGrid>
      <w:tr w:rsidR="00F506AF" w:rsidRPr="007F11AE" w14:paraId="550B5B63" w14:textId="77777777" w:rsidTr="001F7EAB">
        <w:tc>
          <w:tcPr>
            <w:tcW w:w="570" w:type="dxa"/>
            <w:vAlign w:val="center"/>
          </w:tcPr>
          <w:p w14:paraId="05B4BD61" w14:textId="77777777" w:rsidR="00F506AF" w:rsidRPr="007F11AE" w:rsidRDefault="00F506AF" w:rsidP="00D04E47">
            <w:pPr>
              <w:jc w:val="center"/>
              <w:rPr>
                <w:b/>
                <w:sz w:val="24"/>
                <w:szCs w:val="24"/>
              </w:rPr>
            </w:pPr>
            <w:r w:rsidRPr="007F11AE">
              <w:rPr>
                <w:b/>
                <w:sz w:val="24"/>
                <w:szCs w:val="24"/>
              </w:rPr>
              <w:t>No.</w:t>
            </w:r>
          </w:p>
        </w:tc>
        <w:tc>
          <w:tcPr>
            <w:tcW w:w="973" w:type="dxa"/>
            <w:vAlign w:val="center"/>
          </w:tcPr>
          <w:p w14:paraId="01D1E4F9" w14:textId="77777777" w:rsidR="00F506AF" w:rsidRPr="007F11AE" w:rsidRDefault="00F506AF" w:rsidP="00D04E47">
            <w:pPr>
              <w:jc w:val="center"/>
              <w:rPr>
                <w:b/>
                <w:sz w:val="24"/>
                <w:szCs w:val="24"/>
              </w:rPr>
            </w:pPr>
            <w:proofErr w:type="spellStart"/>
            <w:r w:rsidRPr="007F11AE">
              <w:rPr>
                <w:b/>
                <w:sz w:val="24"/>
                <w:szCs w:val="24"/>
              </w:rPr>
              <w:t>Tahun</w:t>
            </w:r>
            <w:proofErr w:type="spellEnd"/>
          </w:p>
        </w:tc>
        <w:tc>
          <w:tcPr>
            <w:tcW w:w="2247" w:type="dxa"/>
            <w:vAlign w:val="center"/>
          </w:tcPr>
          <w:p w14:paraId="6C49C770" w14:textId="77777777" w:rsidR="00F506AF" w:rsidRPr="007F11AE" w:rsidRDefault="00F506AF" w:rsidP="00D04E47">
            <w:pPr>
              <w:jc w:val="center"/>
              <w:rPr>
                <w:b/>
                <w:sz w:val="24"/>
                <w:szCs w:val="24"/>
              </w:rPr>
            </w:pPr>
            <w:r w:rsidRPr="007F11AE">
              <w:rPr>
                <w:b/>
                <w:sz w:val="24"/>
                <w:szCs w:val="24"/>
              </w:rPr>
              <w:t xml:space="preserve">Angka </w:t>
            </w:r>
            <w:proofErr w:type="spellStart"/>
            <w:r w:rsidRPr="007F11AE">
              <w:rPr>
                <w:b/>
                <w:sz w:val="24"/>
                <w:szCs w:val="24"/>
              </w:rPr>
              <w:t>Pertumbuhan</w:t>
            </w:r>
            <w:proofErr w:type="spellEnd"/>
            <w:r w:rsidRPr="007F11AE">
              <w:rPr>
                <w:b/>
                <w:sz w:val="24"/>
                <w:szCs w:val="24"/>
              </w:rPr>
              <w:t xml:space="preserve"> (%)</w:t>
            </w:r>
          </w:p>
        </w:tc>
        <w:tc>
          <w:tcPr>
            <w:tcW w:w="2294" w:type="dxa"/>
            <w:vAlign w:val="center"/>
          </w:tcPr>
          <w:p w14:paraId="6574FDF7" w14:textId="77777777" w:rsidR="00F506AF" w:rsidRPr="007F11AE" w:rsidRDefault="00F506AF" w:rsidP="00D04E47">
            <w:pPr>
              <w:jc w:val="center"/>
              <w:rPr>
                <w:b/>
                <w:sz w:val="24"/>
                <w:szCs w:val="24"/>
              </w:rPr>
            </w:pPr>
            <w:proofErr w:type="spellStart"/>
            <w:r w:rsidRPr="007F11AE">
              <w:rPr>
                <w:b/>
                <w:sz w:val="24"/>
                <w:szCs w:val="24"/>
              </w:rPr>
              <w:t>Neraca</w:t>
            </w:r>
            <w:proofErr w:type="spellEnd"/>
            <w:r w:rsidRPr="007F11AE">
              <w:rPr>
                <w:b/>
                <w:sz w:val="24"/>
                <w:szCs w:val="24"/>
              </w:rPr>
              <w:t xml:space="preserve"> </w:t>
            </w:r>
            <w:proofErr w:type="spellStart"/>
            <w:r w:rsidRPr="007F11AE">
              <w:rPr>
                <w:b/>
                <w:sz w:val="24"/>
                <w:szCs w:val="24"/>
              </w:rPr>
              <w:t>Perdagangan</w:t>
            </w:r>
            <w:proofErr w:type="spellEnd"/>
            <w:r w:rsidRPr="007F11AE">
              <w:rPr>
                <w:b/>
                <w:sz w:val="24"/>
                <w:szCs w:val="24"/>
              </w:rPr>
              <w:t xml:space="preserve"> </w:t>
            </w:r>
            <w:proofErr w:type="spellStart"/>
            <w:r w:rsidRPr="007F11AE">
              <w:rPr>
                <w:b/>
                <w:sz w:val="24"/>
                <w:szCs w:val="24"/>
              </w:rPr>
              <w:t>Luar</w:t>
            </w:r>
            <w:proofErr w:type="spellEnd"/>
            <w:r w:rsidRPr="007F11AE">
              <w:rPr>
                <w:b/>
                <w:sz w:val="24"/>
                <w:szCs w:val="24"/>
              </w:rPr>
              <w:t xml:space="preserve"> Negeri</w:t>
            </w:r>
          </w:p>
          <w:p w14:paraId="543FD45B" w14:textId="77777777" w:rsidR="00F506AF" w:rsidRPr="007F11AE" w:rsidRDefault="00F506AF" w:rsidP="00D04E47">
            <w:pPr>
              <w:jc w:val="center"/>
              <w:rPr>
                <w:b/>
                <w:sz w:val="24"/>
                <w:szCs w:val="24"/>
              </w:rPr>
            </w:pPr>
            <w:r w:rsidRPr="007F11AE">
              <w:rPr>
                <w:b/>
                <w:sz w:val="24"/>
                <w:szCs w:val="24"/>
              </w:rPr>
              <w:t>(</w:t>
            </w:r>
            <w:proofErr w:type="spellStart"/>
            <w:r w:rsidRPr="007F11AE">
              <w:rPr>
                <w:b/>
                <w:sz w:val="24"/>
                <w:szCs w:val="24"/>
              </w:rPr>
              <w:t>Milyar</w:t>
            </w:r>
            <w:proofErr w:type="spellEnd"/>
            <w:r w:rsidRPr="007F11AE">
              <w:rPr>
                <w:b/>
                <w:sz w:val="24"/>
                <w:szCs w:val="24"/>
              </w:rPr>
              <w:t xml:space="preserve"> </w:t>
            </w:r>
            <w:proofErr w:type="spellStart"/>
            <w:r w:rsidRPr="007F11AE">
              <w:rPr>
                <w:b/>
                <w:sz w:val="24"/>
                <w:szCs w:val="24"/>
              </w:rPr>
              <w:t>Upiah</w:t>
            </w:r>
            <w:proofErr w:type="spellEnd"/>
            <w:r w:rsidRPr="007F11AE">
              <w:rPr>
                <w:b/>
                <w:sz w:val="24"/>
                <w:szCs w:val="24"/>
              </w:rPr>
              <w:t>)</w:t>
            </w:r>
          </w:p>
        </w:tc>
        <w:tc>
          <w:tcPr>
            <w:tcW w:w="1996" w:type="dxa"/>
            <w:vAlign w:val="center"/>
          </w:tcPr>
          <w:p w14:paraId="2FC288EB" w14:textId="77777777" w:rsidR="00F506AF" w:rsidRPr="007F11AE" w:rsidRDefault="00F506AF" w:rsidP="00D04E47">
            <w:pPr>
              <w:jc w:val="center"/>
              <w:rPr>
                <w:b/>
                <w:sz w:val="24"/>
                <w:szCs w:val="24"/>
              </w:rPr>
            </w:pPr>
            <w:proofErr w:type="spellStart"/>
            <w:r w:rsidRPr="007F11AE">
              <w:rPr>
                <w:b/>
                <w:sz w:val="24"/>
                <w:szCs w:val="24"/>
              </w:rPr>
              <w:t>Aset</w:t>
            </w:r>
            <w:proofErr w:type="spellEnd"/>
            <w:r w:rsidRPr="007F11AE">
              <w:rPr>
                <w:b/>
                <w:sz w:val="24"/>
                <w:szCs w:val="24"/>
              </w:rPr>
              <w:t xml:space="preserve"> Bank </w:t>
            </w:r>
            <w:proofErr w:type="spellStart"/>
            <w:r w:rsidRPr="007F11AE">
              <w:rPr>
                <w:b/>
                <w:sz w:val="24"/>
                <w:szCs w:val="24"/>
              </w:rPr>
              <w:t>Umum</w:t>
            </w:r>
            <w:proofErr w:type="spellEnd"/>
            <w:r w:rsidRPr="007F11AE">
              <w:rPr>
                <w:b/>
                <w:sz w:val="24"/>
                <w:szCs w:val="24"/>
              </w:rPr>
              <w:t xml:space="preserve"> Syariah (</w:t>
            </w:r>
            <w:proofErr w:type="spellStart"/>
            <w:r w:rsidRPr="007F11AE">
              <w:rPr>
                <w:b/>
                <w:sz w:val="24"/>
                <w:szCs w:val="24"/>
              </w:rPr>
              <w:t>Trilliun</w:t>
            </w:r>
            <w:proofErr w:type="spellEnd"/>
            <w:r w:rsidRPr="007F11AE">
              <w:rPr>
                <w:b/>
                <w:sz w:val="24"/>
                <w:szCs w:val="24"/>
              </w:rPr>
              <w:t xml:space="preserve"> Rupiah)</w:t>
            </w:r>
          </w:p>
        </w:tc>
      </w:tr>
      <w:tr w:rsidR="00F506AF" w:rsidRPr="007F11AE" w14:paraId="7339010B" w14:textId="77777777" w:rsidTr="001F7EAB">
        <w:tc>
          <w:tcPr>
            <w:tcW w:w="570" w:type="dxa"/>
          </w:tcPr>
          <w:p w14:paraId="2FBDD1C3" w14:textId="77777777" w:rsidR="00F506AF" w:rsidRPr="007F11AE" w:rsidRDefault="00F506AF" w:rsidP="00D04E47">
            <w:pPr>
              <w:jc w:val="center"/>
              <w:rPr>
                <w:sz w:val="24"/>
                <w:szCs w:val="24"/>
              </w:rPr>
            </w:pPr>
            <w:r w:rsidRPr="007F11AE">
              <w:rPr>
                <w:sz w:val="24"/>
                <w:szCs w:val="24"/>
              </w:rPr>
              <w:t>1</w:t>
            </w:r>
          </w:p>
        </w:tc>
        <w:tc>
          <w:tcPr>
            <w:tcW w:w="973" w:type="dxa"/>
          </w:tcPr>
          <w:p w14:paraId="2024F5CA" w14:textId="77777777" w:rsidR="00F506AF" w:rsidRPr="007F11AE" w:rsidRDefault="00F506AF" w:rsidP="00D04E47">
            <w:pPr>
              <w:jc w:val="center"/>
              <w:rPr>
                <w:sz w:val="24"/>
                <w:szCs w:val="24"/>
              </w:rPr>
            </w:pPr>
            <w:r w:rsidRPr="007F11AE">
              <w:rPr>
                <w:sz w:val="24"/>
                <w:szCs w:val="24"/>
              </w:rPr>
              <w:t>2015</w:t>
            </w:r>
          </w:p>
        </w:tc>
        <w:tc>
          <w:tcPr>
            <w:tcW w:w="2247" w:type="dxa"/>
          </w:tcPr>
          <w:p w14:paraId="44F618F4" w14:textId="77777777" w:rsidR="00F506AF" w:rsidRPr="007F11AE" w:rsidRDefault="00F506AF" w:rsidP="00D04E47">
            <w:pPr>
              <w:jc w:val="center"/>
              <w:rPr>
                <w:sz w:val="24"/>
                <w:szCs w:val="24"/>
              </w:rPr>
            </w:pPr>
            <w:r w:rsidRPr="007F11AE">
              <w:rPr>
                <w:sz w:val="24"/>
                <w:szCs w:val="24"/>
              </w:rPr>
              <w:t>5,10</w:t>
            </w:r>
          </w:p>
        </w:tc>
        <w:tc>
          <w:tcPr>
            <w:tcW w:w="2294" w:type="dxa"/>
          </w:tcPr>
          <w:p w14:paraId="302828ED" w14:textId="77777777" w:rsidR="00F506AF" w:rsidRPr="007F11AE" w:rsidRDefault="00F506AF" w:rsidP="00D04E47">
            <w:pPr>
              <w:jc w:val="center"/>
              <w:rPr>
                <w:sz w:val="24"/>
                <w:szCs w:val="24"/>
              </w:rPr>
            </w:pPr>
            <w:r w:rsidRPr="007F11AE">
              <w:rPr>
                <w:sz w:val="24"/>
                <w:szCs w:val="24"/>
              </w:rPr>
              <w:t>3.764.348</w:t>
            </w:r>
          </w:p>
        </w:tc>
        <w:tc>
          <w:tcPr>
            <w:tcW w:w="1996" w:type="dxa"/>
          </w:tcPr>
          <w:p w14:paraId="0FB6CF3D" w14:textId="77777777" w:rsidR="00F506AF" w:rsidRPr="007F11AE" w:rsidRDefault="00F506AF" w:rsidP="00D04E47">
            <w:pPr>
              <w:jc w:val="center"/>
              <w:rPr>
                <w:sz w:val="24"/>
                <w:szCs w:val="24"/>
              </w:rPr>
            </w:pPr>
            <w:r w:rsidRPr="007F11AE">
              <w:rPr>
                <w:sz w:val="24"/>
                <w:szCs w:val="24"/>
              </w:rPr>
              <w:t>269</w:t>
            </w:r>
          </w:p>
        </w:tc>
      </w:tr>
      <w:tr w:rsidR="00F506AF" w:rsidRPr="007F11AE" w14:paraId="35E66D56" w14:textId="77777777" w:rsidTr="001F7EAB">
        <w:tc>
          <w:tcPr>
            <w:tcW w:w="570" w:type="dxa"/>
          </w:tcPr>
          <w:p w14:paraId="6CE9F170" w14:textId="77777777" w:rsidR="00F506AF" w:rsidRPr="007F11AE" w:rsidRDefault="00F506AF" w:rsidP="00D04E47">
            <w:pPr>
              <w:jc w:val="center"/>
              <w:rPr>
                <w:sz w:val="24"/>
                <w:szCs w:val="24"/>
              </w:rPr>
            </w:pPr>
            <w:r w:rsidRPr="007F11AE">
              <w:rPr>
                <w:sz w:val="24"/>
                <w:szCs w:val="24"/>
              </w:rPr>
              <w:t>2</w:t>
            </w:r>
          </w:p>
        </w:tc>
        <w:tc>
          <w:tcPr>
            <w:tcW w:w="973" w:type="dxa"/>
          </w:tcPr>
          <w:p w14:paraId="65E04BFF" w14:textId="77777777" w:rsidR="00F506AF" w:rsidRPr="007F11AE" w:rsidRDefault="00F506AF" w:rsidP="00D04E47">
            <w:pPr>
              <w:jc w:val="center"/>
              <w:rPr>
                <w:sz w:val="24"/>
                <w:szCs w:val="24"/>
              </w:rPr>
            </w:pPr>
            <w:r w:rsidRPr="007F11AE">
              <w:rPr>
                <w:sz w:val="24"/>
                <w:szCs w:val="24"/>
              </w:rPr>
              <w:t>2016</w:t>
            </w:r>
          </w:p>
        </w:tc>
        <w:tc>
          <w:tcPr>
            <w:tcW w:w="2247" w:type="dxa"/>
          </w:tcPr>
          <w:p w14:paraId="68D06EA5" w14:textId="77777777" w:rsidR="00F506AF" w:rsidRPr="007F11AE" w:rsidRDefault="00F506AF" w:rsidP="00D04E47">
            <w:pPr>
              <w:jc w:val="center"/>
              <w:rPr>
                <w:sz w:val="24"/>
                <w:szCs w:val="24"/>
              </w:rPr>
            </w:pPr>
            <w:r w:rsidRPr="007F11AE">
              <w:rPr>
                <w:sz w:val="24"/>
                <w:szCs w:val="24"/>
              </w:rPr>
              <w:t>5,18</w:t>
            </w:r>
          </w:p>
        </w:tc>
        <w:tc>
          <w:tcPr>
            <w:tcW w:w="2294" w:type="dxa"/>
          </w:tcPr>
          <w:p w14:paraId="1F319732" w14:textId="77777777" w:rsidR="00F506AF" w:rsidRPr="007F11AE" w:rsidRDefault="00F506AF" w:rsidP="00D04E47">
            <w:pPr>
              <w:jc w:val="center"/>
              <w:rPr>
                <w:sz w:val="24"/>
                <w:szCs w:val="24"/>
              </w:rPr>
            </w:pPr>
            <w:r w:rsidRPr="007F11AE">
              <w:rPr>
                <w:sz w:val="24"/>
                <w:szCs w:val="24"/>
              </w:rPr>
              <w:t>3.856.250</w:t>
            </w:r>
          </w:p>
        </w:tc>
        <w:tc>
          <w:tcPr>
            <w:tcW w:w="1996" w:type="dxa"/>
          </w:tcPr>
          <w:p w14:paraId="4C82182E" w14:textId="77777777" w:rsidR="00F506AF" w:rsidRPr="007F11AE" w:rsidRDefault="00F506AF" w:rsidP="00D04E47">
            <w:pPr>
              <w:jc w:val="center"/>
              <w:rPr>
                <w:sz w:val="24"/>
                <w:szCs w:val="24"/>
              </w:rPr>
            </w:pPr>
            <w:r w:rsidRPr="007F11AE">
              <w:rPr>
                <w:sz w:val="24"/>
                <w:szCs w:val="24"/>
              </w:rPr>
              <w:t>357</w:t>
            </w:r>
          </w:p>
        </w:tc>
      </w:tr>
      <w:tr w:rsidR="00F506AF" w:rsidRPr="007F11AE" w14:paraId="7FEFD917" w14:textId="77777777" w:rsidTr="001F7EAB">
        <w:tc>
          <w:tcPr>
            <w:tcW w:w="570" w:type="dxa"/>
          </w:tcPr>
          <w:p w14:paraId="63FD40CD" w14:textId="77777777" w:rsidR="00F506AF" w:rsidRPr="007F11AE" w:rsidRDefault="00F506AF" w:rsidP="00D04E47">
            <w:pPr>
              <w:jc w:val="center"/>
              <w:rPr>
                <w:sz w:val="24"/>
                <w:szCs w:val="24"/>
              </w:rPr>
            </w:pPr>
            <w:r w:rsidRPr="007F11AE">
              <w:rPr>
                <w:sz w:val="24"/>
                <w:szCs w:val="24"/>
              </w:rPr>
              <w:t>3</w:t>
            </w:r>
          </w:p>
        </w:tc>
        <w:tc>
          <w:tcPr>
            <w:tcW w:w="973" w:type="dxa"/>
          </w:tcPr>
          <w:p w14:paraId="05ABDA08" w14:textId="77777777" w:rsidR="00F506AF" w:rsidRPr="007F11AE" w:rsidRDefault="00F506AF" w:rsidP="00D04E47">
            <w:pPr>
              <w:jc w:val="center"/>
              <w:rPr>
                <w:sz w:val="24"/>
                <w:szCs w:val="24"/>
              </w:rPr>
            </w:pPr>
            <w:r w:rsidRPr="007F11AE">
              <w:rPr>
                <w:sz w:val="24"/>
                <w:szCs w:val="24"/>
              </w:rPr>
              <w:t>2017</w:t>
            </w:r>
          </w:p>
        </w:tc>
        <w:tc>
          <w:tcPr>
            <w:tcW w:w="2247" w:type="dxa"/>
          </w:tcPr>
          <w:p w14:paraId="2CD82B6A" w14:textId="77777777" w:rsidR="00F506AF" w:rsidRPr="007F11AE" w:rsidRDefault="00F506AF" w:rsidP="00D04E47">
            <w:pPr>
              <w:jc w:val="center"/>
              <w:rPr>
                <w:sz w:val="24"/>
                <w:szCs w:val="24"/>
              </w:rPr>
            </w:pPr>
            <w:r w:rsidRPr="007F11AE">
              <w:rPr>
                <w:sz w:val="24"/>
                <w:szCs w:val="24"/>
              </w:rPr>
              <w:t>5,12</w:t>
            </w:r>
          </w:p>
        </w:tc>
        <w:tc>
          <w:tcPr>
            <w:tcW w:w="2294" w:type="dxa"/>
          </w:tcPr>
          <w:p w14:paraId="7C06586C" w14:textId="77777777" w:rsidR="00F506AF" w:rsidRPr="007F11AE" w:rsidRDefault="00F506AF" w:rsidP="00D04E47">
            <w:pPr>
              <w:jc w:val="center"/>
              <w:rPr>
                <w:sz w:val="24"/>
                <w:szCs w:val="24"/>
              </w:rPr>
            </w:pPr>
            <w:r w:rsidRPr="007F11AE">
              <w:rPr>
                <w:sz w:val="24"/>
                <w:szCs w:val="24"/>
              </w:rPr>
              <w:t>4.589.478</w:t>
            </w:r>
          </w:p>
        </w:tc>
        <w:tc>
          <w:tcPr>
            <w:tcW w:w="1996" w:type="dxa"/>
          </w:tcPr>
          <w:p w14:paraId="1A7B1C0D" w14:textId="77777777" w:rsidR="00F506AF" w:rsidRPr="007F11AE" w:rsidRDefault="00F506AF" w:rsidP="00D04E47">
            <w:pPr>
              <w:jc w:val="center"/>
              <w:rPr>
                <w:sz w:val="24"/>
                <w:szCs w:val="24"/>
              </w:rPr>
            </w:pPr>
            <w:r w:rsidRPr="007F11AE">
              <w:rPr>
                <w:sz w:val="24"/>
                <w:szCs w:val="24"/>
              </w:rPr>
              <w:t>424</w:t>
            </w:r>
          </w:p>
        </w:tc>
      </w:tr>
      <w:tr w:rsidR="00F506AF" w:rsidRPr="007F11AE" w14:paraId="263DBC2D" w14:textId="77777777" w:rsidTr="001F7EAB">
        <w:tc>
          <w:tcPr>
            <w:tcW w:w="570" w:type="dxa"/>
          </w:tcPr>
          <w:p w14:paraId="2F68344D" w14:textId="77777777" w:rsidR="00F506AF" w:rsidRPr="007F11AE" w:rsidRDefault="00F506AF" w:rsidP="00D04E47">
            <w:pPr>
              <w:jc w:val="center"/>
              <w:rPr>
                <w:sz w:val="24"/>
                <w:szCs w:val="24"/>
              </w:rPr>
            </w:pPr>
            <w:r w:rsidRPr="007F11AE">
              <w:rPr>
                <w:sz w:val="24"/>
                <w:szCs w:val="24"/>
              </w:rPr>
              <w:t>4</w:t>
            </w:r>
          </w:p>
        </w:tc>
        <w:tc>
          <w:tcPr>
            <w:tcW w:w="973" w:type="dxa"/>
          </w:tcPr>
          <w:p w14:paraId="4BAB4C02" w14:textId="77777777" w:rsidR="00F506AF" w:rsidRPr="007F11AE" w:rsidRDefault="00F506AF" w:rsidP="00D04E47">
            <w:pPr>
              <w:jc w:val="center"/>
              <w:rPr>
                <w:sz w:val="24"/>
                <w:szCs w:val="24"/>
              </w:rPr>
            </w:pPr>
            <w:r w:rsidRPr="007F11AE">
              <w:rPr>
                <w:sz w:val="24"/>
                <w:szCs w:val="24"/>
              </w:rPr>
              <w:t>2018</w:t>
            </w:r>
          </w:p>
        </w:tc>
        <w:tc>
          <w:tcPr>
            <w:tcW w:w="2247" w:type="dxa"/>
          </w:tcPr>
          <w:p w14:paraId="058FC0FF" w14:textId="77777777" w:rsidR="00F506AF" w:rsidRPr="007F11AE" w:rsidRDefault="00F506AF" w:rsidP="00D04E47">
            <w:pPr>
              <w:jc w:val="center"/>
              <w:rPr>
                <w:sz w:val="24"/>
                <w:szCs w:val="24"/>
              </w:rPr>
            </w:pPr>
            <w:r w:rsidRPr="007F11AE">
              <w:rPr>
                <w:sz w:val="24"/>
                <w:szCs w:val="24"/>
              </w:rPr>
              <w:t>5,18</w:t>
            </w:r>
          </w:p>
        </w:tc>
        <w:tc>
          <w:tcPr>
            <w:tcW w:w="2294" w:type="dxa"/>
          </w:tcPr>
          <w:p w14:paraId="76EBA90F" w14:textId="77777777" w:rsidR="00F506AF" w:rsidRPr="007F11AE" w:rsidRDefault="00F506AF" w:rsidP="00D04E47">
            <w:pPr>
              <w:jc w:val="center"/>
              <w:rPr>
                <w:sz w:val="24"/>
                <w:szCs w:val="24"/>
              </w:rPr>
            </w:pPr>
            <w:r w:rsidRPr="007F11AE">
              <w:rPr>
                <w:sz w:val="24"/>
                <w:szCs w:val="24"/>
              </w:rPr>
              <w:t>3.134.877</w:t>
            </w:r>
          </w:p>
        </w:tc>
        <w:tc>
          <w:tcPr>
            <w:tcW w:w="1996" w:type="dxa"/>
          </w:tcPr>
          <w:p w14:paraId="49C1AE04" w14:textId="77777777" w:rsidR="00F506AF" w:rsidRPr="007F11AE" w:rsidRDefault="00F506AF" w:rsidP="00D04E47">
            <w:pPr>
              <w:jc w:val="center"/>
              <w:rPr>
                <w:sz w:val="24"/>
                <w:szCs w:val="24"/>
              </w:rPr>
            </w:pPr>
            <w:r w:rsidRPr="007F11AE">
              <w:rPr>
                <w:sz w:val="24"/>
                <w:szCs w:val="24"/>
              </w:rPr>
              <w:t>477</w:t>
            </w:r>
          </w:p>
        </w:tc>
      </w:tr>
      <w:tr w:rsidR="00F506AF" w:rsidRPr="007F11AE" w14:paraId="61C9A77E" w14:textId="77777777" w:rsidTr="001F7EAB">
        <w:tc>
          <w:tcPr>
            <w:tcW w:w="570" w:type="dxa"/>
          </w:tcPr>
          <w:p w14:paraId="2968D354" w14:textId="77777777" w:rsidR="00F506AF" w:rsidRPr="007F11AE" w:rsidRDefault="00F506AF" w:rsidP="00D04E47">
            <w:pPr>
              <w:jc w:val="center"/>
              <w:rPr>
                <w:sz w:val="24"/>
                <w:szCs w:val="24"/>
              </w:rPr>
            </w:pPr>
            <w:r w:rsidRPr="007F11AE">
              <w:rPr>
                <w:sz w:val="24"/>
                <w:szCs w:val="24"/>
              </w:rPr>
              <w:t>5</w:t>
            </w:r>
          </w:p>
        </w:tc>
        <w:tc>
          <w:tcPr>
            <w:tcW w:w="973" w:type="dxa"/>
          </w:tcPr>
          <w:p w14:paraId="35801435" w14:textId="77777777" w:rsidR="00F506AF" w:rsidRPr="007F11AE" w:rsidRDefault="00F506AF" w:rsidP="00D04E47">
            <w:pPr>
              <w:jc w:val="center"/>
              <w:rPr>
                <w:sz w:val="24"/>
                <w:szCs w:val="24"/>
              </w:rPr>
            </w:pPr>
            <w:r w:rsidRPr="007F11AE">
              <w:rPr>
                <w:sz w:val="24"/>
                <w:szCs w:val="24"/>
              </w:rPr>
              <w:t>2019</w:t>
            </w:r>
          </w:p>
        </w:tc>
        <w:tc>
          <w:tcPr>
            <w:tcW w:w="2247" w:type="dxa"/>
          </w:tcPr>
          <w:p w14:paraId="0D94152A" w14:textId="77777777" w:rsidR="00F506AF" w:rsidRPr="007F11AE" w:rsidRDefault="00F506AF" w:rsidP="00D04E47">
            <w:pPr>
              <w:jc w:val="center"/>
              <w:rPr>
                <w:sz w:val="24"/>
                <w:szCs w:val="24"/>
              </w:rPr>
            </w:pPr>
            <w:r w:rsidRPr="007F11AE">
              <w:rPr>
                <w:sz w:val="24"/>
                <w:szCs w:val="24"/>
              </w:rPr>
              <w:t>5,22</w:t>
            </w:r>
          </w:p>
        </w:tc>
        <w:tc>
          <w:tcPr>
            <w:tcW w:w="2294" w:type="dxa"/>
          </w:tcPr>
          <w:p w14:paraId="04FCB2EB" w14:textId="77777777" w:rsidR="00F506AF" w:rsidRPr="007F11AE" w:rsidRDefault="00F506AF" w:rsidP="00D04E47">
            <w:pPr>
              <w:jc w:val="center"/>
              <w:rPr>
                <w:sz w:val="24"/>
                <w:szCs w:val="24"/>
              </w:rPr>
            </w:pPr>
            <w:r w:rsidRPr="007F11AE">
              <w:rPr>
                <w:sz w:val="24"/>
                <w:szCs w:val="24"/>
              </w:rPr>
              <w:t>3.152.816</w:t>
            </w:r>
          </w:p>
        </w:tc>
        <w:tc>
          <w:tcPr>
            <w:tcW w:w="1996" w:type="dxa"/>
          </w:tcPr>
          <w:p w14:paraId="6D689FDC" w14:textId="77777777" w:rsidR="00F506AF" w:rsidRPr="007F11AE" w:rsidRDefault="00F506AF" w:rsidP="00D04E47">
            <w:pPr>
              <w:jc w:val="center"/>
              <w:rPr>
                <w:sz w:val="24"/>
                <w:szCs w:val="24"/>
              </w:rPr>
            </w:pPr>
            <w:r w:rsidRPr="007F11AE">
              <w:rPr>
                <w:sz w:val="24"/>
                <w:szCs w:val="24"/>
              </w:rPr>
              <w:t>500</w:t>
            </w:r>
          </w:p>
        </w:tc>
      </w:tr>
    </w:tbl>
    <w:p w14:paraId="102B6E42" w14:textId="77777777" w:rsidR="00F506AF" w:rsidRPr="007F11AE" w:rsidRDefault="00F506AF" w:rsidP="00D04E47">
      <w:pPr>
        <w:rPr>
          <w:b/>
          <w:sz w:val="24"/>
          <w:szCs w:val="24"/>
        </w:rPr>
      </w:pPr>
      <w:proofErr w:type="spellStart"/>
      <w:r w:rsidRPr="007F11AE">
        <w:rPr>
          <w:b/>
          <w:sz w:val="24"/>
          <w:szCs w:val="24"/>
        </w:rPr>
        <w:t>Sumber</w:t>
      </w:r>
      <w:proofErr w:type="spellEnd"/>
      <w:r w:rsidRPr="007F11AE">
        <w:rPr>
          <w:b/>
          <w:sz w:val="24"/>
          <w:szCs w:val="24"/>
        </w:rPr>
        <w:t xml:space="preserve"> : </w:t>
      </w:r>
      <w:r w:rsidR="005E1428" w:rsidRPr="007F11AE">
        <w:rPr>
          <w:b/>
          <w:sz w:val="24"/>
          <w:szCs w:val="24"/>
        </w:rPr>
        <w:t>BPS</w:t>
      </w:r>
      <w:r w:rsidRPr="007F11AE">
        <w:rPr>
          <w:b/>
          <w:sz w:val="24"/>
          <w:szCs w:val="24"/>
        </w:rPr>
        <w:t xml:space="preserve"> dan</w:t>
      </w:r>
      <w:r w:rsidR="005E1428" w:rsidRPr="007F11AE">
        <w:rPr>
          <w:b/>
          <w:sz w:val="24"/>
          <w:szCs w:val="24"/>
        </w:rPr>
        <w:t xml:space="preserve"> OJK</w:t>
      </w:r>
      <w:r w:rsidRPr="007F11AE">
        <w:rPr>
          <w:b/>
          <w:sz w:val="24"/>
          <w:szCs w:val="24"/>
        </w:rPr>
        <w:t xml:space="preserve">, data </w:t>
      </w:r>
      <w:proofErr w:type="spellStart"/>
      <w:r w:rsidRPr="007F11AE">
        <w:rPr>
          <w:b/>
          <w:sz w:val="24"/>
          <w:szCs w:val="24"/>
        </w:rPr>
        <w:t>diolah</w:t>
      </w:r>
      <w:proofErr w:type="spellEnd"/>
      <w:r w:rsidRPr="007F11AE">
        <w:rPr>
          <w:b/>
          <w:sz w:val="24"/>
          <w:szCs w:val="24"/>
        </w:rPr>
        <w:t>,</w:t>
      </w:r>
      <w:r w:rsidR="005E1428" w:rsidRPr="007F11AE">
        <w:rPr>
          <w:b/>
          <w:sz w:val="24"/>
          <w:szCs w:val="24"/>
        </w:rPr>
        <w:t xml:space="preserve"> 2021</w:t>
      </w:r>
    </w:p>
    <w:p w14:paraId="6D319983" w14:textId="77777777" w:rsidR="00F506AF" w:rsidRPr="007F11AE" w:rsidRDefault="00F506AF" w:rsidP="00510DF1">
      <w:pPr>
        <w:jc w:val="both"/>
        <w:rPr>
          <w:sz w:val="24"/>
          <w:szCs w:val="24"/>
        </w:rPr>
      </w:pPr>
      <w:proofErr w:type="spellStart"/>
      <w:r w:rsidRPr="007F11AE">
        <w:rPr>
          <w:sz w:val="24"/>
          <w:szCs w:val="24"/>
        </w:rPr>
        <w:t>Diketahui</w:t>
      </w:r>
      <w:proofErr w:type="spellEnd"/>
      <w:r w:rsidRPr="007F11AE">
        <w:rPr>
          <w:sz w:val="24"/>
          <w:szCs w:val="24"/>
        </w:rPr>
        <w:t xml:space="preserve"> </w:t>
      </w:r>
      <w:proofErr w:type="spellStart"/>
      <w:r w:rsidRPr="007F11AE">
        <w:rPr>
          <w:sz w:val="24"/>
          <w:szCs w:val="24"/>
        </w:rPr>
        <w:t>bahwa</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wilayah regional </w:t>
      </w:r>
      <w:proofErr w:type="spellStart"/>
      <w:r w:rsidR="00723940" w:rsidRPr="007F11AE">
        <w:rPr>
          <w:sz w:val="24"/>
          <w:szCs w:val="24"/>
        </w:rPr>
        <w:t>Sumut</w:t>
      </w:r>
      <w:proofErr w:type="spellEnd"/>
      <w:r w:rsidRPr="007F11AE">
        <w:rPr>
          <w:sz w:val="24"/>
          <w:szCs w:val="24"/>
        </w:rPr>
        <w:t xml:space="preserve"> yang </w:t>
      </w:r>
      <w:proofErr w:type="spellStart"/>
      <w:r w:rsidR="004F0AEC" w:rsidRPr="007F11AE">
        <w:rPr>
          <w:sz w:val="24"/>
          <w:szCs w:val="24"/>
        </w:rPr>
        <w:t>pengukurannya</w:t>
      </w:r>
      <w:proofErr w:type="spellEnd"/>
      <w:r w:rsidRPr="007F11AE">
        <w:rPr>
          <w:sz w:val="24"/>
          <w:szCs w:val="24"/>
        </w:rPr>
        <w:t xml:space="preserve"> </w:t>
      </w:r>
      <w:proofErr w:type="spellStart"/>
      <w:r w:rsidR="00723940" w:rsidRPr="007F11AE">
        <w:rPr>
          <w:sz w:val="24"/>
          <w:szCs w:val="24"/>
        </w:rPr>
        <w:t>dari</w:t>
      </w:r>
      <w:proofErr w:type="spellEnd"/>
      <w:r w:rsidRPr="007F11AE">
        <w:rPr>
          <w:sz w:val="24"/>
          <w:szCs w:val="24"/>
        </w:rPr>
        <w:t xml:space="preserve"> </w:t>
      </w:r>
      <w:proofErr w:type="spellStart"/>
      <w:r w:rsidR="004F0AEC" w:rsidRPr="007F11AE">
        <w:rPr>
          <w:sz w:val="24"/>
          <w:szCs w:val="24"/>
        </w:rPr>
        <w:t>jumlah</w:t>
      </w:r>
      <w:proofErr w:type="spellEnd"/>
      <w:r w:rsidRPr="007F11AE">
        <w:rPr>
          <w:sz w:val="24"/>
          <w:szCs w:val="24"/>
        </w:rPr>
        <w:t xml:space="preserve"> </w:t>
      </w:r>
      <w:proofErr w:type="spellStart"/>
      <w:r w:rsidRPr="007F11AE">
        <w:rPr>
          <w:sz w:val="24"/>
          <w:szCs w:val="24"/>
        </w:rPr>
        <w:t>produk</w:t>
      </w:r>
      <w:proofErr w:type="spellEnd"/>
      <w:r w:rsidRPr="007F11AE">
        <w:rPr>
          <w:sz w:val="24"/>
          <w:szCs w:val="24"/>
        </w:rPr>
        <w:t xml:space="preserve"> </w:t>
      </w:r>
      <w:proofErr w:type="spellStart"/>
      <w:r w:rsidRPr="007F11AE">
        <w:rPr>
          <w:sz w:val="24"/>
          <w:szCs w:val="24"/>
        </w:rPr>
        <w:t>domestik</w:t>
      </w:r>
      <w:proofErr w:type="spellEnd"/>
      <w:r w:rsidRPr="007F11AE">
        <w:rPr>
          <w:sz w:val="24"/>
          <w:szCs w:val="24"/>
        </w:rPr>
        <w:t xml:space="preserve"> r</w:t>
      </w:r>
      <w:r w:rsidR="00723940" w:rsidRPr="007F11AE">
        <w:rPr>
          <w:sz w:val="24"/>
          <w:szCs w:val="24"/>
        </w:rPr>
        <w:t xml:space="preserve">egional </w:t>
      </w:r>
      <w:proofErr w:type="spellStart"/>
      <w:r w:rsidR="00723940" w:rsidRPr="007F11AE">
        <w:rPr>
          <w:sz w:val="24"/>
          <w:szCs w:val="24"/>
        </w:rPr>
        <w:t>bruto</w:t>
      </w:r>
      <w:proofErr w:type="spellEnd"/>
      <w:r w:rsidR="00723940" w:rsidRPr="007F11AE">
        <w:rPr>
          <w:sz w:val="24"/>
          <w:szCs w:val="24"/>
        </w:rPr>
        <w:t xml:space="preserve"> (PDRB) pada </w:t>
      </w:r>
      <w:r w:rsidRPr="007F11AE">
        <w:rPr>
          <w:sz w:val="24"/>
          <w:szCs w:val="24"/>
        </w:rPr>
        <w:t xml:space="preserve">2015 </w:t>
      </w:r>
      <w:proofErr w:type="spellStart"/>
      <w:r w:rsidRPr="007F11AE">
        <w:rPr>
          <w:sz w:val="24"/>
          <w:szCs w:val="24"/>
        </w:rPr>
        <w:t>mencapai</w:t>
      </w:r>
      <w:proofErr w:type="spellEnd"/>
      <w:r w:rsidRPr="007F11AE">
        <w:rPr>
          <w:sz w:val="24"/>
          <w:szCs w:val="24"/>
        </w:rPr>
        <w:t xml:space="preserve"> </w:t>
      </w:r>
      <w:proofErr w:type="spellStart"/>
      <w:r w:rsidRPr="007F11AE">
        <w:rPr>
          <w:sz w:val="24"/>
          <w:szCs w:val="24"/>
        </w:rPr>
        <w:t>angka</w:t>
      </w:r>
      <w:proofErr w:type="spellEnd"/>
      <w:r w:rsidRPr="007F11AE">
        <w:rPr>
          <w:sz w:val="24"/>
          <w:szCs w:val="24"/>
        </w:rPr>
        <w:t xml:space="preserve"> 571.722 </w:t>
      </w:r>
      <w:proofErr w:type="spellStart"/>
      <w:r w:rsidRPr="007F11AE">
        <w:rPr>
          <w:sz w:val="24"/>
          <w:szCs w:val="24"/>
        </w:rPr>
        <w:t>milyar</w:t>
      </w:r>
      <w:proofErr w:type="spellEnd"/>
      <w:r w:rsidRPr="007F11AE">
        <w:rPr>
          <w:sz w:val="24"/>
          <w:szCs w:val="24"/>
        </w:rPr>
        <w:t xml:space="preserve"> rupiah pada PDRB </w:t>
      </w:r>
      <w:proofErr w:type="spellStart"/>
      <w:r w:rsidRPr="007F11AE">
        <w:rPr>
          <w:sz w:val="24"/>
          <w:szCs w:val="24"/>
        </w:rPr>
        <w:t>harga</w:t>
      </w:r>
      <w:proofErr w:type="spellEnd"/>
      <w:r w:rsidRPr="007F11AE">
        <w:rPr>
          <w:sz w:val="24"/>
          <w:szCs w:val="24"/>
        </w:rPr>
        <w:t xml:space="preserve"> </w:t>
      </w:r>
      <w:proofErr w:type="spellStart"/>
      <w:r w:rsidRPr="007F11AE">
        <w:rPr>
          <w:sz w:val="24"/>
          <w:szCs w:val="24"/>
        </w:rPr>
        <w:t>berlaku</w:t>
      </w:r>
      <w:proofErr w:type="spellEnd"/>
      <w:r w:rsidRPr="007F11AE">
        <w:rPr>
          <w:sz w:val="24"/>
          <w:szCs w:val="24"/>
        </w:rPr>
        <w:t xml:space="preserve"> dan </w:t>
      </w:r>
      <w:proofErr w:type="spellStart"/>
      <w:r w:rsidRPr="007F11AE">
        <w:rPr>
          <w:sz w:val="24"/>
          <w:szCs w:val="24"/>
        </w:rPr>
        <w:t>angka</w:t>
      </w:r>
      <w:proofErr w:type="spellEnd"/>
      <w:r w:rsidRPr="007F11AE">
        <w:rPr>
          <w:sz w:val="24"/>
          <w:szCs w:val="24"/>
        </w:rPr>
        <w:t xml:space="preserve"> 440.956 </w:t>
      </w:r>
      <w:proofErr w:type="spellStart"/>
      <w:r w:rsidRPr="007F11AE">
        <w:rPr>
          <w:sz w:val="24"/>
          <w:szCs w:val="24"/>
        </w:rPr>
        <w:t>milyar</w:t>
      </w:r>
      <w:proofErr w:type="spellEnd"/>
      <w:r w:rsidRPr="007F11AE">
        <w:rPr>
          <w:sz w:val="24"/>
          <w:szCs w:val="24"/>
        </w:rPr>
        <w:t xml:space="preserve"> rupiah pada PDRB </w:t>
      </w:r>
      <w:proofErr w:type="spellStart"/>
      <w:r w:rsidRPr="007F11AE">
        <w:rPr>
          <w:sz w:val="24"/>
          <w:szCs w:val="24"/>
        </w:rPr>
        <w:t>harga</w:t>
      </w:r>
      <w:proofErr w:type="spellEnd"/>
      <w:r w:rsidRPr="007F11AE">
        <w:rPr>
          <w:sz w:val="24"/>
          <w:szCs w:val="24"/>
        </w:rPr>
        <w:t xml:space="preserve"> </w:t>
      </w:r>
      <w:proofErr w:type="spellStart"/>
      <w:r w:rsidRPr="007F11AE">
        <w:rPr>
          <w:sz w:val="24"/>
          <w:szCs w:val="24"/>
        </w:rPr>
        <w:t>konstan</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sebesar</w:t>
      </w:r>
      <w:proofErr w:type="spellEnd"/>
      <w:r w:rsidRPr="007F11AE">
        <w:rPr>
          <w:sz w:val="24"/>
          <w:szCs w:val="24"/>
        </w:rPr>
        <w:t xml:space="preserve"> 5,10%  dan </w:t>
      </w:r>
      <w:proofErr w:type="spellStart"/>
      <w:r w:rsidRPr="007F11AE">
        <w:rPr>
          <w:sz w:val="24"/>
          <w:szCs w:val="24"/>
        </w:rPr>
        <w:t>terus</w:t>
      </w:r>
      <w:proofErr w:type="spellEnd"/>
      <w:r w:rsidRPr="007F11AE">
        <w:rPr>
          <w:sz w:val="24"/>
          <w:szCs w:val="24"/>
        </w:rPr>
        <w:t xml:space="preserve"> </w:t>
      </w:r>
      <w:proofErr w:type="spellStart"/>
      <w:r w:rsidRPr="007F11AE">
        <w:rPr>
          <w:sz w:val="24"/>
          <w:szCs w:val="24"/>
        </w:rPr>
        <w:t>mengalami</w:t>
      </w:r>
      <w:proofErr w:type="spellEnd"/>
      <w:r w:rsidRPr="007F11AE">
        <w:rPr>
          <w:sz w:val="24"/>
          <w:szCs w:val="24"/>
        </w:rPr>
        <w:t xml:space="preserve"> </w:t>
      </w:r>
      <w:proofErr w:type="spellStart"/>
      <w:r w:rsidRPr="007F11AE">
        <w:rPr>
          <w:sz w:val="24"/>
          <w:szCs w:val="24"/>
        </w:rPr>
        <w:t>peningkatan</w:t>
      </w:r>
      <w:proofErr w:type="spellEnd"/>
      <w:r w:rsidRPr="007F11AE">
        <w:rPr>
          <w:sz w:val="24"/>
          <w:szCs w:val="24"/>
        </w:rPr>
        <w:t xml:space="preserve"> pada </w:t>
      </w:r>
      <w:proofErr w:type="spellStart"/>
      <w:r w:rsidRPr="007F11AE">
        <w:rPr>
          <w:sz w:val="24"/>
          <w:szCs w:val="24"/>
        </w:rPr>
        <w:t>tahun</w:t>
      </w:r>
      <w:proofErr w:type="spellEnd"/>
      <w:r w:rsidRPr="007F11AE">
        <w:rPr>
          <w:sz w:val="24"/>
          <w:szCs w:val="24"/>
        </w:rPr>
        <w:t xml:space="preserve"> 2019 </w:t>
      </w:r>
      <w:proofErr w:type="spellStart"/>
      <w:r w:rsidRPr="007F11AE">
        <w:rPr>
          <w:sz w:val="24"/>
          <w:szCs w:val="24"/>
        </w:rPr>
        <w:t>mecapai</w:t>
      </w:r>
      <w:proofErr w:type="spellEnd"/>
      <w:r w:rsidRPr="007F11AE">
        <w:rPr>
          <w:sz w:val="24"/>
          <w:szCs w:val="24"/>
        </w:rPr>
        <w:t xml:space="preserve"> </w:t>
      </w:r>
      <w:proofErr w:type="spellStart"/>
      <w:r w:rsidRPr="007F11AE">
        <w:rPr>
          <w:sz w:val="24"/>
          <w:szCs w:val="24"/>
        </w:rPr>
        <w:t>angka</w:t>
      </w:r>
      <w:proofErr w:type="spellEnd"/>
      <w:r w:rsidRPr="007F11AE">
        <w:rPr>
          <w:sz w:val="24"/>
          <w:szCs w:val="24"/>
        </w:rPr>
        <w:t xml:space="preserve"> 801.733 </w:t>
      </w:r>
      <w:proofErr w:type="spellStart"/>
      <w:r w:rsidRPr="007F11AE">
        <w:rPr>
          <w:sz w:val="24"/>
          <w:szCs w:val="24"/>
        </w:rPr>
        <w:t>milyar</w:t>
      </w:r>
      <w:proofErr w:type="spellEnd"/>
      <w:r w:rsidRPr="007F11AE">
        <w:rPr>
          <w:sz w:val="24"/>
          <w:szCs w:val="24"/>
        </w:rPr>
        <w:t xml:space="preserve"> rupiah pada PDRB </w:t>
      </w:r>
      <w:proofErr w:type="spellStart"/>
      <w:r w:rsidRPr="007F11AE">
        <w:rPr>
          <w:sz w:val="24"/>
          <w:szCs w:val="24"/>
        </w:rPr>
        <w:t>harga</w:t>
      </w:r>
      <w:proofErr w:type="spellEnd"/>
      <w:r w:rsidRPr="007F11AE">
        <w:rPr>
          <w:sz w:val="24"/>
          <w:szCs w:val="24"/>
        </w:rPr>
        <w:t xml:space="preserve"> </w:t>
      </w:r>
      <w:proofErr w:type="spellStart"/>
      <w:r w:rsidRPr="007F11AE">
        <w:rPr>
          <w:sz w:val="24"/>
          <w:szCs w:val="24"/>
        </w:rPr>
        <w:t>berlaku</w:t>
      </w:r>
      <w:proofErr w:type="spellEnd"/>
      <w:r w:rsidRPr="007F11AE">
        <w:rPr>
          <w:sz w:val="24"/>
          <w:szCs w:val="24"/>
        </w:rPr>
        <w:t xml:space="preserve"> dan </w:t>
      </w:r>
      <w:proofErr w:type="spellStart"/>
      <w:r w:rsidRPr="007F11AE">
        <w:rPr>
          <w:sz w:val="24"/>
          <w:szCs w:val="24"/>
        </w:rPr>
        <w:t>agka</w:t>
      </w:r>
      <w:proofErr w:type="spellEnd"/>
      <w:r w:rsidRPr="007F11AE">
        <w:rPr>
          <w:sz w:val="24"/>
          <w:szCs w:val="24"/>
        </w:rPr>
        <w:t xml:space="preserve"> 539.527 </w:t>
      </w:r>
      <w:proofErr w:type="spellStart"/>
      <w:r w:rsidRPr="007F11AE">
        <w:rPr>
          <w:sz w:val="24"/>
          <w:szCs w:val="24"/>
        </w:rPr>
        <w:t>milyar</w:t>
      </w:r>
      <w:proofErr w:type="spellEnd"/>
      <w:r w:rsidRPr="007F11AE">
        <w:rPr>
          <w:sz w:val="24"/>
          <w:szCs w:val="24"/>
        </w:rPr>
        <w:t xml:space="preserve"> rupiah pada PDRB </w:t>
      </w:r>
      <w:proofErr w:type="spellStart"/>
      <w:r w:rsidRPr="007F11AE">
        <w:rPr>
          <w:sz w:val="24"/>
          <w:szCs w:val="24"/>
        </w:rPr>
        <w:t>harga</w:t>
      </w:r>
      <w:proofErr w:type="spellEnd"/>
      <w:r w:rsidRPr="007F11AE">
        <w:rPr>
          <w:sz w:val="24"/>
          <w:szCs w:val="24"/>
        </w:rPr>
        <w:t xml:space="preserve"> </w:t>
      </w:r>
      <w:proofErr w:type="spellStart"/>
      <w:r w:rsidRPr="007F11AE">
        <w:rPr>
          <w:sz w:val="24"/>
          <w:szCs w:val="24"/>
        </w:rPr>
        <w:t>kostan</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sebesar</w:t>
      </w:r>
      <w:proofErr w:type="spellEnd"/>
      <w:r w:rsidRPr="007F11AE">
        <w:rPr>
          <w:sz w:val="24"/>
          <w:szCs w:val="24"/>
        </w:rPr>
        <w:t xml:space="preserve"> 5,22%. </w:t>
      </w:r>
      <w:proofErr w:type="spellStart"/>
      <w:r w:rsidRPr="007F11AE">
        <w:rPr>
          <w:sz w:val="24"/>
          <w:szCs w:val="24"/>
        </w:rPr>
        <w:t>Ini</w:t>
      </w:r>
      <w:proofErr w:type="spellEnd"/>
      <w:r w:rsidRPr="007F11AE">
        <w:rPr>
          <w:sz w:val="24"/>
          <w:szCs w:val="24"/>
        </w:rPr>
        <w:t xml:space="preserve"> </w:t>
      </w:r>
      <w:proofErr w:type="spellStart"/>
      <w:r w:rsidR="00723940" w:rsidRPr="007F11AE">
        <w:rPr>
          <w:sz w:val="24"/>
          <w:szCs w:val="24"/>
        </w:rPr>
        <w:t>menjadi</w:t>
      </w:r>
      <w:proofErr w:type="spellEnd"/>
      <w:r w:rsidR="00723940" w:rsidRPr="007F11AE">
        <w:rPr>
          <w:sz w:val="24"/>
          <w:szCs w:val="24"/>
        </w:rPr>
        <w:t xml:space="preserve"> </w:t>
      </w:r>
      <w:proofErr w:type="spellStart"/>
      <w:r w:rsidR="00723940" w:rsidRPr="007F11AE">
        <w:rPr>
          <w:sz w:val="24"/>
          <w:szCs w:val="24"/>
        </w:rPr>
        <w:t>bukti</w:t>
      </w:r>
      <w:proofErr w:type="spellEnd"/>
      <w:r w:rsidR="00723940" w:rsidRPr="007F11AE">
        <w:rPr>
          <w:sz w:val="24"/>
          <w:szCs w:val="24"/>
        </w:rPr>
        <w:t xml:space="preserve"> </w:t>
      </w:r>
      <w:proofErr w:type="spellStart"/>
      <w:r w:rsidR="00723940" w:rsidRPr="007F11AE">
        <w:rPr>
          <w:sz w:val="24"/>
          <w:szCs w:val="24"/>
        </w:rPr>
        <w:t>b</w:t>
      </w:r>
      <w:r w:rsidRPr="007F11AE">
        <w:rPr>
          <w:sz w:val="24"/>
          <w:szCs w:val="24"/>
        </w:rPr>
        <w:t>ahwa</w:t>
      </w:r>
      <w:proofErr w:type="spellEnd"/>
      <w:r w:rsidRPr="007F11AE">
        <w:rPr>
          <w:sz w:val="24"/>
          <w:szCs w:val="24"/>
        </w:rPr>
        <w:t xml:space="preserve"> </w:t>
      </w:r>
      <w:r w:rsidR="00723940" w:rsidRPr="007F11AE">
        <w:rPr>
          <w:sz w:val="24"/>
          <w:szCs w:val="24"/>
        </w:rPr>
        <w:t>PDRB</w:t>
      </w:r>
      <w:r w:rsidRPr="007F11AE">
        <w:rPr>
          <w:sz w:val="24"/>
          <w:szCs w:val="24"/>
        </w:rPr>
        <w:t xml:space="preserve"> </w:t>
      </w:r>
      <w:proofErr w:type="spellStart"/>
      <w:r w:rsidRPr="007F11AE">
        <w:rPr>
          <w:sz w:val="24"/>
          <w:szCs w:val="24"/>
        </w:rPr>
        <w:t>terus</w:t>
      </w:r>
      <w:proofErr w:type="spellEnd"/>
      <w:r w:rsidRPr="007F11AE">
        <w:rPr>
          <w:sz w:val="24"/>
          <w:szCs w:val="24"/>
        </w:rPr>
        <w:t xml:space="preserve"> </w:t>
      </w:r>
      <w:proofErr w:type="spellStart"/>
      <w:r w:rsidR="00723940" w:rsidRPr="007F11AE">
        <w:rPr>
          <w:sz w:val="24"/>
          <w:szCs w:val="24"/>
        </w:rPr>
        <w:t>alami</w:t>
      </w:r>
      <w:proofErr w:type="spellEnd"/>
      <w:r w:rsidR="00723940" w:rsidRPr="007F11AE">
        <w:rPr>
          <w:sz w:val="24"/>
          <w:szCs w:val="24"/>
        </w:rPr>
        <w:t xml:space="preserve"> </w:t>
      </w:r>
      <w:proofErr w:type="spellStart"/>
      <w:r w:rsidR="00723940" w:rsidRPr="007F11AE">
        <w:rPr>
          <w:sz w:val="24"/>
          <w:szCs w:val="24"/>
        </w:rPr>
        <w:t>kenaikan</w:t>
      </w:r>
      <w:proofErr w:type="spellEnd"/>
      <w:r w:rsidR="00723940" w:rsidRPr="007F11AE">
        <w:rPr>
          <w:sz w:val="24"/>
          <w:szCs w:val="24"/>
        </w:rPr>
        <w:t xml:space="preserve"> </w:t>
      </w:r>
      <w:proofErr w:type="spellStart"/>
      <w:r w:rsidR="00723940" w:rsidRPr="007F11AE">
        <w:rPr>
          <w:sz w:val="24"/>
          <w:szCs w:val="24"/>
        </w:rPr>
        <w:t>tingkat</w:t>
      </w:r>
      <w:proofErr w:type="spellEnd"/>
      <w:r w:rsidR="004F0AEC" w:rsidRPr="007F11AE">
        <w:rPr>
          <w:sz w:val="24"/>
          <w:szCs w:val="24"/>
        </w:rPr>
        <w:t xml:space="preserve"> yang </w:t>
      </w:r>
      <w:proofErr w:type="spellStart"/>
      <w:r w:rsidR="004F0AEC" w:rsidRPr="007F11AE">
        <w:rPr>
          <w:sz w:val="24"/>
          <w:szCs w:val="24"/>
        </w:rPr>
        <w:t>cukup</w:t>
      </w:r>
      <w:proofErr w:type="spellEnd"/>
      <w:r w:rsidR="004F0AEC" w:rsidRPr="007F11AE">
        <w:rPr>
          <w:sz w:val="24"/>
          <w:szCs w:val="24"/>
        </w:rPr>
        <w:t xml:space="preserve"> </w:t>
      </w:r>
      <w:proofErr w:type="spellStart"/>
      <w:r w:rsidR="004F0AEC" w:rsidRPr="007F11AE">
        <w:rPr>
          <w:sz w:val="24"/>
          <w:szCs w:val="24"/>
        </w:rPr>
        <w:t>signifikansi</w:t>
      </w:r>
      <w:proofErr w:type="spellEnd"/>
      <w:r w:rsidR="004F0AEC" w:rsidRPr="007F11AE">
        <w:rPr>
          <w:sz w:val="24"/>
          <w:szCs w:val="24"/>
        </w:rPr>
        <w:t xml:space="preserve"> </w:t>
      </w:r>
      <w:proofErr w:type="spellStart"/>
      <w:r w:rsidR="00966D53" w:rsidRPr="007F11AE">
        <w:rPr>
          <w:sz w:val="24"/>
          <w:szCs w:val="24"/>
        </w:rPr>
        <w:t>tiap</w:t>
      </w:r>
      <w:proofErr w:type="spellEnd"/>
      <w:r w:rsidR="00966D53" w:rsidRPr="007F11AE">
        <w:rPr>
          <w:sz w:val="24"/>
          <w:szCs w:val="24"/>
        </w:rPr>
        <w:t xml:space="preserve"> – </w:t>
      </w:r>
      <w:proofErr w:type="spellStart"/>
      <w:r w:rsidR="00966D53" w:rsidRPr="007F11AE">
        <w:rPr>
          <w:sz w:val="24"/>
          <w:szCs w:val="24"/>
        </w:rPr>
        <w:t>tiap</w:t>
      </w:r>
      <w:proofErr w:type="spellEnd"/>
      <w:r w:rsidR="004F0AEC" w:rsidRPr="007F11AE">
        <w:rPr>
          <w:sz w:val="24"/>
          <w:szCs w:val="24"/>
        </w:rPr>
        <w:t xml:space="preserve"> </w:t>
      </w:r>
      <w:proofErr w:type="spellStart"/>
      <w:r w:rsidR="004F0AEC" w:rsidRPr="007F11AE">
        <w:rPr>
          <w:sz w:val="24"/>
          <w:szCs w:val="24"/>
        </w:rPr>
        <w:t>tahun</w:t>
      </w:r>
      <w:proofErr w:type="spellEnd"/>
      <w:r w:rsidRPr="007F11AE">
        <w:rPr>
          <w:sz w:val="24"/>
          <w:szCs w:val="24"/>
        </w:rPr>
        <w:t xml:space="preserve"> dan </w:t>
      </w:r>
      <w:proofErr w:type="spellStart"/>
      <w:r w:rsidRPr="007F11AE">
        <w:rPr>
          <w:sz w:val="24"/>
          <w:szCs w:val="24"/>
        </w:rPr>
        <w:t>selalu</w:t>
      </w:r>
      <w:proofErr w:type="spellEnd"/>
      <w:r w:rsidRPr="007F11AE">
        <w:rPr>
          <w:sz w:val="24"/>
          <w:szCs w:val="24"/>
        </w:rPr>
        <w:t xml:space="preserve"> </w:t>
      </w:r>
      <w:proofErr w:type="spellStart"/>
      <w:r w:rsidR="004F0AEC" w:rsidRPr="007F11AE">
        <w:rPr>
          <w:sz w:val="24"/>
          <w:szCs w:val="24"/>
        </w:rPr>
        <w:t>alami</w:t>
      </w:r>
      <w:proofErr w:type="spellEnd"/>
      <w:r w:rsidRPr="007F11AE">
        <w:rPr>
          <w:sz w:val="24"/>
          <w:szCs w:val="24"/>
        </w:rPr>
        <w:t xml:space="preserve"> </w:t>
      </w:r>
      <w:proofErr w:type="spellStart"/>
      <w:r w:rsidR="00966D53" w:rsidRPr="007F11AE">
        <w:rPr>
          <w:sz w:val="24"/>
          <w:szCs w:val="24"/>
        </w:rPr>
        <w:t>tumbuh</w:t>
      </w:r>
      <w:proofErr w:type="spellEnd"/>
      <w:r w:rsidR="00966D53" w:rsidRPr="007F11AE">
        <w:rPr>
          <w:sz w:val="24"/>
          <w:szCs w:val="24"/>
        </w:rPr>
        <w:t xml:space="preserve"> </w:t>
      </w:r>
      <w:proofErr w:type="spellStart"/>
      <w:r w:rsidR="00966D53" w:rsidRPr="007F11AE">
        <w:rPr>
          <w:sz w:val="24"/>
          <w:szCs w:val="24"/>
        </w:rPr>
        <w:t>kembang</w:t>
      </w:r>
      <w:proofErr w:type="spellEnd"/>
      <w:r w:rsidRPr="007F11AE">
        <w:rPr>
          <w:sz w:val="24"/>
          <w:szCs w:val="24"/>
        </w:rPr>
        <w:t xml:space="preserve"> </w:t>
      </w:r>
      <w:proofErr w:type="spellStart"/>
      <w:r w:rsidR="00966D53" w:rsidRPr="007F11AE">
        <w:rPr>
          <w:sz w:val="24"/>
          <w:szCs w:val="24"/>
        </w:rPr>
        <w:t>walaupun</w:t>
      </w:r>
      <w:proofErr w:type="spellEnd"/>
      <w:r w:rsidR="004F0AEC" w:rsidRPr="007F11AE">
        <w:rPr>
          <w:sz w:val="24"/>
          <w:szCs w:val="24"/>
        </w:rPr>
        <w:t xml:space="preserve"> </w:t>
      </w:r>
      <w:proofErr w:type="spellStart"/>
      <w:r w:rsidR="004F0AEC" w:rsidRPr="007F11AE">
        <w:rPr>
          <w:sz w:val="24"/>
          <w:szCs w:val="24"/>
        </w:rPr>
        <w:t>nilai</w:t>
      </w:r>
      <w:proofErr w:type="spellEnd"/>
      <w:r w:rsidR="004F0AEC" w:rsidRPr="007F11AE">
        <w:rPr>
          <w:sz w:val="24"/>
          <w:szCs w:val="24"/>
        </w:rPr>
        <w:t xml:space="preserve"> yang </w:t>
      </w:r>
      <w:proofErr w:type="spellStart"/>
      <w:r w:rsidR="004F0AEC" w:rsidRPr="007F11AE">
        <w:rPr>
          <w:sz w:val="24"/>
          <w:szCs w:val="24"/>
        </w:rPr>
        <w:t>dimiliki</w:t>
      </w:r>
      <w:proofErr w:type="spellEnd"/>
      <w:r w:rsidRPr="007F11AE">
        <w:rPr>
          <w:sz w:val="24"/>
          <w:szCs w:val="24"/>
        </w:rPr>
        <w:t xml:space="preserve"> </w:t>
      </w:r>
      <w:proofErr w:type="spellStart"/>
      <w:r w:rsidR="00966D53" w:rsidRPr="007F11AE">
        <w:rPr>
          <w:sz w:val="24"/>
          <w:szCs w:val="24"/>
        </w:rPr>
        <w:t>fluktualitatif</w:t>
      </w:r>
      <w:proofErr w:type="spellEnd"/>
      <w:r w:rsidRPr="007F11AE">
        <w:rPr>
          <w:sz w:val="24"/>
          <w:szCs w:val="24"/>
        </w:rPr>
        <w:t xml:space="preserve">. </w:t>
      </w:r>
    </w:p>
    <w:p w14:paraId="22DB37FE" w14:textId="29B6BC61" w:rsidR="00F506AF" w:rsidRPr="007F11AE" w:rsidRDefault="00F506AF" w:rsidP="00D04E47">
      <w:pPr>
        <w:jc w:val="both"/>
        <w:rPr>
          <w:sz w:val="24"/>
          <w:szCs w:val="24"/>
        </w:rPr>
      </w:pP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t>
      </w:r>
      <w:proofErr w:type="spellStart"/>
      <w:r w:rsidR="00966D53" w:rsidRPr="007F11AE">
        <w:rPr>
          <w:sz w:val="24"/>
          <w:szCs w:val="24"/>
        </w:rPr>
        <w:t>kerap</w:t>
      </w:r>
      <w:proofErr w:type="spellEnd"/>
      <w:r w:rsidRPr="007F11AE">
        <w:rPr>
          <w:sz w:val="24"/>
          <w:szCs w:val="24"/>
        </w:rPr>
        <w:t xml:space="preserve"> </w:t>
      </w:r>
      <w:proofErr w:type="spellStart"/>
      <w:r w:rsidR="004F0AEC" w:rsidRPr="007F11AE">
        <w:rPr>
          <w:sz w:val="24"/>
          <w:szCs w:val="24"/>
        </w:rPr>
        <w:t>disertai</w:t>
      </w:r>
      <w:proofErr w:type="spellEnd"/>
      <w:r w:rsidR="004F0AEC" w:rsidRPr="007F11AE">
        <w:rPr>
          <w:sz w:val="24"/>
          <w:szCs w:val="24"/>
        </w:rPr>
        <w:t xml:space="preserve"> </w:t>
      </w:r>
      <w:proofErr w:type="spellStart"/>
      <w:r w:rsidR="004F0AEC" w:rsidRPr="007F11AE">
        <w:rPr>
          <w:sz w:val="24"/>
          <w:szCs w:val="24"/>
        </w:rPr>
        <w:t>pengaruh</w:t>
      </w:r>
      <w:proofErr w:type="spellEnd"/>
      <w:r w:rsidRPr="007F11AE">
        <w:rPr>
          <w:sz w:val="24"/>
          <w:szCs w:val="24"/>
        </w:rPr>
        <w:t xml:space="preserve"> </w:t>
      </w:r>
      <w:proofErr w:type="spellStart"/>
      <w:r w:rsidRPr="007F11AE">
        <w:rPr>
          <w:sz w:val="24"/>
          <w:szCs w:val="24"/>
        </w:rPr>
        <w:t>kebijakan</w:t>
      </w:r>
      <w:proofErr w:type="spellEnd"/>
      <w:r w:rsidRPr="007F11AE">
        <w:rPr>
          <w:sz w:val="24"/>
          <w:szCs w:val="24"/>
        </w:rPr>
        <w:t xml:space="preserve"> – </w:t>
      </w:r>
      <w:proofErr w:type="spellStart"/>
      <w:r w:rsidRPr="007F11AE">
        <w:rPr>
          <w:sz w:val="24"/>
          <w:szCs w:val="24"/>
        </w:rPr>
        <w:t>kebijakan</w:t>
      </w:r>
      <w:proofErr w:type="spellEnd"/>
      <w:r w:rsidRPr="007F11AE">
        <w:rPr>
          <w:sz w:val="24"/>
          <w:szCs w:val="24"/>
        </w:rPr>
        <w:t xml:space="preserve"> yang </w:t>
      </w:r>
      <w:proofErr w:type="spellStart"/>
      <w:r w:rsidR="00966D53" w:rsidRPr="007F11AE">
        <w:rPr>
          <w:sz w:val="24"/>
          <w:szCs w:val="24"/>
        </w:rPr>
        <w:t>ditetapkan</w:t>
      </w:r>
      <w:proofErr w:type="spellEnd"/>
      <w:r w:rsidRPr="007F11AE">
        <w:rPr>
          <w:sz w:val="24"/>
          <w:szCs w:val="24"/>
        </w:rPr>
        <w:t xml:space="preserve"> oleh </w:t>
      </w:r>
      <w:proofErr w:type="spellStart"/>
      <w:r w:rsidRPr="007F11AE">
        <w:rPr>
          <w:sz w:val="24"/>
          <w:szCs w:val="24"/>
        </w:rPr>
        <w:t>pemerintah</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00966D53" w:rsidRPr="007F11AE">
        <w:rPr>
          <w:sz w:val="24"/>
          <w:szCs w:val="24"/>
        </w:rPr>
        <w:t>upaya</w:t>
      </w:r>
      <w:proofErr w:type="spellEnd"/>
      <w:r w:rsidR="00966D53" w:rsidRPr="007F11AE">
        <w:rPr>
          <w:sz w:val="24"/>
          <w:szCs w:val="24"/>
        </w:rPr>
        <w:t xml:space="preserve"> </w:t>
      </w:r>
      <w:proofErr w:type="spellStart"/>
      <w:r w:rsidR="00966D53" w:rsidRPr="007F11AE">
        <w:rPr>
          <w:sz w:val="24"/>
          <w:szCs w:val="24"/>
        </w:rPr>
        <w:t>penyeimbangan</w:t>
      </w:r>
      <w:proofErr w:type="spellEnd"/>
      <w:r w:rsidRPr="007F11AE">
        <w:rPr>
          <w:sz w:val="24"/>
          <w:szCs w:val="24"/>
        </w:rPr>
        <w:t xml:space="preserve"> </w:t>
      </w:r>
      <w:proofErr w:type="spellStart"/>
      <w:r w:rsidRPr="007F11AE">
        <w:rPr>
          <w:sz w:val="24"/>
          <w:szCs w:val="24"/>
        </w:rPr>
        <w:t>kondisi</w:t>
      </w:r>
      <w:proofErr w:type="spellEnd"/>
      <w:r w:rsidRPr="007F11AE">
        <w:rPr>
          <w:sz w:val="24"/>
          <w:szCs w:val="24"/>
        </w:rPr>
        <w:t xml:space="preserve"> </w:t>
      </w:r>
      <w:proofErr w:type="spellStart"/>
      <w:r w:rsidRPr="007F11AE">
        <w:rPr>
          <w:sz w:val="24"/>
          <w:szCs w:val="24"/>
        </w:rPr>
        <w:t>perekonomian</w:t>
      </w:r>
      <w:proofErr w:type="spellEnd"/>
      <w:r w:rsidRPr="007F11AE">
        <w:rPr>
          <w:sz w:val="24"/>
          <w:szCs w:val="24"/>
        </w:rPr>
        <w:t xml:space="preserve"> </w:t>
      </w:r>
      <w:proofErr w:type="spellStart"/>
      <w:r w:rsidRPr="007F11AE">
        <w:rPr>
          <w:sz w:val="24"/>
          <w:szCs w:val="24"/>
        </w:rPr>
        <w:t>suatu</w:t>
      </w:r>
      <w:proofErr w:type="spellEnd"/>
      <w:r w:rsidRPr="007F11AE">
        <w:rPr>
          <w:sz w:val="24"/>
          <w:szCs w:val="24"/>
        </w:rPr>
        <w:t xml:space="preserve"> negara </w:t>
      </w:r>
      <w:proofErr w:type="spellStart"/>
      <w:r w:rsidRPr="007F11AE">
        <w:rPr>
          <w:sz w:val="24"/>
          <w:szCs w:val="24"/>
        </w:rPr>
        <w:t>baik</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ligkup</w:t>
      </w:r>
      <w:proofErr w:type="spellEnd"/>
      <w:r w:rsidRPr="007F11AE">
        <w:rPr>
          <w:sz w:val="24"/>
          <w:szCs w:val="24"/>
        </w:rPr>
        <w:t xml:space="preserve"> </w:t>
      </w:r>
      <w:proofErr w:type="spellStart"/>
      <w:r w:rsidRPr="007F11AE">
        <w:rPr>
          <w:sz w:val="24"/>
          <w:szCs w:val="24"/>
        </w:rPr>
        <w:t>nasional</w:t>
      </w:r>
      <w:proofErr w:type="spellEnd"/>
      <w:r w:rsidRPr="007F11AE">
        <w:rPr>
          <w:sz w:val="24"/>
          <w:szCs w:val="24"/>
        </w:rPr>
        <w:t xml:space="preserve"> </w:t>
      </w:r>
      <w:proofErr w:type="spellStart"/>
      <w:r w:rsidRPr="007F11AE">
        <w:rPr>
          <w:sz w:val="24"/>
          <w:szCs w:val="24"/>
        </w:rPr>
        <w:t>maupun</w:t>
      </w:r>
      <w:proofErr w:type="spellEnd"/>
      <w:r w:rsidRPr="007F11AE">
        <w:rPr>
          <w:sz w:val="24"/>
          <w:szCs w:val="24"/>
        </w:rPr>
        <w:t xml:space="preserve"> regional. Guna </w:t>
      </w:r>
      <w:proofErr w:type="spellStart"/>
      <w:r w:rsidRPr="007F11AE">
        <w:rPr>
          <w:sz w:val="24"/>
          <w:szCs w:val="24"/>
        </w:rPr>
        <w:t>me</w:t>
      </w:r>
      <w:r w:rsidR="004F0AEC" w:rsidRPr="007F11AE">
        <w:rPr>
          <w:sz w:val="24"/>
          <w:szCs w:val="24"/>
        </w:rPr>
        <w:t>ndorong</w:t>
      </w:r>
      <w:proofErr w:type="spellEnd"/>
      <w:r w:rsidR="004F0AEC" w:rsidRPr="007F11AE">
        <w:rPr>
          <w:sz w:val="24"/>
          <w:szCs w:val="24"/>
        </w:rPr>
        <w:t xml:space="preserve"> </w:t>
      </w:r>
      <w:proofErr w:type="spellStart"/>
      <w:r w:rsidR="004F0AEC" w:rsidRPr="007F11AE">
        <w:rPr>
          <w:sz w:val="24"/>
          <w:szCs w:val="24"/>
        </w:rPr>
        <w:t>laju</w:t>
      </w:r>
      <w:proofErr w:type="spellEnd"/>
      <w:r w:rsidR="004F0AEC" w:rsidRPr="007F11AE">
        <w:rPr>
          <w:sz w:val="24"/>
          <w:szCs w:val="24"/>
        </w:rPr>
        <w:t xml:space="preserve"> </w:t>
      </w:r>
      <w:proofErr w:type="spellStart"/>
      <w:r w:rsidR="004F0AEC" w:rsidRPr="007F11AE">
        <w:rPr>
          <w:sz w:val="24"/>
          <w:szCs w:val="24"/>
        </w:rPr>
        <w:t>tumbuhnya</w:t>
      </w:r>
      <w:proofErr w:type="spellEnd"/>
      <w:r w:rsidR="004F0AEC" w:rsidRPr="007F11AE">
        <w:rPr>
          <w:sz w:val="24"/>
          <w:szCs w:val="24"/>
        </w:rPr>
        <w:t xml:space="preserve"> </w:t>
      </w:r>
      <w:proofErr w:type="spellStart"/>
      <w:r w:rsidR="004F0AEC" w:rsidRPr="007F11AE">
        <w:rPr>
          <w:sz w:val="24"/>
          <w:szCs w:val="24"/>
        </w:rPr>
        <w:t>perekonomian</w:t>
      </w:r>
      <w:proofErr w:type="spellEnd"/>
      <w:r w:rsidRPr="007F11AE">
        <w:rPr>
          <w:sz w:val="24"/>
          <w:szCs w:val="24"/>
        </w:rPr>
        <w:t xml:space="preserve">, </w:t>
      </w:r>
      <w:proofErr w:type="spellStart"/>
      <w:r w:rsidR="004F0AEC" w:rsidRPr="007F11AE">
        <w:rPr>
          <w:sz w:val="24"/>
          <w:szCs w:val="24"/>
        </w:rPr>
        <w:t>pemerintah</w:t>
      </w:r>
      <w:proofErr w:type="spellEnd"/>
      <w:r w:rsidR="004F0AEC" w:rsidRPr="007F11AE">
        <w:rPr>
          <w:sz w:val="24"/>
          <w:szCs w:val="24"/>
        </w:rPr>
        <w:t xml:space="preserve"> </w:t>
      </w:r>
      <w:proofErr w:type="spellStart"/>
      <w:r w:rsidR="004F0AEC" w:rsidRPr="007F11AE">
        <w:rPr>
          <w:sz w:val="24"/>
          <w:szCs w:val="24"/>
        </w:rPr>
        <w:t>mengaplikasikan</w:t>
      </w:r>
      <w:proofErr w:type="spellEnd"/>
      <w:r w:rsidRPr="007F11AE">
        <w:rPr>
          <w:sz w:val="24"/>
          <w:szCs w:val="24"/>
        </w:rPr>
        <w:t xml:space="preserve"> </w:t>
      </w:r>
      <w:proofErr w:type="spellStart"/>
      <w:r w:rsidR="00966D53" w:rsidRPr="007F11AE">
        <w:rPr>
          <w:sz w:val="24"/>
          <w:szCs w:val="24"/>
        </w:rPr>
        <w:t>se</w:t>
      </w:r>
      <w:r w:rsidRPr="007F11AE">
        <w:rPr>
          <w:sz w:val="24"/>
          <w:szCs w:val="24"/>
        </w:rPr>
        <w:t>paket</w:t>
      </w:r>
      <w:proofErr w:type="spellEnd"/>
      <w:r w:rsidRPr="007F11AE">
        <w:rPr>
          <w:sz w:val="24"/>
          <w:szCs w:val="24"/>
        </w:rPr>
        <w:t xml:space="preserve"> </w:t>
      </w:r>
      <w:proofErr w:type="spellStart"/>
      <w:r w:rsidRPr="007F11AE">
        <w:rPr>
          <w:sz w:val="24"/>
          <w:szCs w:val="24"/>
        </w:rPr>
        <w:t>kebijakan</w:t>
      </w:r>
      <w:proofErr w:type="spellEnd"/>
      <w:r w:rsidRPr="007F11AE">
        <w:rPr>
          <w:sz w:val="24"/>
          <w:szCs w:val="24"/>
        </w:rPr>
        <w:t xml:space="preserve"> yang </w:t>
      </w:r>
      <w:proofErr w:type="spellStart"/>
      <w:r w:rsidR="00966D53" w:rsidRPr="007F11AE">
        <w:rPr>
          <w:sz w:val="24"/>
          <w:szCs w:val="24"/>
        </w:rPr>
        <w:t>berhubungan</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00966D53" w:rsidRPr="007F11AE">
        <w:rPr>
          <w:sz w:val="24"/>
          <w:szCs w:val="24"/>
        </w:rPr>
        <w:t>mempercepat</w:t>
      </w:r>
      <w:proofErr w:type="spellEnd"/>
      <w:r w:rsidRPr="007F11AE">
        <w:rPr>
          <w:sz w:val="24"/>
          <w:szCs w:val="24"/>
        </w:rPr>
        <w:t xml:space="preserve"> </w:t>
      </w:r>
      <w:proofErr w:type="spellStart"/>
      <w:r w:rsidRPr="007F11AE">
        <w:rPr>
          <w:sz w:val="24"/>
          <w:szCs w:val="24"/>
        </w:rPr>
        <w:t>perkembangan</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Kebijakan</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d</w:t>
      </w:r>
      <w:r w:rsidR="00966D53" w:rsidRPr="007F11AE">
        <w:rPr>
          <w:sz w:val="24"/>
          <w:szCs w:val="24"/>
        </w:rPr>
        <w:t>iberi</w:t>
      </w:r>
      <w:proofErr w:type="spellEnd"/>
      <w:r w:rsidR="00966D53" w:rsidRPr="007F11AE">
        <w:rPr>
          <w:sz w:val="24"/>
          <w:szCs w:val="24"/>
        </w:rPr>
        <w:t xml:space="preserve"> </w:t>
      </w:r>
      <w:proofErr w:type="spellStart"/>
      <w:r w:rsidR="00966D53" w:rsidRPr="007F11AE">
        <w:rPr>
          <w:sz w:val="24"/>
          <w:szCs w:val="24"/>
        </w:rPr>
        <w:t>arah</w:t>
      </w:r>
      <w:proofErr w:type="spellEnd"/>
      <w:r w:rsidRPr="007F11AE">
        <w:rPr>
          <w:sz w:val="24"/>
          <w:szCs w:val="24"/>
        </w:rPr>
        <w:t xml:space="preserve"> </w:t>
      </w:r>
      <w:proofErr w:type="spellStart"/>
      <w:r w:rsidRPr="007F11AE">
        <w:rPr>
          <w:sz w:val="24"/>
          <w:szCs w:val="24"/>
        </w:rPr>
        <w:t>untuk</w:t>
      </w:r>
      <w:proofErr w:type="spellEnd"/>
      <w:r w:rsidRPr="007F11AE">
        <w:rPr>
          <w:sz w:val="24"/>
          <w:szCs w:val="24"/>
        </w:rPr>
        <w:t xml:space="preserve"> </w:t>
      </w:r>
      <w:proofErr w:type="spellStart"/>
      <w:r w:rsidRPr="007F11AE">
        <w:rPr>
          <w:sz w:val="24"/>
          <w:szCs w:val="24"/>
        </w:rPr>
        <w:t>m</w:t>
      </w:r>
      <w:r w:rsidR="006175EF" w:rsidRPr="007F11AE">
        <w:rPr>
          <w:sz w:val="24"/>
          <w:szCs w:val="24"/>
        </w:rPr>
        <w:t>embuat</w:t>
      </w:r>
      <w:proofErr w:type="spellEnd"/>
      <w:r w:rsidR="006175EF" w:rsidRPr="007F11AE">
        <w:rPr>
          <w:sz w:val="24"/>
          <w:szCs w:val="24"/>
        </w:rPr>
        <w:t xml:space="preserve"> </w:t>
      </w:r>
      <w:proofErr w:type="spellStart"/>
      <w:r w:rsidR="006175EF" w:rsidRPr="007F11AE">
        <w:rPr>
          <w:sz w:val="24"/>
          <w:szCs w:val="24"/>
        </w:rPr>
        <w:t>cepatnya</w:t>
      </w:r>
      <w:proofErr w:type="spellEnd"/>
      <w:r w:rsidR="006175EF" w:rsidRPr="007F11AE">
        <w:rPr>
          <w:sz w:val="24"/>
          <w:szCs w:val="24"/>
        </w:rPr>
        <w:t xml:space="preserve"> </w:t>
      </w:r>
      <w:proofErr w:type="spellStart"/>
      <w:r w:rsidR="006175EF" w:rsidRPr="007F11AE">
        <w:rPr>
          <w:sz w:val="24"/>
          <w:szCs w:val="24"/>
        </w:rPr>
        <w:t>berkembangnya</w:t>
      </w:r>
      <w:proofErr w:type="spellEnd"/>
      <w:r w:rsidR="006175EF" w:rsidRPr="007F11AE">
        <w:rPr>
          <w:sz w:val="24"/>
          <w:szCs w:val="24"/>
        </w:rPr>
        <w:t xml:space="preserve"> </w:t>
      </w:r>
      <w:proofErr w:type="spellStart"/>
      <w:r w:rsidR="006175EF" w:rsidRPr="007F11AE">
        <w:rPr>
          <w:sz w:val="24"/>
          <w:szCs w:val="24"/>
        </w:rPr>
        <w:t>ekonomi</w:t>
      </w:r>
      <w:proofErr w:type="spellEnd"/>
      <w:r w:rsidRPr="007F11AE">
        <w:rPr>
          <w:sz w:val="24"/>
          <w:szCs w:val="24"/>
        </w:rPr>
        <w:t>.</w:t>
      </w:r>
    </w:p>
    <w:p w14:paraId="4EFFD96C" w14:textId="5800973C" w:rsidR="00F506AF" w:rsidRPr="007F11AE" w:rsidRDefault="006175EF" w:rsidP="00510DF1">
      <w:pPr>
        <w:jc w:val="both"/>
        <w:rPr>
          <w:sz w:val="24"/>
          <w:szCs w:val="24"/>
        </w:rPr>
      </w:pP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00966D53" w:rsidRPr="007F11AE">
        <w:rPr>
          <w:sz w:val="24"/>
          <w:szCs w:val="24"/>
        </w:rPr>
        <w:t xml:space="preserve"> </w:t>
      </w:r>
      <w:r w:rsidR="00966D53" w:rsidRPr="007F11AE">
        <w:rPr>
          <w:i/>
          <w:sz w:val="24"/>
          <w:szCs w:val="24"/>
        </w:rPr>
        <w:t>(real sector)</w:t>
      </w:r>
      <w:r w:rsidR="00966D53" w:rsidRPr="007F11AE">
        <w:rPr>
          <w:sz w:val="24"/>
          <w:szCs w:val="24"/>
        </w:rPr>
        <w:t xml:space="preserve"> </w:t>
      </w:r>
      <w:proofErr w:type="spellStart"/>
      <w:r w:rsidR="00F506AF" w:rsidRPr="007F11AE">
        <w:rPr>
          <w:sz w:val="24"/>
          <w:szCs w:val="24"/>
        </w:rPr>
        <w:t>adalah</w:t>
      </w:r>
      <w:proofErr w:type="spellEnd"/>
      <w:r w:rsidR="00F506AF" w:rsidRPr="007F11AE">
        <w:rPr>
          <w:sz w:val="24"/>
          <w:szCs w:val="24"/>
        </w:rPr>
        <w:t xml:space="preserve"> </w:t>
      </w:r>
      <w:proofErr w:type="spellStart"/>
      <w:r w:rsidR="00F506AF" w:rsidRPr="007F11AE">
        <w:rPr>
          <w:sz w:val="24"/>
          <w:szCs w:val="24"/>
        </w:rPr>
        <w:t>sektor</w:t>
      </w:r>
      <w:proofErr w:type="spellEnd"/>
      <w:r w:rsidR="00F506AF" w:rsidRPr="007F11AE">
        <w:rPr>
          <w:sz w:val="24"/>
          <w:szCs w:val="24"/>
        </w:rPr>
        <w:t xml:space="preserve"> </w:t>
      </w:r>
      <w:proofErr w:type="spellStart"/>
      <w:r w:rsidR="00966D53" w:rsidRPr="007F11AE">
        <w:rPr>
          <w:sz w:val="24"/>
          <w:szCs w:val="24"/>
        </w:rPr>
        <w:t>sungguhan</w:t>
      </w:r>
      <w:proofErr w:type="spellEnd"/>
      <w:r w:rsidR="00F506AF" w:rsidRPr="007F11AE">
        <w:rPr>
          <w:sz w:val="24"/>
          <w:szCs w:val="24"/>
        </w:rPr>
        <w:t xml:space="preserve">. </w:t>
      </w:r>
      <w:proofErr w:type="spellStart"/>
      <w:r w:rsidR="00966D53" w:rsidRPr="007F11AE">
        <w:rPr>
          <w:sz w:val="24"/>
          <w:szCs w:val="24"/>
        </w:rPr>
        <w:t>Dengan</w:t>
      </w:r>
      <w:proofErr w:type="spellEnd"/>
      <w:r w:rsidR="00966D53" w:rsidRPr="007F11AE">
        <w:rPr>
          <w:sz w:val="24"/>
          <w:szCs w:val="24"/>
        </w:rPr>
        <w:t xml:space="preserve"> kata lain</w:t>
      </w:r>
      <w:r w:rsidR="00F506AF" w:rsidRPr="007F11AE">
        <w:rPr>
          <w:sz w:val="24"/>
          <w:szCs w:val="24"/>
        </w:rPr>
        <w:t xml:space="preserve"> </w:t>
      </w:r>
      <w:proofErr w:type="spellStart"/>
      <w:r w:rsidR="00F506AF" w:rsidRPr="007F11AE">
        <w:rPr>
          <w:sz w:val="24"/>
          <w:szCs w:val="24"/>
        </w:rPr>
        <w:t>yaitu</w:t>
      </w:r>
      <w:proofErr w:type="spellEnd"/>
      <w:r w:rsidR="00F506AF" w:rsidRPr="007F11AE">
        <w:rPr>
          <w:sz w:val="24"/>
          <w:szCs w:val="24"/>
        </w:rPr>
        <w:t xml:space="preserve"> </w:t>
      </w:r>
      <w:proofErr w:type="spellStart"/>
      <w:r w:rsidRPr="007F11AE">
        <w:rPr>
          <w:sz w:val="24"/>
          <w:szCs w:val="24"/>
        </w:rPr>
        <w:t>sektor</w:t>
      </w:r>
      <w:proofErr w:type="spellEnd"/>
      <w:r w:rsidRPr="007F11AE">
        <w:rPr>
          <w:sz w:val="24"/>
          <w:szCs w:val="24"/>
        </w:rPr>
        <w:t xml:space="preserve"> yang </w:t>
      </w:r>
      <w:proofErr w:type="spellStart"/>
      <w:r w:rsidRPr="007F11AE">
        <w:rPr>
          <w:sz w:val="24"/>
          <w:szCs w:val="24"/>
        </w:rPr>
        <w:t>menyentuh</w:t>
      </w:r>
      <w:proofErr w:type="spellEnd"/>
      <w:r w:rsidRPr="007F11AE">
        <w:rPr>
          <w:sz w:val="24"/>
          <w:szCs w:val="24"/>
        </w:rPr>
        <w:t xml:space="preserve"> </w:t>
      </w:r>
      <w:proofErr w:type="spellStart"/>
      <w:r w:rsidRPr="007F11AE">
        <w:rPr>
          <w:sz w:val="24"/>
          <w:szCs w:val="24"/>
        </w:rPr>
        <w:t>langsung</w:t>
      </w:r>
      <w:proofErr w:type="spellEnd"/>
      <w:r w:rsidRPr="007F11AE">
        <w:rPr>
          <w:sz w:val="24"/>
          <w:szCs w:val="24"/>
        </w:rPr>
        <w:t xml:space="preserve"> </w:t>
      </w:r>
      <w:proofErr w:type="spellStart"/>
      <w:r w:rsidRPr="007F11AE">
        <w:rPr>
          <w:sz w:val="24"/>
          <w:szCs w:val="24"/>
        </w:rPr>
        <w:t>bersama</w:t>
      </w:r>
      <w:proofErr w:type="spellEnd"/>
      <w:r w:rsidRPr="007F11AE">
        <w:rPr>
          <w:sz w:val="24"/>
          <w:szCs w:val="24"/>
        </w:rPr>
        <w:t xml:space="preserve"> </w:t>
      </w:r>
      <w:proofErr w:type="spellStart"/>
      <w:r w:rsidRPr="007F11AE">
        <w:rPr>
          <w:sz w:val="24"/>
          <w:szCs w:val="24"/>
        </w:rPr>
        <w:t>aktivitas</w:t>
      </w:r>
      <w:proofErr w:type="spellEnd"/>
      <w:r w:rsidR="00F506AF" w:rsidRPr="007F11AE">
        <w:rPr>
          <w:sz w:val="24"/>
          <w:szCs w:val="24"/>
        </w:rPr>
        <w:t xml:space="preserve"> </w:t>
      </w:r>
      <w:proofErr w:type="spellStart"/>
      <w:r w:rsidR="00F506AF" w:rsidRPr="007F11AE">
        <w:rPr>
          <w:sz w:val="24"/>
          <w:szCs w:val="24"/>
        </w:rPr>
        <w:t>ekonomi</w:t>
      </w:r>
      <w:proofErr w:type="spellEnd"/>
      <w:r w:rsidR="00F506AF" w:rsidRPr="007F11AE">
        <w:rPr>
          <w:sz w:val="24"/>
          <w:szCs w:val="24"/>
        </w:rPr>
        <w:t xml:space="preserve"> di </w:t>
      </w:r>
      <w:proofErr w:type="spellStart"/>
      <w:r w:rsidR="00F506AF" w:rsidRPr="007F11AE">
        <w:rPr>
          <w:sz w:val="24"/>
          <w:szCs w:val="24"/>
        </w:rPr>
        <w:t>masyarakat</w:t>
      </w:r>
      <w:proofErr w:type="spellEnd"/>
      <w:r w:rsidR="00F506AF" w:rsidRPr="007F11AE">
        <w:rPr>
          <w:sz w:val="24"/>
          <w:szCs w:val="24"/>
        </w:rPr>
        <w:t xml:space="preserve"> </w:t>
      </w:r>
      <w:proofErr w:type="spellStart"/>
      <w:r w:rsidR="00966D53" w:rsidRPr="007F11AE">
        <w:rPr>
          <w:sz w:val="24"/>
          <w:szCs w:val="24"/>
        </w:rPr>
        <w:t>serta</w:t>
      </w:r>
      <w:proofErr w:type="spellEnd"/>
      <w:r w:rsidR="00966D53" w:rsidRPr="007F11AE">
        <w:rPr>
          <w:sz w:val="24"/>
          <w:szCs w:val="24"/>
        </w:rPr>
        <w:t xml:space="preserve"> </w:t>
      </w:r>
      <w:proofErr w:type="spellStart"/>
      <w:r w:rsidR="00966D53" w:rsidRPr="007F11AE">
        <w:rPr>
          <w:sz w:val="24"/>
          <w:szCs w:val="24"/>
        </w:rPr>
        <w:t>berdampak</w:t>
      </w:r>
      <w:proofErr w:type="spellEnd"/>
      <w:r w:rsidR="00F506AF" w:rsidRPr="007F11AE">
        <w:rPr>
          <w:sz w:val="24"/>
          <w:szCs w:val="24"/>
        </w:rPr>
        <w:t xml:space="preserve"> </w:t>
      </w:r>
      <w:proofErr w:type="spellStart"/>
      <w:r w:rsidR="00F506AF" w:rsidRPr="007F11AE">
        <w:rPr>
          <w:sz w:val="24"/>
          <w:szCs w:val="24"/>
        </w:rPr>
        <w:t>atau</w:t>
      </w:r>
      <w:proofErr w:type="spellEnd"/>
      <w:r w:rsidR="00F506AF" w:rsidRPr="007F11AE">
        <w:rPr>
          <w:sz w:val="24"/>
          <w:szCs w:val="24"/>
        </w:rPr>
        <w:t xml:space="preserve"> yang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adanya</w:t>
      </w:r>
      <w:proofErr w:type="spellEnd"/>
      <w:r w:rsidRPr="007F11AE">
        <w:rPr>
          <w:sz w:val="24"/>
          <w:szCs w:val="24"/>
        </w:rPr>
        <w:t xml:space="preserve"> </w:t>
      </w:r>
      <w:proofErr w:type="spellStart"/>
      <w:r w:rsidRPr="007F11AE">
        <w:rPr>
          <w:sz w:val="24"/>
          <w:szCs w:val="24"/>
        </w:rPr>
        <w:t>dia</w:t>
      </w:r>
      <w:proofErr w:type="spellEnd"/>
      <w:r w:rsidRPr="007F11AE">
        <w:rPr>
          <w:sz w:val="24"/>
          <w:szCs w:val="24"/>
        </w:rPr>
        <w:t xml:space="preserve"> </w:t>
      </w:r>
      <w:proofErr w:type="spellStart"/>
      <w:r w:rsidRPr="007F11AE">
        <w:rPr>
          <w:sz w:val="24"/>
          <w:szCs w:val="24"/>
        </w:rPr>
        <w:t>dapat</w:t>
      </w:r>
      <w:proofErr w:type="spellEnd"/>
      <w:r w:rsidRPr="007F11AE">
        <w:rPr>
          <w:sz w:val="24"/>
          <w:szCs w:val="24"/>
        </w:rPr>
        <w:t xml:space="preserve"> </w:t>
      </w:r>
      <w:proofErr w:type="spellStart"/>
      <w:r w:rsidRPr="007F11AE">
        <w:rPr>
          <w:sz w:val="24"/>
          <w:szCs w:val="24"/>
        </w:rPr>
        <w:t>menjadi</w:t>
      </w:r>
      <w:proofErr w:type="spellEnd"/>
      <w:r w:rsidR="00F506AF" w:rsidRPr="007F11AE">
        <w:rPr>
          <w:sz w:val="24"/>
          <w:szCs w:val="24"/>
        </w:rPr>
        <w:t xml:space="preserve"> </w:t>
      </w:r>
      <w:proofErr w:type="spellStart"/>
      <w:r w:rsidR="00F506AF" w:rsidRPr="007F11AE">
        <w:rPr>
          <w:sz w:val="24"/>
          <w:szCs w:val="24"/>
        </w:rPr>
        <w:t>tolak</w:t>
      </w:r>
      <w:proofErr w:type="spellEnd"/>
      <w:r w:rsidR="00F506AF" w:rsidRPr="007F11AE">
        <w:rPr>
          <w:sz w:val="24"/>
          <w:szCs w:val="24"/>
        </w:rPr>
        <w:t xml:space="preserve"> </w:t>
      </w:r>
      <w:proofErr w:type="spellStart"/>
      <w:r w:rsidR="00F506AF" w:rsidRPr="007F11AE">
        <w:rPr>
          <w:sz w:val="24"/>
          <w:szCs w:val="24"/>
        </w:rPr>
        <w:t>ukur</w:t>
      </w:r>
      <w:proofErr w:type="spellEnd"/>
      <w:r w:rsidR="00F506AF" w:rsidRPr="007F11AE">
        <w:rPr>
          <w:sz w:val="24"/>
          <w:szCs w:val="24"/>
        </w:rPr>
        <w:t xml:space="preserve"> </w:t>
      </w:r>
      <w:proofErr w:type="spellStart"/>
      <w:r w:rsidR="00F506AF" w:rsidRPr="007F11AE">
        <w:rPr>
          <w:sz w:val="24"/>
          <w:szCs w:val="24"/>
        </w:rPr>
        <w:t>untuk</w:t>
      </w:r>
      <w:proofErr w:type="spellEnd"/>
      <w:r w:rsidR="00F506AF" w:rsidRPr="007F11AE">
        <w:rPr>
          <w:sz w:val="24"/>
          <w:szCs w:val="24"/>
        </w:rPr>
        <w:t xml:space="preserve"> </w:t>
      </w:r>
      <w:proofErr w:type="spellStart"/>
      <w:r w:rsidRPr="007F11AE">
        <w:rPr>
          <w:sz w:val="24"/>
          <w:szCs w:val="24"/>
        </w:rPr>
        <w:t>tahu</w:t>
      </w:r>
      <w:proofErr w:type="spellEnd"/>
      <w:r w:rsidRPr="007F11AE">
        <w:rPr>
          <w:sz w:val="24"/>
          <w:szCs w:val="24"/>
        </w:rPr>
        <w:t xml:space="preserve"> </w:t>
      </w:r>
      <w:proofErr w:type="spellStart"/>
      <w:r w:rsidRPr="007F11AE">
        <w:rPr>
          <w:sz w:val="24"/>
          <w:szCs w:val="24"/>
        </w:rPr>
        <w:t>sejauh</w:t>
      </w:r>
      <w:proofErr w:type="spellEnd"/>
      <w:r w:rsidRPr="007F11AE">
        <w:rPr>
          <w:sz w:val="24"/>
          <w:szCs w:val="24"/>
        </w:rPr>
        <w:t xml:space="preserve"> mana</w:t>
      </w:r>
      <w:r w:rsidR="00F506AF" w:rsidRPr="007F11AE">
        <w:rPr>
          <w:sz w:val="24"/>
          <w:szCs w:val="24"/>
        </w:rPr>
        <w:t xml:space="preserve"> </w:t>
      </w:r>
      <w:proofErr w:type="spellStart"/>
      <w:r w:rsidR="00F506AF" w:rsidRPr="007F11AE">
        <w:rPr>
          <w:sz w:val="24"/>
          <w:szCs w:val="24"/>
        </w:rPr>
        <w:t>pertumbuhan</w:t>
      </w:r>
      <w:proofErr w:type="spellEnd"/>
      <w:r w:rsidR="00F506AF" w:rsidRPr="007F11AE">
        <w:rPr>
          <w:sz w:val="24"/>
          <w:szCs w:val="24"/>
        </w:rPr>
        <w:t xml:space="preserve"> </w:t>
      </w:r>
      <w:proofErr w:type="spellStart"/>
      <w:r w:rsidR="00F506AF" w:rsidRPr="007F11AE">
        <w:rPr>
          <w:sz w:val="24"/>
          <w:szCs w:val="24"/>
        </w:rPr>
        <w:t>ekonomi</w:t>
      </w:r>
      <w:proofErr w:type="spellEnd"/>
      <w:r w:rsidR="00F506AF" w:rsidRPr="007F11AE">
        <w:rPr>
          <w:sz w:val="24"/>
          <w:szCs w:val="24"/>
        </w:rPr>
        <w:t xml:space="preserve">. </w:t>
      </w:r>
      <w:proofErr w:type="spellStart"/>
      <w:r w:rsidR="00966D53" w:rsidRPr="007F11AE">
        <w:rPr>
          <w:sz w:val="24"/>
          <w:szCs w:val="24"/>
        </w:rPr>
        <w:t>Kategorinya</w:t>
      </w:r>
      <w:proofErr w:type="spellEnd"/>
      <w:r w:rsidR="00966D53" w:rsidRPr="007F11AE">
        <w:rPr>
          <w:sz w:val="24"/>
          <w:szCs w:val="24"/>
        </w:rPr>
        <w:t xml:space="preserve"> </w:t>
      </w:r>
      <w:r w:rsidRPr="007F11AE">
        <w:rPr>
          <w:sz w:val="24"/>
          <w:szCs w:val="24"/>
        </w:rPr>
        <w:t xml:space="preserve"> </w:t>
      </w:r>
      <w:proofErr w:type="spellStart"/>
      <w:r w:rsidRPr="007F11AE">
        <w:rPr>
          <w:sz w:val="24"/>
          <w:szCs w:val="24"/>
        </w:rPr>
        <w:t>berupa</w:t>
      </w:r>
      <w:proofErr w:type="spellEnd"/>
      <w:r w:rsidR="00F506AF" w:rsidRPr="007F11AE">
        <w:rPr>
          <w:sz w:val="24"/>
          <w:szCs w:val="24"/>
        </w:rPr>
        <w:t xml:space="preserve">: </w:t>
      </w:r>
      <w:proofErr w:type="spellStart"/>
      <w:r w:rsidR="00F506AF" w:rsidRPr="007F11AE">
        <w:rPr>
          <w:sz w:val="24"/>
          <w:szCs w:val="24"/>
        </w:rPr>
        <w:t>Industri</w:t>
      </w:r>
      <w:proofErr w:type="spellEnd"/>
      <w:r w:rsidR="00F506AF" w:rsidRPr="007F11AE">
        <w:rPr>
          <w:sz w:val="24"/>
          <w:szCs w:val="24"/>
        </w:rPr>
        <w:t xml:space="preserve"> </w:t>
      </w:r>
      <w:proofErr w:type="spellStart"/>
      <w:r w:rsidR="00F506AF" w:rsidRPr="007F11AE">
        <w:rPr>
          <w:sz w:val="24"/>
          <w:szCs w:val="24"/>
        </w:rPr>
        <w:t>pengolahan</w:t>
      </w:r>
      <w:proofErr w:type="spellEnd"/>
      <w:r w:rsidR="00F506AF" w:rsidRPr="007F11AE">
        <w:rPr>
          <w:sz w:val="24"/>
          <w:szCs w:val="24"/>
        </w:rPr>
        <w:t xml:space="preserve">, </w:t>
      </w:r>
      <w:proofErr w:type="spellStart"/>
      <w:r w:rsidR="00F506AF" w:rsidRPr="007F11AE">
        <w:rPr>
          <w:sz w:val="24"/>
          <w:szCs w:val="24"/>
        </w:rPr>
        <w:t>pertanian</w:t>
      </w:r>
      <w:proofErr w:type="spellEnd"/>
      <w:r w:rsidR="00F506AF" w:rsidRPr="007F11AE">
        <w:rPr>
          <w:sz w:val="24"/>
          <w:szCs w:val="24"/>
        </w:rPr>
        <w:t xml:space="preserve">, </w:t>
      </w:r>
      <w:proofErr w:type="spellStart"/>
      <w:r w:rsidR="00F506AF" w:rsidRPr="007F11AE">
        <w:rPr>
          <w:sz w:val="24"/>
          <w:szCs w:val="24"/>
        </w:rPr>
        <w:t>pertambangan</w:t>
      </w:r>
      <w:proofErr w:type="spellEnd"/>
      <w:r w:rsidR="00F506AF" w:rsidRPr="007F11AE">
        <w:rPr>
          <w:sz w:val="24"/>
          <w:szCs w:val="24"/>
        </w:rPr>
        <w:t xml:space="preserve">, </w:t>
      </w:r>
      <w:proofErr w:type="spellStart"/>
      <w:r w:rsidR="00F506AF" w:rsidRPr="007F11AE">
        <w:rPr>
          <w:sz w:val="24"/>
          <w:szCs w:val="24"/>
        </w:rPr>
        <w:t>perdagangan</w:t>
      </w:r>
      <w:proofErr w:type="spellEnd"/>
      <w:r w:rsidR="00F506AF" w:rsidRPr="007F11AE">
        <w:rPr>
          <w:sz w:val="24"/>
          <w:szCs w:val="24"/>
        </w:rPr>
        <w:t xml:space="preserve">, hotel dan </w:t>
      </w:r>
      <w:proofErr w:type="spellStart"/>
      <w:r w:rsidR="00F506AF" w:rsidRPr="007F11AE">
        <w:rPr>
          <w:sz w:val="24"/>
          <w:szCs w:val="24"/>
        </w:rPr>
        <w:t>restoran</w:t>
      </w:r>
      <w:proofErr w:type="spellEnd"/>
      <w:r w:rsidR="00F506AF" w:rsidRPr="007F11AE">
        <w:rPr>
          <w:sz w:val="24"/>
          <w:szCs w:val="24"/>
        </w:rPr>
        <w:t xml:space="preserve"> (PHR) dan lain </w:t>
      </w:r>
      <w:proofErr w:type="spellStart"/>
      <w:r w:rsidR="00F506AF" w:rsidRPr="007F11AE">
        <w:rPr>
          <w:sz w:val="24"/>
          <w:szCs w:val="24"/>
        </w:rPr>
        <w:t>sebagainya</w:t>
      </w:r>
      <w:proofErr w:type="spellEnd"/>
      <w:r w:rsidR="00F506AF" w:rsidRPr="007F11AE">
        <w:rPr>
          <w:sz w:val="24"/>
          <w:szCs w:val="24"/>
        </w:rPr>
        <w:t xml:space="preserve">. </w:t>
      </w:r>
    </w:p>
    <w:p w14:paraId="4844EF62" w14:textId="48B161C5" w:rsidR="00F506AF" w:rsidRPr="007F11AE" w:rsidRDefault="00966D53" w:rsidP="00D04E47">
      <w:pPr>
        <w:jc w:val="both"/>
        <w:rPr>
          <w:sz w:val="24"/>
          <w:szCs w:val="24"/>
        </w:rPr>
      </w:pPr>
      <w:r w:rsidRPr="007F11AE">
        <w:rPr>
          <w:sz w:val="24"/>
          <w:szCs w:val="24"/>
        </w:rPr>
        <w:t>Pada</w:t>
      </w:r>
      <w:r w:rsidR="00F506AF" w:rsidRPr="007F11AE">
        <w:rPr>
          <w:sz w:val="24"/>
          <w:szCs w:val="24"/>
        </w:rPr>
        <w:t xml:space="preserve"> </w:t>
      </w:r>
      <w:proofErr w:type="spellStart"/>
      <w:r w:rsidR="00F506AF" w:rsidRPr="007F11AE">
        <w:rPr>
          <w:sz w:val="24"/>
          <w:szCs w:val="24"/>
        </w:rPr>
        <w:t>kajian</w:t>
      </w:r>
      <w:proofErr w:type="spellEnd"/>
      <w:r w:rsidR="00F506AF" w:rsidRPr="007F11AE">
        <w:rPr>
          <w:sz w:val="24"/>
          <w:szCs w:val="24"/>
        </w:rPr>
        <w:t xml:space="preserve"> </w:t>
      </w:r>
      <w:proofErr w:type="spellStart"/>
      <w:r w:rsidRPr="007F11AE">
        <w:rPr>
          <w:sz w:val="24"/>
          <w:szCs w:val="24"/>
        </w:rPr>
        <w:t>dis</w:t>
      </w:r>
      <w:r w:rsidR="00F506AF" w:rsidRPr="007F11AE">
        <w:rPr>
          <w:sz w:val="24"/>
          <w:szCs w:val="24"/>
        </w:rPr>
        <w:t>ini</w:t>
      </w:r>
      <w:proofErr w:type="spellEnd"/>
      <w:r w:rsidR="00F506AF" w:rsidRPr="007F11AE">
        <w:rPr>
          <w:sz w:val="24"/>
          <w:szCs w:val="24"/>
        </w:rPr>
        <w:t xml:space="preserve">, </w:t>
      </w:r>
      <w:proofErr w:type="spellStart"/>
      <w:r w:rsidR="00F506AF" w:rsidRPr="007F11AE">
        <w:rPr>
          <w:sz w:val="24"/>
          <w:szCs w:val="24"/>
        </w:rPr>
        <w:t>penulis</w:t>
      </w:r>
      <w:proofErr w:type="spellEnd"/>
      <w:r w:rsidR="00F506AF" w:rsidRPr="007F11AE">
        <w:rPr>
          <w:sz w:val="24"/>
          <w:szCs w:val="24"/>
        </w:rPr>
        <w:t xml:space="preserve"> </w:t>
      </w:r>
      <w:proofErr w:type="spellStart"/>
      <w:r w:rsidRPr="007F11AE">
        <w:rPr>
          <w:sz w:val="24"/>
          <w:szCs w:val="24"/>
        </w:rPr>
        <w:t>agaknya</w:t>
      </w:r>
      <w:proofErr w:type="spellEnd"/>
      <w:r w:rsidRPr="007F11AE">
        <w:rPr>
          <w:sz w:val="24"/>
          <w:szCs w:val="24"/>
        </w:rPr>
        <w:t xml:space="preserve"> </w:t>
      </w:r>
      <w:proofErr w:type="spellStart"/>
      <w:r w:rsidRPr="007F11AE">
        <w:rPr>
          <w:sz w:val="24"/>
          <w:szCs w:val="24"/>
        </w:rPr>
        <w:t>berfokus</w:t>
      </w:r>
      <w:proofErr w:type="spellEnd"/>
      <w:r w:rsidR="00F506AF" w:rsidRPr="007F11AE">
        <w:rPr>
          <w:sz w:val="24"/>
          <w:szCs w:val="24"/>
        </w:rPr>
        <w:t xml:space="preserve"> </w:t>
      </w:r>
      <w:proofErr w:type="spellStart"/>
      <w:r w:rsidR="00F506AF" w:rsidRPr="007F11AE">
        <w:rPr>
          <w:sz w:val="24"/>
          <w:szCs w:val="24"/>
        </w:rPr>
        <w:t>kepada</w:t>
      </w:r>
      <w:proofErr w:type="spellEnd"/>
      <w:r w:rsidR="00F506AF" w:rsidRPr="007F11AE">
        <w:rPr>
          <w:sz w:val="24"/>
          <w:szCs w:val="24"/>
        </w:rPr>
        <w:t xml:space="preserve"> </w:t>
      </w:r>
      <w:proofErr w:type="spellStart"/>
      <w:r w:rsidR="00F506AF" w:rsidRPr="007F11AE">
        <w:rPr>
          <w:sz w:val="24"/>
          <w:szCs w:val="24"/>
        </w:rPr>
        <w:t>sektor</w:t>
      </w:r>
      <w:proofErr w:type="spellEnd"/>
      <w:r w:rsidR="00F506AF" w:rsidRPr="007F11AE">
        <w:rPr>
          <w:sz w:val="24"/>
          <w:szCs w:val="24"/>
        </w:rPr>
        <w:t xml:space="preserve"> </w:t>
      </w:r>
      <w:proofErr w:type="spellStart"/>
      <w:r w:rsidR="00F506AF" w:rsidRPr="007F11AE">
        <w:rPr>
          <w:sz w:val="24"/>
          <w:szCs w:val="24"/>
        </w:rPr>
        <w:t>riil</w:t>
      </w:r>
      <w:proofErr w:type="spellEnd"/>
      <w:r w:rsidR="00F506AF" w:rsidRPr="007F11AE">
        <w:rPr>
          <w:sz w:val="24"/>
          <w:szCs w:val="24"/>
        </w:rPr>
        <w:t xml:space="preserve"> </w:t>
      </w:r>
      <w:proofErr w:type="spellStart"/>
      <w:r w:rsidR="00F506AF" w:rsidRPr="007F11AE">
        <w:rPr>
          <w:sz w:val="24"/>
          <w:szCs w:val="24"/>
        </w:rPr>
        <w:t>perdagangan</w:t>
      </w:r>
      <w:proofErr w:type="spellEnd"/>
      <w:r w:rsidR="00F506AF" w:rsidRPr="007F11AE">
        <w:rPr>
          <w:sz w:val="24"/>
          <w:szCs w:val="24"/>
        </w:rPr>
        <w:t xml:space="preserve">. Karena </w:t>
      </w:r>
      <w:proofErr w:type="spellStart"/>
      <w:r w:rsidR="00F506AF" w:rsidRPr="007F11AE">
        <w:rPr>
          <w:sz w:val="24"/>
          <w:szCs w:val="24"/>
        </w:rPr>
        <w:t>dilihat</w:t>
      </w:r>
      <w:proofErr w:type="spellEnd"/>
      <w:r w:rsidR="00F506AF" w:rsidRPr="007F11AE">
        <w:rPr>
          <w:sz w:val="24"/>
          <w:szCs w:val="24"/>
        </w:rPr>
        <w:t xml:space="preserve"> </w:t>
      </w:r>
      <w:proofErr w:type="spellStart"/>
      <w:r w:rsidR="00F506AF" w:rsidRPr="007F11AE">
        <w:rPr>
          <w:sz w:val="24"/>
          <w:szCs w:val="24"/>
        </w:rPr>
        <w:t>dari</w:t>
      </w:r>
      <w:proofErr w:type="spellEnd"/>
      <w:r w:rsidR="00F506AF" w:rsidRPr="007F11AE">
        <w:rPr>
          <w:sz w:val="24"/>
          <w:szCs w:val="24"/>
        </w:rPr>
        <w:t xml:space="preserve"> </w:t>
      </w:r>
      <w:proofErr w:type="spellStart"/>
      <w:r w:rsidR="00F506AF" w:rsidRPr="007F11AE">
        <w:rPr>
          <w:sz w:val="24"/>
          <w:szCs w:val="24"/>
        </w:rPr>
        <w:t>pertumbuhan</w:t>
      </w:r>
      <w:proofErr w:type="spellEnd"/>
      <w:r w:rsidR="00F506AF" w:rsidRPr="007F11AE">
        <w:rPr>
          <w:sz w:val="24"/>
          <w:szCs w:val="24"/>
        </w:rPr>
        <w:t xml:space="preserve"> </w:t>
      </w:r>
      <w:proofErr w:type="spellStart"/>
      <w:r w:rsidR="00F506AF" w:rsidRPr="007F11AE">
        <w:rPr>
          <w:sz w:val="24"/>
          <w:szCs w:val="24"/>
        </w:rPr>
        <w:t>ekonomi</w:t>
      </w:r>
      <w:proofErr w:type="spellEnd"/>
      <w:r w:rsidR="00F506AF" w:rsidRPr="007F11AE">
        <w:rPr>
          <w:sz w:val="24"/>
          <w:szCs w:val="24"/>
        </w:rPr>
        <w:t xml:space="preserve"> di </w:t>
      </w:r>
      <w:proofErr w:type="spellStart"/>
      <w:r w:rsidR="006175EF" w:rsidRPr="007F11AE">
        <w:rPr>
          <w:sz w:val="24"/>
          <w:szCs w:val="24"/>
        </w:rPr>
        <w:t>Sumut</w:t>
      </w:r>
      <w:proofErr w:type="spellEnd"/>
      <w:r w:rsidR="00F506AF" w:rsidRPr="007F11AE">
        <w:rPr>
          <w:sz w:val="24"/>
          <w:szCs w:val="24"/>
        </w:rPr>
        <w:t xml:space="preserve"> </w:t>
      </w:r>
      <w:proofErr w:type="spellStart"/>
      <w:r w:rsidR="00F506AF" w:rsidRPr="007F11AE">
        <w:rPr>
          <w:sz w:val="24"/>
          <w:szCs w:val="24"/>
        </w:rPr>
        <w:t>dalam</w:t>
      </w:r>
      <w:proofErr w:type="spellEnd"/>
      <w:r w:rsidR="00F506AF" w:rsidRPr="007F11AE">
        <w:rPr>
          <w:sz w:val="24"/>
          <w:szCs w:val="24"/>
        </w:rPr>
        <w:t xml:space="preserve"> </w:t>
      </w:r>
      <w:r w:rsidR="006175EF" w:rsidRPr="007F11AE">
        <w:rPr>
          <w:sz w:val="24"/>
          <w:szCs w:val="24"/>
        </w:rPr>
        <w:t xml:space="preserve">5 (lima) </w:t>
      </w:r>
      <w:proofErr w:type="spellStart"/>
      <w:r w:rsidR="006175EF" w:rsidRPr="007F11AE">
        <w:rPr>
          <w:sz w:val="24"/>
          <w:szCs w:val="24"/>
        </w:rPr>
        <w:t>tahun</w:t>
      </w:r>
      <w:proofErr w:type="spellEnd"/>
      <w:r w:rsidR="00F506AF" w:rsidRPr="007F11AE">
        <w:rPr>
          <w:sz w:val="24"/>
          <w:szCs w:val="24"/>
        </w:rPr>
        <w:t xml:space="preserve"> </w:t>
      </w:r>
      <w:proofErr w:type="spellStart"/>
      <w:r w:rsidR="00F506AF" w:rsidRPr="007F11AE">
        <w:rPr>
          <w:sz w:val="24"/>
          <w:szCs w:val="24"/>
        </w:rPr>
        <w:t>ini</w:t>
      </w:r>
      <w:proofErr w:type="spellEnd"/>
      <w:r w:rsidR="00F506AF" w:rsidRPr="007F11AE">
        <w:rPr>
          <w:sz w:val="24"/>
          <w:szCs w:val="24"/>
        </w:rPr>
        <w:t xml:space="preserve"> sangat </w:t>
      </w:r>
      <w:proofErr w:type="spellStart"/>
      <w:r w:rsidR="00F506AF" w:rsidRPr="007F11AE">
        <w:rPr>
          <w:sz w:val="24"/>
          <w:szCs w:val="24"/>
        </w:rPr>
        <w:t>ditopang</w:t>
      </w:r>
      <w:proofErr w:type="spellEnd"/>
      <w:r w:rsidR="00F506AF" w:rsidRPr="007F11AE">
        <w:rPr>
          <w:sz w:val="24"/>
          <w:szCs w:val="24"/>
        </w:rPr>
        <w:t xml:space="preserve"> </w:t>
      </w:r>
      <w:proofErr w:type="spellStart"/>
      <w:r w:rsidR="00F506AF" w:rsidRPr="007F11AE">
        <w:rPr>
          <w:sz w:val="24"/>
          <w:szCs w:val="24"/>
        </w:rPr>
        <w:t>sebagian</w:t>
      </w:r>
      <w:proofErr w:type="spellEnd"/>
      <w:r w:rsidR="00F506AF" w:rsidRPr="007F11AE">
        <w:rPr>
          <w:sz w:val="24"/>
          <w:szCs w:val="24"/>
        </w:rPr>
        <w:t xml:space="preserve"> </w:t>
      </w:r>
      <w:proofErr w:type="spellStart"/>
      <w:r w:rsidR="00F506AF" w:rsidRPr="007F11AE">
        <w:rPr>
          <w:sz w:val="24"/>
          <w:szCs w:val="24"/>
        </w:rPr>
        <w:t>besar</w:t>
      </w:r>
      <w:proofErr w:type="spellEnd"/>
      <w:r w:rsidR="00F506AF" w:rsidRPr="007F11AE">
        <w:rPr>
          <w:sz w:val="24"/>
          <w:szCs w:val="24"/>
        </w:rPr>
        <w:t xml:space="preserve"> oleh </w:t>
      </w:r>
      <w:proofErr w:type="spellStart"/>
      <w:r w:rsidR="00F506AF" w:rsidRPr="007F11AE">
        <w:rPr>
          <w:sz w:val="24"/>
          <w:szCs w:val="24"/>
        </w:rPr>
        <w:t>sektor</w:t>
      </w:r>
      <w:proofErr w:type="spellEnd"/>
      <w:r w:rsidR="00F506AF" w:rsidRPr="007F11AE">
        <w:rPr>
          <w:sz w:val="24"/>
          <w:szCs w:val="24"/>
        </w:rPr>
        <w:t xml:space="preserve"> </w:t>
      </w:r>
      <w:proofErr w:type="spellStart"/>
      <w:r w:rsidR="00F506AF" w:rsidRPr="007F11AE">
        <w:rPr>
          <w:sz w:val="24"/>
          <w:szCs w:val="24"/>
        </w:rPr>
        <w:t>perdagangan</w:t>
      </w:r>
      <w:proofErr w:type="spellEnd"/>
      <w:r w:rsidR="00F506AF" w:rsidRPr="007F11AE">
        <w:rPr>
          <w:sz w:val="24"/>
          <w:szCs w:val="24"/>
        </w:rPr>
        <w:t xml:space="preserve"> </w:t>
      </w:r>
      <w:proofErr w:type="spellStart"/>
      <w:r w:rsidR="00F506AF" w:rsidRPr="007F11AE">
        <w:rPr>
          <w:sz w:val="24"/>
          <w:szCs w:val="24"/>
        </w:rPr>
        <w:t>sekitar</w:t>
      </w:r>
      <w:proofErr w:type="spellEnd"/>
      <w:r w:rsidR="00F506AF" w:rsidRPr="007F11AE">
        <w:rPr>
          <w:sz w:val="24"/>
          <w:szCs w:val="24"/>
        </w:rPr>
        <w:t xml:space="preserve"> 25%, </w:t>
      </w:r>
      <w:proofErr w:type="spellStart"/>
      <w:r w:rsidR="00F506AF" w:rsidRPr="007F11AE">
        <w:rPr>
          <w:sz w:val="24"/>
          <w:szCs w:val="24"/>
        </w:rPr>
        <w:t>pertanian</w:t>
      </w:r>
      <w:proofErr w:type="spellEnd"/>
      <w:r w:rsidR="00F506AF" w:rsidRPr="007F11AE">
        <w:rPr>
          <w:sz w:val="24"/>
          <w:szCs w:val="24"/>
        </w:rPr>
        <w:t xml:space="preserve"> 21%, </w:t>
      </w:r>
      <w:proofErr w:type="spellStart"/>
      <w:r w:rsidR="00F506AF" w:rsidRPr="007F11AE">
        <w:rPr>
          <w:sz w:val="24"/>
          <w:szCs w:val="24"/>
        </w:rPr>
        <w:t>industri</w:t>
      </w:r>
      <w:proofErr w:type="spellEnd"/>
      <w:r w:rsidR="00F506AF" w:rsidRPr="007F11AE">
        <w:rPr>
          <w:sz w:val="24"/>
          <w:szCs w:val="24"/>
        </w:rPr>
        <w:t xml:space="preserve"> </w:t>
      </w:r>
      <w:proofErr w:type="spellStart"/>
      <w:r w:rsidR="00F506AF" w:rsidRPr="007F11AE">
        <w:rPr>
          <w:sz w:val="24"/>
          <w:szCs w:val="24"/>
        </w:rPr>
        <w:t>sekitar</w:t>
      </w:r>
      <w:proofErr w:type="spellEnd"/>
      <w:r w:rsidR="00F506AF" w:rsidRPr="007F11AE">
        <w:rPr>
          <w:sz w:val="24"/>
          <w:szCs w:val="24"/>
        </w:rPr>
        <w:t xml:space="preserve"> 20%, </w:t>
      </w:r>
      <w:proofErr w:type="spellStart"/>
      <w:r w:rsidR="00F506AF" w:rsidRPr="007F11AE">
        <w:rPr>
          <w:sz w:val="24"/>
          <w:szCs w:val="24"/>
        </w:rPr>
        <w:t>kontruksi</w:t>
      </w:r>
      <w:proofErr w:type="spellEnd"/>
      <w:r w:rsidR="00F506AF" w:rsidRPr="007F11AE">
        <w:rPr>
          <w:sz w:val="24"/>
          <w:szCs w:val="24"/>
        </w:rPr>
        <w:t xml:space="preserve"> 20</w:t>
      </w:r>
      <w:r w:rsidR="001F7EAB" w:rsidRPr="007F11AE">
        <w:rPr>
          <w:sz w:val="24"/>
          <w:szCs w:val="24"/>
        </w:rPr>
        <w:t xml:space="preserve">% dan </w:t>
      </w:r>
      <w:proofErr w:type="spellStart"/>
      <w:r w:rsidR="001F7EAB" w:rsidRPr="007F11AE">
        <w:rPr>
          <w:sz w:val="24"/>
          <w:szCs w:val="24"/>
        </w:rPr>
        <w:t>sektor</w:t>
      </w:r>
      <w:proofErr w:type="spellEnd"/>
      <w:r w:rsidR="001F7EAB" w:rsidRPr="007F11AE">
        <w:rPr>
          <w:sz w:val="24"/>
          <w:szCs w:val="24"/>
        </w:rPr>
        <w:t xml:space="preserve"> </w:t>
      </w:r>
      <w:proofErr w:type="spellStart"/>
      <w:r w:rsidR="001F7EAB" w:rsidRPr="007F11AE">
        <w:rPr>
          <w:sz w:val="24"/>
          <w:szCs w:val="24"/>
        </w:rPr>
        <w:t>lainnya</w:t>
      </w:r>
      <w:proofErr w:type="spellEnd"/>
      <w:r w:rsidR="001F7EAB" w:rsidRPr="007F11AE">
        <w:rPr>
          <w:sz w:val="24"/>
          <w:szCs w:val="24"/>
        </w:rPr>
        <w:t xml:space="preserve"> </w:t>
      </w:r>
      <w:proofErr w:type="spellStart"/>
      <w:r w:rsidR="001F7EAB" w:rsidRPr="007F11AE">
        <w:rPr>
          <w:sz w:val="24"/>
          <w:szCs w:val="24"/>
        </w:rPr>
        <w:t>sebesar</w:t>
      </w:r>
      <w:proofErr w:type="spellEnd"/>
      <w:r w:rsidR="001F7EAB" w:rsidRPr="007F11AE">
        <w:rPr>
          <w:sz w:val="24"/>
          <w:szCs w:val="24"/>
        </w:rPr>
        <w:t xml:space="preserve"> 9% (</w:t>
      </w:r>
      <w:proofErr w:type="spellStart"/>
      <w:r w:rsidR="001F7EAB" w:rsidRPr="007F11AE">
        <w:rPr>
          <w:sz w:val="24"/>
          <w:szCs w:val="24"/>
        </w:rPr>
        <w:t>Bappenas</w:t>
      </w:r>
      <w:proofErr w:type="spellEnd"/>
      <w:r w:rsidR="001F7EAB" w:rsidRPr="007F11AE">
        <w:rPr>
          <w:sz w:val="24"/>
          <w:szCs w:val="24"/>
        </w:rPr>
        <w:t xml:space="preserve">, 2019). </w:t>
      </w:r>
      <w:proofErr w:type="spellStart"/>
      <w:r w:rsidRPr="007F11AE">
        <w:rPr>
          <w:sz w:val="24"/>
          <w:szCs w:val="24"/>
        </w:rPr>
        <w:t>Setiap</w:t>
      </w:r>
      <w:proofErr w:type="spellEnd"/>
      <w:r w:rsidR="00F506AF" w:rsidRPr="007F11AE">
        <w:rPr>
          <w:sz w:val="24"/>
          <w:szCs w:val="24"/>
        </w:rPr>
        <w:t xml:space="preserve"> </w:t>
      </w:r>
      <w:r w:rsidRPr="007F11AE">
        <w:rPr>
          <w:sz w:val="24"/>
          <w:szCs w:val="24"/>
        </w:rPr>
        <w:t>sub-</w:t>
      </w:r>
      <w:proofErr w:type="spellStart"/>
      <w:r w:rsidR="00F506AF" w:rsidRPr="007F11AE">
        <w:rPr>
          <w:sz w:val="24"/>
          <w:szCs w:val="24"/>
        </w:rPr>
        <w:t>sektor</w:t>
      </w:r>
      <w:proofErr w:type="spellEnd"/>
      <w:r w:rsidR="00F506AF" w:rsidRPr="007F11AE">
        <w:rPr>
          <w:sz w:val="24"/>
          <w:szCs w:val="24"/>
        </w:rPr>
        <w:t xml:space="preserve"> </w:t>
      </w:r>
      <w:proofErr w:type="spellStart"/>
      <w:r w:rsidR="00F506AF" w:rsidRPr="007F11AE">
        <w:rPr>
          <w:sz w:val="24"/>
          <w:szCs w:val="24"/>
        </w:rPr>
        <w:t>riil</w:t>
      </w:r>
      <w:proofErr w:type="spellEnd"/>
      <w:r w:rsidR="00F506AF" w:rsidRPr="007F11AE">
        <w:rPr>
          <w:sz w:val="24"/>
          <w:szCs w:val="24"/>
        </w:rPr>
        <w:t xml:space="preserve"> </w:t>
      </w:r>
      <w:proofErr w:type="spellStart"/>
      <w:r w:rsidR="00F506AF" w:rsidRPr="007F11AE">
        <w:rPr>
          <w:sz w:val="24"/>
          <w:szCs w:val="24"/>
        </w:rPr>
        <w:t>secara</w:t>
      </w:r>
      <w:proofErr w:type="spellEnd"/>
      <w:r w:rsidR="00F506AF" w:rsidRPr="007F11AE">
        <w:rPr>
          <w:sz w:val="24"/>
          <w:szCs w:val="24"/>
        </w:rPr>
        <w:t xml:space="preserve"> </w:t>
      </w:r>
      <w:proofErr w:type="spellStart"/>
      <w:r w:rsidR="00F506AF" w:rsidRPr="007F11AE">
        <w:rPr>
          <w:sz w:val="24"/>
          <w:szCs w:val="24"/>
        </w:rPr>
        <w:t>statistik</w:t>
      </w:r>
      <w:r w:rsidRPr="007F11AE">
        <w:rPr>
          <w:sz w:val="24"/>
          <w:szCs w:val="24"/>
        </w:rPr>
        <w:t>a</w:t>
      </w:r>
      <w:proofErr w:type="spellEnd"/>
      <w:r w:rsidR="006175EF" w:rsidRPr="007F11AE">
        <w:rPr>
          <w:sz w:val="24"/>
          <w:szCs w:val="24"/>
        </w:rPr>
        <w:t xml:space="preserve"> </w:t>
      </w:r>
      <w:proofErr w:type="spellStart"/>
      <w:r w:rsidR="006175EF" w:rsidRPr="007F11AE">
        <w:rPr>
          <w:sz w:val="24"/>
          <w:szCs w:val="24"/>
        </w:rPr>
        <w:t>memberi</w:t>
      </w:r>
      <w:proofErr w:type="spellEnd"/>
      <w:r w:rsidR="006175EF" w:rsidRPr="007F11AE">
        <w:rPr>
          <w:sz w:val="24"/>
          <w:szCs w:val="24"/>
        </w:rPr>
        <w:t xml:space="preserve"> </w:t>
      </w:r>
      <w:proofErr w:type="spellStart"/>
      <w:r w:rsidR="006175EF" w:rsidRPr="007F11AE">
        <w:rPr>
          <w:sz w:val="24"/>
          <w:szCs w:val="24"/>
        </w:rPr>
        <w:t>sumbangsih</w:t>
      </w:r>
      <w:proofErr w:type="spellEnd"/>
      <w:r w:rsidR="006175EF" w:rsidRPr="007F11AE">
        <w:rPr>
          <w:sz w:val="24"/>
          <w:szCs w:val="24"/>
        </w:rPr>
        <w:t xml:space="preserve"> </w:t>
      </w:r>
      <w:proofErr w:type="spellStart"/>
      <w:r w:rsidR="00F506AF" w:rsidRPr="007F11AE">
        <w:rPr>
          <w:sz w:val="24"/>
          <w:szCs w:val="24"/>
        </w:rPr>
        <w:lastRenderedPageBreak/>
        <w:t>terhadap</w:t>
      </w:r>
      <w:proofErr w:type="spellEnd"/>
      <w:r w:rsidR="00F506AF" w:rsidRPr="007F11AE">
        <w:rPr>
          <w:sz w:val="24"/>
          <w:szCs w:val="24"/>
        </w:rPr>
        <w:t xml:space="preserve"> </w:t>
      </w:r>
      <w:proofErr w:type="spellStart"/>
      <w:r w:rsidR="00F506AF" w:rsidRPr="007F11AE">
        <w:rPr>
          <w:sz w:val="24"/>
          <w:szCs w:val="24"/>
        </w:rPr>
        <w:t>produk</w:t>
      </w:r>
      <w:proofErr w:type="spellEnd"/>
      <w:r w:rsidR="00F506AF" w:rsidRPr="007F11AE">
        <w:rPr>
          <w:sz w:val="24"/>
          <w:szCs w:val="24"/>
        </w:rPr>
        <w:t xml:space="preserve"> </w:t>
      </w:r>
      <w:proofErr w:type="spellStart"/>
      <w:r w:rsidR="00F506AF" w:rsidRPr="007F11AE">
        <w:rPr>
          <w:sz w:val="24"/>
          <w:szCs w:val="24"/>
        </w:rPr>
        <w:t>domestik</w:t>
      </w:r>
      <w:proofErr w:type="spellEnd"/>
      <w:r w:rsidR="00F506AF" w:rsidRPr="007F11AE">
        <w:rPr>
          <w:sz w:val="24"/>
          <w:szCs w:val="24"/>
        </w:rPr>
        <w:t xml:space="preserve"> regional </w:t>
      </w:r>
      <w:proofErr w:type="spellStart"/>
      <w:r w:rsidR="00F506AF" w:rsidRPr="007F11AE">
        <w:rPr>
          <w:sz w:val="24"/>
          <w:szCs w:val="24"/>
        </w:rPr>
        <w:t>bruto</w:t>
      </w:r>
      <w:proofErr w:type="spellEnd"/>
      <w:r w:rsidR="00F506AF" w:rsidRPr="007F11AE">
        <w:rPr>
          <w:sz w:val="24"/>
          <w:szCs w:val="24"/>
        </w:rPr>
        <w:t xml:space="preserve"> (PDRB) wilayah Sumatera Utara </w:t>
      </w:r>
      <w:proofErr w:type="spellStart"/>
      <w:r w:rsidR="00F506AF" w:rsidRPr="007F11AE">
        <w:rPr>
          <w:sz w:val="24"/>
          <w:szCs w:val="24"/>
        </w:rPr>
        <w:t>dari</w:t>
      </w:r>
      <w:proofErr w:type="spellEnd"/>
      <w:r w:rsidR="00F506AF" w:rsidRPr="007F11AE">
        <w:rPr>
          <w:sz w:val="24"/>
          <w:szCs w:val="24"/>
        </w:rPr>
        <w:t xml:space="preserve"> </w:t>
      </w:r>
      <w:proofErr w:type="spellStart"/>
      <w:r w:rsidR="00F506AF" w:rsidRPr="007F11AE">
        <w:rPr>
          <w:sz w:val="24"/>
          <w:szCs w:val="24"/>
        </w:rPr>
        <w:t>tahun</w:t>
      </w:r>
      <w:proofErr w:type="spellEnd"/>
      <w:r w:rsidR="00F506AF" w:rsidRPr="007F11AE">
        <w:rPr>
          <w:sz w:val="24"/>
          <w:szCs w:val="24"/>
        </w:rPr>
        <w:t xml:space="preserve"> 2015 – 2019. </w:t>
      </w:r>
      <w:proofErr w:type="spellStart"/>
      <w:r w:rsidR="00F506AF" w:rsidRPr="007F11AE">
        <w:rPr>
          <w:sz w:val="24"/>
          <w:szCs w:val="24"/>
        </w:rPr>
        <w:t>Namun</w:t>
      </w:r>
      <w:proofErr w:type="spellEnd"/>
      <w:r w:rsidR="00F506AF" w:rsidRPr="007F11AE">
        <w:rPr>
          <w:sz w:val="24"/>
          <w:szCs w:val="24"/>
        </w:rPr>
        <w:t xml:space="preserve">, yang </w:t>
      </w:r>
      <w:proofErr w:type="spellStart"/>
      <w:r w:rsidR="00F506AF" w:rsidRPr="007F11AE">
        <w:rPr>
          <w:sz w:val="24"/>
          <w:szCs w:val="24"/>
        </w:rPr>
        <w:t>memiliki</w:t>
      </w:r>
      <w:proofErr w:type="spellEnd"/>
      <w:r w:rsidR="00F506AF" w:rsidRPr="007F11AE">
        <w:rPr>
          <w:sz w:val="24"/>
          <w:szCs w:val="24"/>
        </w:rPr>
        <w:t xml:space="preserve"> </w:t>
      </w:r>
      <w:proofErr w:type="spellStart"/>
      <w:r w:rsidR="00F506AF" w:rsidRPr="007F11AE">
        <w:rPr>
          <w:sz w:val="24"/>
          <w:szCs w:val="24"/>
        </w:rPr>
        <w:t>ang</w:t>
      </w:r>
      <w:r w:rsidR="006175EF" w:rsidRPr="007F11AE">
        <w:rPr>
          <w:sz w:val="24"/>
          <w:szCs w:val="24"/>
        </w:rPr>
        <w:t>ka</w:t>
      </w:r>
      <w:proofErr w:type="spellEnd"/>
      <w:r w:rsidR="006175EF" w:rsidRPr="007F11AE">
        <w:rPr>
          <w:sz w:val="24"/>
          <w:szCs w:val="24"/>
        </w:rPr>
        <w:t xml:space="preserve"> </w:t>
      </w:r>
      <w:proofErr w:type="spellStart"/>
      <w:r w:rsidR="006175EF" w:rsidRPr="007F11AE">
        <w:rPr>
          <w:sz w:val="24"/>
          <w:szCs w:val="24"/>
        </w:rPr>
        <w:t>tertinggi</w:t>
      </w:r>
      <w:proofErr w:type="spellEnd"/>
      <w:r w:rsidR="006175EF" w:rsidRPr="007F11AE">
        <w:rPr>
          <w:sz w:val="24"/>
          <w:szCs w:val="24"/>
        </w:rPr>
        <w:t xml:space="preserve"> lima </w:t>
      </w:r>
      <w:proofErr w:type="spellStart"/>
      <w:r w:rsidR="006175EF" w:rsidRPr="007F11AE">
        <w:rPr>
          <w:sz w:val="24"/>
          <w:szCs w:val="24"/>
        </w:rPr>
        <w:t>tahun</w:t>
      </w:r>
      <w:proofErr w:type="spellEnd"/>
      <w:r w:rsidR="006175EF" w:rsidRPr="007F11AE">
        <w:rPr>
          <w:sz w:val="24"/>
          <w:szCs w:val="24"/>
        </w:rPr>
        <w:t xml:space="preserve"> </w:t>
      </w:r>
      <w:proofErr w:type="spellStart"/>
      <w:r w:rsidR="006175EF" w:rsidRPr="007F11AE">
        <w:rPr>
          <w:sz w:val="24"/>
          <w:szCs w:val="24"/>
        </w:rPr>
        <w:t>belakangan</w:t>
      </w:r>
      <w:proofErr w:type="spellEnd"/>
      <w:r w:rsidR="00F506AF" w:rsidRPr="007F11AE">
        <w:rPr>
          <w:sz w:val="24"/>
          <w:szCs w:val="24"/>
        </w:rPr>
        <w:t xml:space="preserve"> </w:t>
      </w:r>
      <w:proofErr w:type="spellStart"/>
      <w:r w:rsidR="00F506AF" w:rsidRPr="007F11AE">
        <w:rPr>
          <w:sz w:val="24"/>
          <w:szCs w:val="24"/>
        </w:rPr>
        <w:t>ini</w:t>
      </w:r>
      <w:proofErr w:type="spellEnd"/>
      <w:r w:rsidR="00F506AF" w:rsidRPr="007F11AE">
        <w:rPr>
          <w:sz w:val="24"/>
          <w:szCs w:val="24"/>
        </w:rPr>
        <w:t xml:space="preserve"> </w:t>
      </w:r>
      <w:proofErr w:type="spellStart"/>
      <w:r w:rsidR="00F506AF" w:rsidRPr="007F11AE">
        <w:rPr>
          <w:sz w:val="24"/>
          <w:szCs w:val="24"/>
        </w:rPr>
        <w:t>adalah</w:t>
      </w:r>
      <w:proofErr w:type="spellEnd"/>
      <w:r w:rsidR="00F506AF" w:rsidRPr="007F11AE">
        <w:rPr>
          <w:sz w:val="24"/>
          <w:szCs w:val="24"/>
        </w:rPr>
        <w:t xml:space="preserve"> </w:t>
      </w:r>
      <w:proofErr w:type="spellStart"/>
      <w:r w:rsidR="00F506AF" w:rsidRPr="007F11AE">
        <w:rPr>
          <w:sz w:val="24"/>
          <w:szCs w:val="24"/>
        </w:rPr>
        <w:t>sektor</w:t>
      </w:r>
      <w:proofErr w:type="spellEnd"/>
      <w:r w:rsidR="00F506AF" w:rsidRPr="007F11AE">
        <w:rPr>
          <w:sz w:val="24"/>
          <w:szCs w:val="24"/>
        </w:rPr>
        <w:t xml:space="preserve"> </w:t>
      </w:r>
      <w:proofErr w:type="spellStart"/>
      <w:r w:rsidR="00F506AF" w:rsidRPr="007F11AE">
        <w:rPr>
          <w:sz w:val="24"/>
          <w:szCs w:val="24"/>
        </w:rPr>
        <w:t>perdagangan</w:t>
      </w:r>
      <w:proofErr w:type="spellEnd"/>
      <w:r w:rsidR="00F506AF" w:rsidRPr="007F11AE">
        <w:rPr>
          <w:sz w:val="24"/>
          <w:szCs w:val="24"/>
        </w:rPr>
        <w:t>.</w:t>
      </w:r>
    </w:p>
    <w:p w14:paraId="7C917D88" w14:textId="588A321D" w:rsidR="00F506AF" w:rsidRPr="007F11AE" w:rsidRDefault="006832DF" w:rsidP="00D04E47">
      <w:pPr>
        <w:jc w:val="both"/>
        <w:rPr>
          <w:sz w:val="24"/>
          <w:szCs w:val="24"/>
        </w:rPr>
      </w:pP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positif</w:t>
      </w:r>
      <w:proofErr w:type="spellEnd"/>
      <w:r w:rsidRPr="007F11AE">
        <w:rPr>
          <w:sz w:val="24"/>
          <w:szCs w:val="24"/>
        </w:rPr>
        <w:t xml:space="preserve"> dan </w:t>
      </w:r>
      <w:proofErr w:type="spellStart"/>
      <w:r w:rsidRPr="007F11AE">
        <w:rPr>
          <w:sz w:val="24"/>
          <w:szCs w:val="24"/>
        </w:rPr>
        <w:t>kinerja</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juga </w:t>
      </w:r>
      <w:proofErr w:type="spellStart"/>
      <w:r w:rsidRPr="007F11AE">
        <w:rPr>
          <w:sz w:val="24"/>
          <w:szCs w:val="24"/>
        </w:rPr>
        <w:t>akan</w:t>
      </w:r>
      <w:proofErr w:type="spellEnd"/>
      <w:r w:rsidRPr="007F11AE">
        <w:rPr>
          <w:sz w:val="24"/>
          <w:szCs w:val="24"/>
        </w:rPr>
        <w:t xml:space="preserve"> </w:t>
      </w:r>
      <w:proofErr w:type="spellStart"/>
      <w:r w:rsidRPr="007F11AE">
        <w:rPr>
          <w:sz w:val="24"/>
          <w:szCs w:val="24"/>
        </w:rPr>
        <w:t>positif</w:t>
      </w:r>
      <w:proofErr w:type="spellEnd"/>
      <w:r w:rsidR="00C0066A" w:rsidRPr="007F11AE">
        <w:rPr>
          <w:sz w:val="24"/>
          <w:szCs w:val="24"/>
        </w:rPr>
        <w:t xml:space="preserve"> </w:t>
      </w:r>
      <w:proofErr w:type="spellStart"/>
      <w:r w:rsidR="00C0066A" w:rsidRPr="007F11AE">
        <w:rPr>
          <w:sz w:val="24"/>
          <w:szCs w:val="24"/>
        </w:rPr>
        <w:t>mengkolerasikan</w:t>
      </w:r>
      <w:proofErr w:type="spellEnd"/>
      <w:r w:rsidR="00C0066A" w:rsidRPr="007F11AE">
        <w:rPr>
          <w:sz w:val="24"/>
          <w:szCs w:val="24"/>
        </w:rPr>
        <w:t xml:space="preserve"> </w:t>
      </w:r>
      <w:proofErr w:type="spellStart"/>
      <w:r w:rsidR="00C0066A" w:rsidRPr="007F11AE">
        <w:rPr>
          <w:sz w:val="24"/>
          <w:szCs w:val="24"/>
        </w:rPr>
        <w:t>dengan</w:t>
      </w:r>
      <w:proofErr w:type="spellEnd"/>
      <w:r w:rsidRPr="007F11AE">
        <w:rPr>
          <w:sz w:val="24"/>
          <w:szCs w:val="24"/>
        </w:rPr>
        <w:t xml:space="preserve"> </w:t>
      </w:r>
      <w:proofErr w:type="spellStart"/>
      <w:r w:rsidRPr="007F11AE">
        <w:rPr>
          <w:sz w:val="24"/>
          <w:szCs w:val="24"/>
        </w:rPr>
        <w:t>baik</w:t>
      </w:r>
      <w:proofErr w:type="spellEnd"/>
      <w:r w:rsidRPr="007F11AE">
        <w:rPr>
          <w:sz w:val="24"/>
          <w:szCs w:val="24"/>
        </w:rPr>
        <w:t xml:space="preserve"> </w:t>
      </w:r>
      <w:proofErr w:type="spellStart"/>
      <w:r w:rsidRPr="007F11AE">
        <w:rPr>
          <w:sz w:val="24"/>
          <w:szCs w:val="24"/>
        </w:rPr>
        <w:t>suatu</w:t>
      </w:r>
      <w:proofErr w:type="spellEnd"/>
      <w:r w:rsidRPr="007F11AE">
        <w:rPr>
          <w:sz w:val="24"/>
          <w:szCs w:val="24"/>
        </w:rPr>
        <w:t xml:space="preserve"> negara </w:t>
      </w:r>
      <w:proofErr w:type="spellStart"/>
      <w:r w:rsidRPr="007F11AE">
        <w:rPr>
          <w:sz w:val="24"/>
          <w:szCs w:val="24"/>
        </w:rPr>
        <w:t>maupun</w:t>
      </w:r>
      <w:proofErr w:type="spellEnd"/>
      <w:r w:rsidRPr="007F11AE">
        <w:rPr>
          <w:sz w:val="24"/>
          <w:szCs w:val="24"/>
        </w:rPr>
        <w:t xml:space="preserve"> </w:t>
      </w:r>
      <w:proofErr w:type="spellStart"/>
      <w:r w:rsidRPr="007F11AE">
        <w:rPr>
          <w:sz w:val="24"/>
          <w:szCs w:val="24"/>
        </w:rPr>
        <w:t>suatu</w:t>
      </w:r>
      <w:proofErr w:type="spellEnd"/>
      <w:r w:rsidRPr="007F11AE">
        <w:rPr>
          <w:sz w:val="24"/>
          <w:szCs w:val="24"/>
        </w:rPr>
        <w:t xml:space="preserve"> wilayah </w:t>
      </w:r>
      <w:r w:rsidRPr="007F11AE">
        <w:rPr>
          <w:i/>
          <w:sz w:val="24"/>
          <w:szCs w:val="24"/>
        </w:rPr>
        <w:t>(region)</w:t>
      </w:r>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w:t>
      </w:r>
      <w:proofErr w:type="spellStart"/>
      <w:r w:rsidRPr="007F11AE">
        <w:rPr>
          <w:sz w:val="24"/>
          <w:szCs w:val="24"/>
        </w:rPr>
        <w:t>dapat</w:t>
      </w:r>
      <w:proofErr w:type="spellEnd"/>
      <w:r w:rsidRPr="007F11AE">
        <w:rPr>
          <w:sz w:val="24"/>
          <w:szCs w:val="24"/>
        </w:rPr>
        <w:t xml:space="preserve"> </w:t>
      </w:r>
      <w:proofErr w:type="spellStart"/>
      <w:r w:rsidRPr="007F11AE">
        <w:rPr>
          <w:sz w:val="24"/>
          <w:szCs w:val="24"/>
        </w:rPr>
        <w:t>berupa</w:t>
      </w:r>
      <w:proofErr w:type="spellEnd"/>
      <w:r w:rsidRPr="007F11AE">
        <w:rPr>
          <w:sz w:val="24"/>
          <w:szCs w:val="24"/>
        </w:rPr>
        <w:t xml:space="preserve"> </w:t>
      </w:r>
      <w:proofErr w:type="spellStart"/>
      <w:r w:rsidRPr="007F11AE">
        <w:rPr>
          <w:sz w:val="24"/>
          <w:szCs w:val="24"/>
        </w:rPr>
        <w:t>pembiayaan</w:t>
      </w:r>
      <w:proofErr w:type="spellEnd"/>
      <w:r w:rsidRPr="007F11AE">
        <w:rPr>
          <w:sz w:val="24"/>
          <w:szCs w:val="24"/>
        </w:rPr>
        <w:t xml:space="preserve"> </w:t>
      </w:r>
      <w:proofErr w:type="spellStart"/>
      <w:r w:rsidRPr="007F11AE">
        <w:rPr>
          <w:sz w:val="24"/>
          <w:szCs w:val="24"/>
        </w:rPr>
        <w:t>pihak</w:t>
      </w:r>
      <w:proofErr w:type="spellEnd"/>
      <w:r w:rsidRPr="007F11AE">
        <w:rPr>
          <w:sz w:val="24"/>
          <w:szCs w:val="24"/>
        </w:rPr>
        <w:t xml:space="preserve"> </w:t>
      </w:r>
      <w:proofErr w:type="spellStart"/>
      <w:r w:rsidRPr="007F11AE">
        <w:rPr>
          <w:sz w:val="24"/>
          <w:szCs w:val="24"/>
        </w:rPr>
        <w:t>ketiga</w:t>
      </w:r>
      <w:proofErr w:type="spellEnd"/>
      <w:r w:rsidRPr="007F11AE">
        <w:rPr>
          <w:sz w:val="24"/>
          <w:szCs w:val="24"/>
        </w:rPr>
        <w:t xml:space="preserve"> yang </w:t>
      </w:r>
      <w:proofErr w:type="spellStart"/>
      <w:r w:rsidRPr="007F11AE">
        <w:rPr>
          <w:sz w:val="24"/>
          <w:szCs w:val="24"/>
        </w:rPr>
        <w:t>diperuntukkan</w:t>
      </w:r>
      <w:proofErr w:type="spellEnd"/>
      <w:r w:rsidRPr="007F11AE">
        <w:rPr>
          <w:sz w:val="24"/>
          <w:szCs w:val="24"/>
        </w:rPr>
        <w:t xml:space="preserve"> </w:t>
      </w:r>
      <w:proofErr w:type="spellStart"/>
      <w:r w:rsidRPr="007F11AE">
        <w:rPr>
          <w:sz w:val="24"/>
          <w:szCs w:val="24"/>
        </w:rPr>
        <w:t>bagi</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itu</w:t>
      </w:r>
      <w:proofErr w:type="spellEnd"/>
      <w:r w:rsidRPr="007F11AE">
        <w:rPr>
          <w:sz w:val="24"/>
          <w:szCs w:val="24"/>
        </w:rPr>
        <w:t xml:space="preserve"> </w:t>
      </w:r>
      <w:proofErr w:type="spellStart"/>
      <w:r w:rsidRPr="007F11AE">
        <w:rPr>
          <w:sz w:val="24"/>
          <w:szCs w:val="24"/>
        </w:rPr>
        <w:t>akan</w:t>
      </w:r>
      <w:proofErr w:type="spellEnd"/>
      <w:r w:rsidRPr="007F11AE">
        <w:rPr>
          <w:sz w:val="24"/>
          <w:szCs w:val="24"/>
        </w:rPr>
        <w:t xml:space="preserve"> </w:t>
      </w:r>
      <w:proofErr w:type="spellStart"/>
      <w:r w:rsidRPr="007F11AE">
        <w:rPr>
          <w:sz w:val="24"/>
          <w:szCs w:val="24"/>
        </w:rPr>
        <w:t>mengurangi</w:t>
      </w:r>
      <w:proofErr w:type="spellEnd"/>
      <w:r w:rsidRPr="007F11AE">
        <w:rPr>
          <w:sz w:val="24"/>
          <w:szCs w:val="24"/>
        </w:rPr>
        <w:t xml:space="preserve"> </w:t>
      </w:r>
      <w:proofErr w:type="spellStart"/>
      <w:r w:rsidRPr="007F11AE">
        <w:rPr>
          <w:sz w:val="24"/>
          <w:szCs w:val="24"/>
        </w:rPr>
        <w:t>tingkat</w:t>
      </w:r>
      <w:proofErr w:type="spellEnd"/>
      <w:r w:rsidRPr="007F11AE">
        <w:rPr>
          <w:sz w:val="24"/>
          <w:szCs w:val="24"/>
        </w:rPr>
        <w:t xml:space="preserve"> </w:t>
      </w:r>
      <w:proofErr w:type="spellStart"/>
      <w:r w:rsidRPr="007F11AE">
        <w:rPr>
          <w:sz w:val="24"/>
          <w:szCs w:val="24"/>
        </w:rPr>
        <w:t>pengangguran</w:t>
      </w:r>
      <w:proofErr w:type="spellEnd"/>
      <w:r w:rsidRPr="007F11AE">
        <w:rPr>
          <w:sz w:val="24"/>
          <w:szCs w:val="24"/>
        </w:rPr>
        <w:t xml:space="preserve"> dan </w:t>
      </w:r>
      <w:proofErr w:type="spellStart"/>
      <w:r w:rsidRPr="007F11AE">
        <w:rPr>
          <w:sz w:val="24"/>
          <w:szCs w:val="24"/>
        </w:rPr>
        <w:t>kemiskinan</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suatu</w:t>
      </w:r>
      <w:proofErr w:type="spellEnd"/>
      <w:r w:rsidRPr="007F11AE">
        <w:rPr>
          <w:sz w:val="24"/>
          <w:szCs w:val="24"/>
        </w:rPr>
        <w:t xml:space="preserve"> </w:t>
      </w:r>
      <w:proofErr w:type="spellStart"/>
      <w:r w:rsidRPr="007F11AE">
        <w:rPr>
          <w:sz w:val="24"/>
          <w:szCs w:val="24"/>
        </w:rPr>
        <w:t>perekonomian</w:t>
      </w:r>
      <w:proofErr w:type="spellEnd"/>
      <w:r w:rsidRPr="007F11AE">
        <w:rPr>
          <w:sz w:val="24"/>
          <w:szCs w:val="24"/>
        </w:rPr>
        <w:t xml:space="preserve"> </w:t>
      </w:r>
      <w:r w:rsidR="001F7EAB" w:rsidRPr="007F11AE">
        <w:rPr>
          <w:sz w:val="24"/>
          <w:szCs w:val="24"/>
        </w:rPr>
        <w:t>(Ali Rama, 2010).</w:t>
      </w:r>
    </w:p>
    <w:p w14:paraId="7066BFED" w14:textId="325741F5" w:rsidR="00E62E3C" w:rsidRPr="007F11AE" w:rsidRDefault="00F506AF" w:rsidP="00510DF1">
      <w:pPr>
        <w:jc w:val="both"/>
        <w:rPr>
          <w:sz w:val="24"/>
          <w:szCs w:val="24"/>
        </w:rPr>
      </w:pP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syariah </w:t>
      </w:r>
      <w:proofErr w:type="spellStart"/>
      <w:r w:rsidRPr="007F11AE">
        <w:rPr>
          <w:sz w:val="24"/>
          <w:szCs w:val="24"/>
        </w:rPr>
        <w:t>penelitian</w:t>
      </w:r>
      <w:proofErr w:type="spellEnd"/>
      <w:r w:rsidRPr="007F11AE">
        <w:rPr>
          <w:sz w:val="24"/>
          <w:szCs w:val="24"/>
        </w:rPr>
        <w:t xml:space="preserve"> </w:t>
      </w:r>
      <w:proofErr w:type="spellStart"/>
      <w:r w:rsidRPr="007F11AE">
        <w:rPr>
          <w:sz w:val="24"/>
          <w:szCs w:val="24"/>
        </w:rPr>
        <w:t>akan</w:t>
      </w:r>
      <w:proofErr w:type="spellEnd"/>
      <w:r w:rsidRPr="007F11AE">
        <w:rPr>
          <w:sz w:val="24"/>
          <w:szCs w:val="24"/>
        </w:rPr>
        <w:t xml:space="preserve"> </w:t>
      </w:r>
      <w:proofErr w:type="spellStart"/>
      <w:r w:rsidR="00C0066A" w:rsidRPr="007F11AE">
        <w:rPr>
          <w:sz w:val="24"/>
          <w:szCs w:val="24"/>
        </w:rPr>
        <w:t>terfokus</w:t>
      </w:r>
      <w:proofErr w:type="spellEnd"/>
      <w:r w:rsidR="00C0066A" w:rsidRPr="007F11AE">
        <w:rPr>
          <w:sz w:val="24"/>
          <w:szCs w:val="24"/>
        </w:rPr>
        <w:t xml:space="preserve"> </w:t>
      </w:r>
      <w:proofErr w:type="spellStart"/>
      <w:r w:rsidR="00C0066A" w:rsidRPr="007F11AE">
        <w:rPr>
          <w:sz w:val="24"/>
          <w:szCs w:val="24"/>
        </w:rPr>
        <w:t>lebih</w:t>
      </w:r>
      <w:proofErr w:type="spellEnd"/>
      <w:r w:rsidRPr="007F11AE">
        <w:rPr>
          <w:sz w:val="24"/>
          <w:szCs w:val="24"/>
        </w:rPr>
        <w:t xml:space="preserve"> pada t</w:t>
      </w:r>
      <w:r w:rsidR="00C0066A" w:rsidRPr="007F11AE">
        <w:rPr>
          <w:sz w:val="24"/>
          <w:szCs w:val="24"/>
        </w:rPr>
        <w:t xml:space="preserve">otal </w:t>
      </w:r>
      <w:proofErr w:type="spellStart"/>
      <w:r w:rsidR="00C0066A" w:rsidRPr="007F11AE">
        <w:rPr>
          <w:sz w:val="24"/>
          <w:szCs w:val="24"/>
        </w:rPr>
        <w:t>aset</w:t>
      </w:r>
      <w:proofErr w:type="spellEnd"/>
      <w:r w:rsidR="00C0066A" w:rsidRPr="007F11AE">
        <w:rPr>
          <w:sz w:val="24"/>
          <w:szCs w:val="24"/>
        </w:rPr>
        <w:t xml:space="preserve"> yang </w:t>
      </w:r>
      <w:proofErr w:type="spellStart"/>
      <w:r w:rsidR="00C0066A" w:rsidRPr="007F11AE">
        <w:rPr>
          <w:sz w:val="24"/>
          <w:szCs w:val="24"/>
        </w:rPr>
        <w:t>ada</w:t>
      </w:r>
      <w:proofErr w:type="spellEnd"/>
      <w:r w:rsidR="00C0066A" w:rsidRPr="007F11AE">
        <w:rPr>
          <w:sz w:val="24"/>
          <w:szCs w:val="24"/>
        </w:rPr>
        <w:t xml:space="preserve"> di Bank </w:t>
      </w:r>
      <w:proofErr w:type="spellStart"/>
      <w:r w:rsidR="00C0066A" w:rsidRPr="007F11AE">
        <w:rPr>
          <w:sz w:val="24"/>
          <w:szCs w:val="24"/>
        </w:rPr>
        <w:t>Umum</w:t>
      </w:r>
      <w:proofErr w:type="spellEnd"/>
      <w:r w:rsidR="00C0066A" w:rsidRPr="007F11AE">
        <w:rPr>
          <w:sz w:val="24"/>
          <w:szCs w:val="24"/>
        </w:rPr>
        <w:t xml:space="preserve"> </w:t>
      </w:r>
      <w:proofErr w:type="spellStart"/>
      <w:r w:rsidR="00C0066A" w:rsidRPr="007F11AE">
        <w:rPr>
          <w:sz w:val="24"/>
          <w:szCs w:val="24"/>
        </w:rPr>
        <w:t>Syari’ah</w:t>
      </w:r>
      <w:proofErr w:type="spellEnd"/>
      <w:r w:rsidR="00C0066A" w:rsidRPr="007F11AE">
        <w:rPr>
          <w:sz w:val="24"/>
          <w:szCs w:val="24"/>
        </w:rPr>
        <w:t xml:space="preserve"> </w:t>
      </w:r>
      <w:r w:rsidRPr="007F11AE">
        <w:rPr>
          <w:sz w:val="24"/>
          <w:szCs w:val="24"/>
        </w:rPr>
        <w:t xml:space="preserve">yang </w:t>
      </w:r>
      <w:proofErr w:type="spellStart"/>
      <w:r w:rsidRPr="007F11AE">
        <w:rPr>
          <w:sz w:val="24"/>
          <w:szCs w:val="24"/>
        </w:rPr>
        <w:t>terdapat</w:t>
      </w:r>
      <w:proofErr w:type="spellEnd"/>
      <w:r w:rsidRPr="007F11AE">
        <w:rPr>
          <w:sz w:val="24"/>
          <w:szCs w:val="24"/>
        </w:rPr>
        <w:t xml:space="preserve"> di wilayah Sumatera Utara pada </w:t>
      </w:r>
      <w:proofErr w:type="spellStart"/>
      <w:r w:rsidRPr="007F11AE">
        <w:rPr>
          <w:sz w:val="24"/>
          <w:szCs w:val="24"/>
        </w:rPr>
        <w:t>tahun</w:t>
      </w:r>
      <w:proofErr w:type="spellEnd"/>
      <w:r w:rsidRPr="007F11AE">
        <w:rPr>
          <w:sz w:val="24"/>
          <w:szCs w:val="24"/>
        </w:rPr>
        <w:t xml:space="preserve"> 2015 – 2019 </w:t>
      </w:r>
      <w:proofErr w:type="spellStart"/>
      <w:r w:rsidRPr="007F11AE">
        <w:rPr>
          <w:sz w:val="24"/>
          <w:szCs w:val="24"/>
        </w:rPr>
        <w:t>sebagaimana</w:t>
      </w:r>
      <w:proofErr w:type="spellEnd"/>
      <w:r w:rsidRPr="007F11AE">
        <w:rPr>
          <w:sz w:val="24"/>
          <w:szCs w:val="24"/>
        </w:rPr>
        <w:t xml:space="preserve"> yang </w:t>
      </w:r>
      <w:proofErr w:type="spellStart"/>
      <w:r w:rsidRPr="007F11AE">
        <w:rPr>
          <w:sz w:val="24"/>
          <w:szCs w:val="24"/>
        </w:rPr>
        <w:t>datanya</w:t>
      </w:r>
      <w:proofErr w:type="spellEnd"/>
      <w:r w:rsidRPr="007F11AE">
        <w:rPr>
          <w:sz w:val="24"/>
          <w:szCs w:val="24"/>
        </w:rPr>
        <w:t xml:space="preserve"> juga </w:t>
      </w:r>
      <w:proofErr w:type="spellStart"/>
      <w:r w:rsidRPr="007F11AE">
        <w:rPr>
          <w:sz w:val="24"/>
          <w:szCs w:val="24"/>
        </w:rPr>
        <w:t>telah</w:t>
      </w:r>
      <w:proofErr w:type="spellEnd"/>
      <w:r w:rsidRPr="007F11AE">
        <w:rPr>
          <w:sz w:val="24"/>
          <w:szCs w:val="24"/>
        </w:rPr>
        <w:t xml:space="preserve"> </w:t>
      </w:r>
      <w:proofErr w:type="spellStart"/>
      <w:r w:rsidRPr="007F11AE">
        <w:rPr>
          <w:sz w:val="24"/>
          <w:szCs w:val="24"/>
        </w:rPr>
        <w:t>disajikan</w:t>
      </w:r>
      <w:proofErr w:type="spellEnd"/>
      <w:r w:rsidRPr="007F11AE">
        <w:rPr>
          <w:sz w:val="24"/>
          <w:szCs w:val="24"/>
        </w:rPr>
        <w:t xml:space="preserve"> </w:t>
      </w:r>
      <w:proofErr w:type="spellStart"/>
      <w:r w:rsidRPr="007F11AE">
        <w:rPr>
          <w:sz w:val="24"/>
          <w:szCs w:val="24"/>
        </w:rPr>
        <w:t>penulis</w:t>
      </w:r>
      <w:proofErr w:type="spellEnd"/>
      <w:r w:rsidRPr="007F11AE">
        <w:rPr>
          <w:sz w:val="24"/>
          <w:szCs w:val="24"/>
        </w:rPr>
        <w:t xml:space="preserve"> pada </w:t>
      </w:r>
      <w:proofErr w:type="spellStart"/>
      <w:r w:rsidRPr="007F11AE">
        <w:rPr>
          <w:sz w:val="24"/>
          <w:szCs w:val="24"/>
        </w:rPr>
        <w:t>tabel</w:t>
      </w:r>
      <w:proofErr w:type="spellEnd"/>
      <w:r w:rsidR="001F7EAB" w:rsidRPr="007F11AE">
        <w:rPr>
          <w:sz w:val="24"/>
          <w:szCs w:val="24"/>
        </w:rPr>
        <w:t xml:space="preserve"> 1. </w:t>
      </w:r>
      <w:proofErr w:type="spellStart"/>
      <w:r w:rsidRPr="007F11AE">
        <w:rPr>
          <w:sz w:val="24"/>
          <w:szCs w:val="24"/>
        </w:rPr>
        <w:t>Meningkatnya</w:t>
      </w:r>
      <w:proofErr w:type="spellEnd"/>
      <w:r w:rsidRPr="007F11AE">
        <w:rPr>
          <w:sz w:val="24"/>
          <w:szCs w:val="24"/>
        </w:rPr>
        <w:t xml:space="preserve">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terus</w:t>
      </w:r>
      <w:proofErr w:type="spellEnd"/>
      <w:r w:rsidRPr="007F11AE">
        <w:rPr>
          <w:sz w:val="24"/>
          <w:szCs w:val="24"/>
        </w:rPr>
        <w:t xml:space="preserve"> </w:t>
      </w:r>
      <w:proofErr w:type="spellStart"/>
      <w:r w:rsidRPr="007F11AE">
        <w:rPr>
          <w:sz w:val="24"/>
          <w:szCs w:val="24"/>
        </w:rPr>
        <w:t>menurus</w:t>
      </w:r>
      <w:proofErr w:type="spellEnd"/>
      <w:r w:rsidRPr="007F11AE">
        <w:rPr>
          <w:sz w:val="24"/>
          <w:szCs w:val="24"/>
        </w:rPr>
        <w:t xml:space="preserve"> </w:t>
      </w:r>
      <w:proofErr w:type="spellStart"/>
      <w:r w:rsidRPr="007F11AE">
        <w:rPr>
          <w:sz w:val="24"/>
          <w:szCs w:val="24"/>
        </w:rPr>
        <w:t>juml</w:t>
      </w:r>
      <w:r w:rsidR="00C0066A" w:rsidRPr="007F11AE">
        <w:rPr>
          <w:sz w:val="24"/>
          <w:szCs w:val="24"/>
        </w:rPr>
        <w:t>ah</w:t>
      </w:r>
      <w:proofErr w:type="spellEnd"/>
      <w:r w:rsidR="00C0066A" w:rsidRPr="007F11AE">
        <w:rPr>
          <w:sz w:val="24"/>
          <w:szCs w:val="24"/>
        </w:rPr>
        <w:t xml:space="preserve"> </w:t>
      </w:r>
      <w:proofErr w:type="spellStart"/>
      <w:r w:rsidR="00C0066A" w:rsidRPr="007F11AE">
        <w:rPr>
          <w:sz w:val="24"/>
          <w:szCs w:val="24"/>
        </w:rPr>
        <w:t>aset</w:t>
      </w:r>
      <w:proofErr w:type="spellEnd"/>
      <w:r w:rsidR="00C0066A" w:rsidRPr="007F11AE">
        <w:rPr>
          <w:sz w:val="24"/>
          <w:szCs w:val="24"/>
        </w:rPr>
        <w:t xml:space="preserve"> pada bank </w:t>
      </w:r>
      <w:proofErr w:type="spellStart"/>
      <w:r w:rsidR="00C0066A" w:rsidRPr="007F11AE">
        <w:rPr>
          <w:sz w:val="24"/>
          <w:szCs w:val="24"/>
        </w:rPr>
        <w:t>umum</w:t>
      </w:r>
      <w:proofErr w:type="spellEnd"/>
      <w:r w:rsidR="00C0066A" w:rsidRPr="007F11AE">
        <w:rPr>
          <w:sz w:val="24"/>
          <w:szCs w:val="24"/>
        </w:rPr>
        <w:t xml:space="preserve"> syariah</w:t>
      </w:r>
      <w:r w:rsidRPr="007F11AE">
        <w:rPr>
          <w:sz w:val="24"/>
          <w:szCs w:val="24"/>
        </w:rPr>
        <w:t xml:space="preserve">,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memberikan</w:t>
      </w:r>
      <w:proofErr w:type="spellEnd"/>
      <w:r w:rsidRPr="007F11AE">
        <w:rPr>
          <w:sz w:val="24"/>
          <w:szCs w:val="24"/>
        </w:rPr>
        <w:t xml:space="preserve"> </w:t>
      </w:r>
      <w:proofErr w:type="spellStart"/>
      <w:r w:rsidRPr="007F11AE">
        <w:rPr>
          <w:sz w:val="24"/>
          <w:szCs w:val="24"/>
        </w:rPr>
        <w:t>tambahan</w:t>
      </w:r>
      <w:proofErr w:type="spellEnd"/>
      <w:r w:rsidRPr="007F11AE">
        <w:rPr>
          <w:sz w:val="24"/>
          <w:szCs w:val="24"/>
        </w:rPr>
        <w:t xml:space="preserve"> </w:t>
      </w:r>
      <w:proofErr w:type="spellStart"/>
      <w:r w:rsidRPr="007F11AE">
        <w:rPr>
          <w:sz w:val="24"/>
          <w:szCs w:val="24"/>
        </w:rPr>
        <w:t>nilai</w:t>
      </w:r>
      <w:proofErr w:type="spellEnd"/>
      <w:r w:rsidRPr="007F11AE">
        <w:rPr>
          <w:sz w:val="24"/>
          <w:szCs w:val="24"/>
        </w:rPr>
        <w:t xml:space="preserve"> </w:t>
      </w:r>
      <w:proofErr w:type="spellStart"/>
      <w:r w:rsidRPr="007F11AE">
        <w:rPr>
          <w:sz w:val="24"/>
          <w:szCs w:val="24"/>
        </w:rPr>
        <w:t>kualitas</w:t>
      </w:r>
      <w:proofErr w:type="spellEnd"/>
      <w:r w:rsidRPr="007F11AE">
        <w:rPr>
          <w:sz w:val="24"/>
          <w:szCs w:val="24"/>
        </w:rPr>
        <w:t xml:space="preserve"> pada </w:t>
      </w:r>
      <w:proofErr w:type="spellStart"/>
      <w:r w:rsidRPr="007F11AE">
        <w:rPr>
          <w:sz w:val="24"/>
          <w:szCs w:val="24"/>
        </w:rPr>
        <w:t>keuangan</w:t>
      </w:r>
      <w:proofErr w:type="spellEnd"/>
      <w:r w:rsidRPr="007F11AE">
        <w:rPr>
          <w:sz w:val="24"/>
          <w:szCs w:val="24"/>
        </w:rPr>
        <w:t xml:space="preserve"> syariah dan </w:t>
      </w:r>
      <w:proofErr w:type="spellStart"/>
      <w:r w:rsidRPr="007F11AE">
        <w:rPr>
          <w:sz w:val="24"/>
          <w:szCs w:val="24"/>
        </w:rPr>
        <w:t>dapat</w:t>
      </w:r>
      <w:proofErr w:type="spellEnd"/>
      <w:r w:rsidRPr="007F11AE">
        <w:rPr>
          <w:sz w:val="24"/>
          <w:szCs w:val="24"/>
        </w:rPr>
        <w:t xml:space="preserve"> </w:t>
      </w:r>
      <w:proofErr w:type="spellStart"/>
      <w:r w:rsidRPr="007F11AE">
        <w:rPr>
          <w:sz w:val="24"/>
          <w:szCs w:val="24"/>
        </w:rPr>
        <w:t>memberikan</w:t>
      </w:r>
      <w:proofErr w:type="spellEnd"/>
      <w:r w:rsidRPr="007F11AE">
        <w:rPr>
          <w:sz w:val="24"/>
          <w:szCs w:val="24"/>
        </w:rPr>
        <w:t xml:space="preserve"> </w:t>
      </w:r>
      <w:proofErr w:type="spellStart"/>
      <w:r w:rsidRPr="007F11AE">
        <w:rPr>
          <w:sz w:val="24"/>
          <w:szCs w:val="24"/>
        </w:rPr>
        <w:t>dampak</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t>
      </w:r>
      <w:proofErr w:type="spellStart"/>
      <w:r w:rsidR="00C0066A" w:rsidRPr="007F11AE">
        <w:rPr>
          <w:sz w:val="24"/>
          <w:szCs w:val="24"/>
        </w:rPr>
        <w:t>Sumut</w:t>
      </w:r>
      <w:proofErr w:type="spellEnd"/>
      <w:r w:rsidRPr="007F11AE">
        <w:rPr>
          <w:sz w:val="24"/>
          <w:szCs w:val="24"/>
        </w:rPr>
        <w:t xml:space="preserve"> </w:t>
      </w:r>
      <w:proofErr w:type="spellStart"/>
      <w:r w:rsidRPr="007F11AE">
        <w:rPr>
          <w:sz w:val="24"/>
          <w:szCs w:val="24"/>
        </w:rPr>
        <w:t>sejalan</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perkembangan</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yang </w:t>
      </w:r>
      <w:proofErr w:type="spellStart"/>
      <w:r w:rsidRPr="007F11AE">
        <w:rPr>
          <w:sz w:val="24"/>
          <w:szCs w:val="24"/>
        </w:rPr>
        <w:t>ikut</w:t>
      </w:r>
      <w:proofErr w:type="spellEnd"/>
      <w:r w:rsidRPr="007F11AE">
        <w:rPr>
          <w:sz w:val="24"/>
          <w:szCs w:val="24"/>
        </w:rPr>
        <w:t xml:space="preserve"> </w:t>
      </w:r>
      <w:proofErr w:type="spellStart"/>
      <w:r w:rsidRPr="007F11AE">
        <w:rPr>
          <w:sz w:val="24"/>
          <w:szCs w:val="24"/>
        </w:rPr>
        <w:t>serta</w:t>
      </w:r>
      <w:proofErr w:type="spellEnd"/>
      <w:r w:rsidRPr="007F11AE">
        <w:rPr>
          <w:sz w:val="24"/>
          <w:szCs w:val="24"/>
        </w:rPr>
        <w:t xml:space="preserve"> </w:t>
      </w:r>
      <w:proofErr w:type="spellStart"/>
      <w:r w:rsidRPr="007F11AE">
        <w:rPr>
          <w:sz w:val="24"/>
          <w:szCs w:val="24"/>
        </w:rPr>
        <w:t>mendukung</w:t>
      </w:r>
      <w:proofErr w:type="spellEnd"/>
      <w:r w:rsidRPr="007F11AE">
        <w:rPr>
          <w:sz w:val="24"/>
          <w:szCs w:val="24"/>
        </w:rPr>
        <w:t xml:space="preserve">. </w:t>
      </w:r>
      <w:proofErr w:type="spellStart"/>
      <w:r w:rsidR="006832DF" w:rsidRPr="007F11AE">
        <w:rPr>
          <w:sz w:val="24"/>
          <w:szCs w:val="24"/>
        </w:rPr>
        <w:t>Didasari</w:t>
      </w:r>
      <w:proofErr w:type="spellEnd"/>
      <w:r w:rsidR="000E0981" w:rsidRPr="007F11AE">
        <w:rPr>
          <w:sz w:val="24"/>
          <w:szCs w:val="24"/>
        </w:rPr>
        <w:t xml:space="preserve"> </w:t>
      </w:r>
      <w:proofErr w:type="spellStart"/>
      <w:r w:rsidR="006832DF" w:rsidRPr="007F11AE">
        <w:rPr>
          <w:sz w:val="24"/>
          <w:szCs w:val="24"/>
        </w:rPr>
        <w:t>berkembang</w:t>
      </w:r>
      <w:proofErr w:type="spellEnd"/>
      <w:r w:rsidR="006832DF" w:rsidRPr="007F11AE">
        <w:rPr>
          <w:sz w:val="24"/>
          <w:szCs w:val="24"/>
        </w:rPr>
        <w:t xml:space="preserve"> </w:t>
      </w:r>
      <w:proofErr w:type="spellStart"/>
      <w:r w:rsidR="006832DF" w:rsidRPr="007F11AE">
        <w:rPr>
          <w:sz w:val="24"/>
          <w:szCs w:val="24"/>
        </w:rPr>
        <w:t>dengan</w:t>
      </w:r>
      <w:proofErr w:type="spellEnd"/>
      <w:r w:rsidR="006832DF" w:rsidRPr="007F11AE">
        <w:rPr>
          <w:sz w:val="24"/>
          <w:szCs w:val="24"/>
        </w:rPr>
        <w:t xml:space="preserve"> </w:t>
      </w:r>
      <w:proofErr w:type="spellStart"/>
      <w:r w:rsidR="006832DF" w:rsidRPr="007F11AE">
        <w:rPr>
          <w:sz w:val="24"/>
          <w:szCs w:val="24"/>
        </w:rPr>
        <w:t>kecendrungan</w:t>
      </w:r>
      <w:proofErr w:type="spellEnd"/>
      <w:r w:rsidR="000E0981" w:rsidRPr="007F11AE">
        <w:rPr>
          <w:sz w:val="24"/>
          <w:szCs w:val="24"/>
        </w:rPr>
        <w:t xml:space="preserve"> </w:t>
      </w:r>
      <w:r w:rsidR="006832DF" w:rsidRPr="007F11AE">
        <w:rPr>
          <w:sz w:val="24"/>
          <w:szCs w:val="24"/>
        </w:rPr>
        <w:t xml:space="preserve">masing – masing </w:t>
      </w:r>
      <w:proofErr w:type="spellStart"/>
      <w:r w:rsidR="006832DF" w:rsidRPr="007F11AE">
        <w:rPr>
          <w:sz w:val="24"/>
          <w:szCs w:val="24"/>
        </w:rPr>
        <w:t>variabel</w:t>
      </w:r>
      <w:proofErr w:type="spellEnd"/>
      <w:r w:rsidR="000E0981" w:rsidRPr="007F11AE">
        <w:rPr>
          <w:sz w:val="24"/>
          <w:szCs w:val="24"/>
        </w:rPr>
        <w:t xml:space="preserve"> </w:t>
      </w:r>
      <w:proofErr w:type="spellStart"/>
      <w:r w:rsidR="000E0981" w:rsidRPr="007F11AE">
        <w:rPr>
          <w:sz w:val="24"/>
          <w:szCs w:val="24"/>
        </w:rPr>
        <w:t>tersebut</w:t>
      </w:r>
      <w:proofErr w:type="spellEnd"/>
      <w:r w:rsidR="000E0981" w:rsidRPr="007F11AE">
        <w:rPr>
          <w:sz w:val="24"/>
          <w:szCs w:val="24"/>
        </w:rPr>
        <w:t xml:space="preserve"> </w:t>
      </w:r>
      <w:proofErr w:type="spellStart"/>
      <w:r w:rsidR="000E0981" w:rsidRPr="007F11AE">
        <w:rPr>
          <w:sz w:val="24"/>
          <w:szCs w:val="24"/>
        </w:rPr>
        <w:t>maka</w:t>
      </w:r>
      <w:proofErr w:type="spellEnd"/>
      <w:r w:rsidR="000E0981" w:rsidRPr="007F11AE">
        <w:rPr>
          <w:sz w:val="24"/>
          <w:szCs w:val="24"/>
        </w:rPr>
        <w:t xml:space="preserve"> </w:t>
      </w:r>
      <w:proofErr w:type="spellStart"/>
      <w:r w:rsidR="006832DF" w:rsidRPr="007F11AE">
        <w:rPr>
          <w:sz w:val="24"/>
          <w:szCs w:val="24"/>
        </w:rPr>
        <w:t>terdapat</w:t>
      </w:r>
      <w:proofErr w:type="spellEnd"/>
      <w:r w:rsidR="006832DF" w:rsidRPr="007F11AE">
        <w:rPr>
          <w:sz w:val="24"/>
          <w:szCs w:val="24"/>
        </w:rPr>
        <w:t xml:space="preserve"> </w:t>
      </w:r>
      <w:proofErr w:type="spellStart"/>
      <w:r w:rsidR="006832DF" w:rsidRPr="007F11AE">
        <w:rPr>
          <w:sz w:val="24"/>
          <w:szCs w:val="24"/>
        </w:rPr>
        <w:t>kemungkinan</w:t>
      </w:r>
      <w:proofErr w:type="spellEnd"/>
      <w:r w:rsidR="006832DF" w:rsidRPr="007F11AE">
        <w:rPr>
          <w:sz w:val="24"/>
          <w:szCs w:val="24"/>
        </w:rPr>
        <w:t xml:space="preserve"> </w:t>
      </w:r>
      <w:proofErr w:type="spellStart"/>
      <w:r w:rsidR="006832DF" w:rsidRPr="007F11AE">
        <w:rPr>
          <w:sz w:val="24"/>
          <w:szCs w:val="24"/>
        </w:rPr>
        <w:t>variabel</w:t>
      </w:r>
      <w:proofErr w:type="spellEnd"/>
      <w:r w:rsidR="006832DF" w:rsidRPr="007F11AE">
        <w:rPr>
          <w:sz w:val="24"/>
          <w:szCs w:val="24"/>
        </w:rPr>
        <w:t xml:space="preserve"> – </w:t>
      </w:r>
      <w:proofErr w:type="spellStart"/>
      <w:r w:rsidR="006832DF" w:rsidRPr="007F11AE">
        <w:rPr>
          <w:sz w:val="24"/>
          <w:szCs w:val="24"/>
        </w:rPr>
        <w:t>variabel</w:t>
      </w:r>
      <w:proofErr w:type="spellEnd"/>
      <w:r w:rsidR="00C0066A" w:rsidRPr="007F11AE">
        <w:rPr>
          <w:sz w:val="24"/>
          <w:szCs w:val="24"/>
        </w:rPr>
        <w:t xml:space="preserve"> </w:t>
      </w:r>
      <w:proofErr w:type="spellStart"/>
      <w:r w:rsidR="00C0066A" w:rsidRPr="007F11AE">
        <w:rPr>
          <w:sz w:val="24"/>
          <w:szCs w:val="24"/>
        </w:rPr>
        <w:t>tersebut</w:t>
      </w:r>
      <w:proofErr w:type="spellEnd"/>
      <w:r w:rsidR="000E0981" w:rsidRPr="007F11AE">
        <w:rPr>
          <w:sz w:val="24"/>
          <w:szCs w:val="24"/>
        </w:rPr>
        <w:t xml:space="preserve"> </w:t>
      </w:r>
      <w:proofErr w:type="spellStart"/>
      <w:r w:rsidR="00C0066A" w:rsidRPr="007F11AE">
        <w:rPr>
          <w:sz w:val="24"/>
          <w:szCs w:val="24"/>
        </w:rPr>
        <w:t>saling</w:t>
      </w:r>
      <w:proofErr w:type="spellEnd"/>
      <w:r w:rsidR="006832DF" w:rsidRPr="007F11AE">
        <w:rPr>
          <w:sz w:val="24"/>
          <w:szCs w:val="24"/>
        </w:rPr>
        <w:t xml:space="preserve"> </w:t>
      </w:r>
      <w:proofErr w:type="spellStart"/>
      <w:r w:rsidR="00C0066A" w:rsidRPr="007F11AE">
        <w:rPr>
          <w:sz w:val="24"/>
          <w:szCs w:val="24"/>
        </w:rPr>
        <w:t>ber</w:t>
      </w:r>
      <w:r w:rsidR="006832DF" w:rsidRPr="007F11AE">
        <w:rPr>
          <w:sz w:val="24"/>
          <w:szCs w:val="24"/>
        </w:rPr>
        <w:t>pengaruh</w:t>
      </w:r>
      <w:proofErr w:type="spellEnd"/>
      <w:r w:rsidR="000E0981" w:rsidRPr="007F11AE">
        <w:rPr>
          <w:sz w:val="24"/>
          <w:szCs w:val="24"/>
        </w:rPr>
        <w:t xml:space="preserve"> </w:t>
      </w:r>
      <w:proofErr w:type="spellStart"/>
      <w:r w:rsidR="00C0066A" w:rsidRPr="007F11AE">
        <w:rPr>
          <w:sz w:val="24"/>
          <w:szCs w:val="24"/>
        </w:rPr>
        <w:t>untuk</w:t>
      </w:r>
      <w:proofErr w:type="spellEnd"/>
      <w:r w:rsidR="00C0066A" w:rsidRPr="007F11AE">
        <w:rPr>
          <w:sz w:val="24"/>
          <w:szCs w:val="24"/>
        </w:rPr>
        <w:t xml:space="preserve"> </w:t>
      </w:r>
      <w:proofErr w:type="spellStart"/>
      <w:r w:rsidR="000E0981" w:rsidRPr="007F11AE">
        <w:rPr>
          <w:sz w:val="24"/>
          <w:szCs w:val="24"/>
        </w:rPr>
        <w:t>satu</w:t>
      </w:r>
      <w:proofErr w:type="spellEnd"/>
      <w:r w:rsidR="000E0981" w:rsidRPr="007F11AE">
        <w:rPr>
          <w:sz w:val="24"/>
          <w:szCs w:val="24"/>
        </w:rPr>
        <w:t xml:space="preserve"> </w:t>
      </w:r>
      <w:proofErr w:type="spellStart"/>
      <w:r w:rsidR="000E0981" w:rsidRPr="007F11AE">
        <w:rPr>
          <w:sz w:val="24"/>
          <w:szCs w:val="24"/>
        </w:rPr>
        <w:t>sama</w:t>
      </w:r>
      <w:proofErr w:type="spellEnd"/>
      <w:r w:rsidR="000E0981" w:rsidRPr="007F11AE">
        <w:rPr>
          <w:sz w:val="24"/>
          <w:szCs w:val="24"/>
        </w:rPr>
        <w:t xml:space="preserve"> lain. </w:t>
      </w:r>
      <w:proofErr w:type="spellStart"/>
      <w:r w:rsidR="000E0981" w:rsidRPr="007F11AE">
        <w:rPr>
          <w:sz w:val="24"/>
          <w:szCs w:val="24"/>
        </w:rPr>
        <w:t>Namun</w:t>
      </w:r>
      <w:proofErr w:type="spellEnd"/>
      <w:r w:rsidR="000E0981" w:rsidRPr="007F11AE">
        <w:rPr>
          <w:sz w:val="24"/>
          <w:szCs w:val="24"/>
        </w:rPr>
        <w:t xml:space="preserve">, </w:t>
      </w:r>
      <w:proofErr w:type="spellStart"/>
      <w:r w:rsidR="000E0981" w:rsidRPr="007F11AE">
        <w:rPr>
          <w:sz w:val="24"/>
          <w:szCs w:val="24"/>
        </w:rPr>
        <w:t>demikian</w:t>
      </w:r>
      <w:proofErr w:type="spellEnd"/>
      <w:r w:rsidR="000E0981" w:rsidRPr="007F11AE">
        <w:rPr>
          <w:sz w:val="24"/>
          <w:szCs w:val="24"/>
        </w:rPr>
        <w:t xml:space="preserve"> </w:t>
      </w:r>
      <w:proofErr w:type="spellStart"/>
      <w:r w:rsidR="000E0981" w:rsidRPr="007F11AE">
        <w:rPr>
          <w:sz w:val="24"/>
          <w:szCs w:val="24"/>
        </w:rPr>
        <w:t>bagaimana</w:t>
      </w:r>
      <w:proofErr w:type="spellEnd"/>
      <w:r w:rsidR="000E0981" w:rsidRPr="007F11AE">
        <w:rPr>
          <w:sz w:val="24"/>
          <w:szCs w:val="24"/>
        </w:rPr>
        <w:t xml:space="preserve"> </w:t>
      </w:r>
      <w:proofErr w:type="spellStart"/>
      <w:r w:rsidR="000E0981" w:rsidRPr="007F11AE">
        <w:rPr>
          <w:sz w:val="24"/>
          <w:szCs w:val="24"/>
        </w:rPr>
        <w:t>sifat</w:t>
      </w:r>
      <w:proofErr w:type="spellEnd"/>
      <w:r w:rsidR="000E0981" w:rsidRPr="007F11AE">
        <w:rPr>
          <w:sz w:val="24"/>
          <w:szCs w:val="24"/>
        </w:rPr>
        <w:t xml:space="preserve"> dan </w:t>
      </w:r>
      <w:proofErr w:type="spellStart"/>
      <w:r w:rsidR="000E0981" w:rsidRPr="007F11AE">
        <w:rPr>
          <w:sz w:val="24"/>
          <w:szCs w:val="24"/>
        </w:rPr>
        <w:t>besarnya</w:t>
      </w:r>
      <w:proofErr w:type="spellEnd"/>
      <w:r w:rsidR="000E0981" w:rsidRPr="007F11AE">
        <w:rPr>
          <w:sz w:val="24"/>
          <w:szCs w:val="24"/>
        </w:rPr>
        <w:t xml:space="preserve"> </w:t>
      </w:r>
      <w:proofErr w:type="spellStart"/>
      <w:r w:rsidR="000E0981" w:rsidRPr="007F11AE">
        <w:rPr>
          <w:sz w:val="24"/>
          <w:szCs w:val="24"/>
        </w:rPr>
        <w:t>pengaruh</w:t>
      </w:r>
      <w:proofErr w:type="spellEnd"/>
      <w:r w:rsidR="000E0981" w:rsidRPr="007F11AE">
        <w:rPr>
          <w:sz w:val="24"/>
          <w:szCs w:val="24"/>
        </w:rPr>
        <w:t xml:space="preserve"> </w:t>
      </w:r>
      <w:proofErr w:type="spellStart"/>
      <w:r w:rsidR="000E0981" w:rsidRPr="007F11AE">
        <w:rPr>
          <w:sz w:val="24"/>
          <w:szCs w:val="24"/>
        </w:rPr>
        <w:t>langsung</w:t>
      </w:r>
      <w:proofErr w:type="spellEnd"/>
      <w:r w:rsidR="000E0981" w:rsidRPr="007F11AE">
        <w:rPr>
          <w:sz w:val="24"/>
          <w:szCs w:val="24"/>
        </w:rPr>
        <w:t xml:space="preserve"> </w:t>
      </w:r>
      <w:r w:rsidR="006832DF" w:rsidRPr="007F11AE">
        <w:rPr>
          <w:sz w:val="24"/>
          <w:szCs w:val="24"/>
        </w:rPr>
        <w:t>dan</w:t>
      </w:r>
      <w:r w:rsidR="000E0981" w:rsidRPr="007F11AE">
        <w:rPr>
          <w:sz w:val="24"/>
          <w:szCs w:val="24"/>
        </w:rPr>
        <w:t xml:space="preserve"> </w:t>
      </w:r>
      <w:proofErr w:type="spellStart"/>
      <w:r w:rsidR="000E0981" w:rsidRPr="007F11AE">
        <w:rPr>
          <w:sz w:val="24"/>
          <w:szCs w:val="24"/>
        </w:rPr>
        <w:t>tidak</w:t>
      </w:r>
      <w:proofErr w:type="spellEnd"/>
      <w:r w:rsidR="000E0981" w:rsidRPr="007F11AE">
        <w:rPr>
          <w:sz w:val="24"/>
          <w:szCs w:val="24"/>
        </w:rPr>
        <w:t xml:space="preserve"> </w:t>
      </w:r>
      <w:proofErr w:type="spellStart"/>
      <w:r w:rsidR="000E0981" w:rsidRPr="007F11AE">
        <w:rPr>
          <w:sz w:val="24"/>
          <w:szCs w:val="24"/>
        </w:rPr>
        <w:t>langsung</w:t>
      </w:r>
      <w:proofErr w:type="spellEnd"/>
      <w:r w:rsidR="000E0981" w:rsidRPr="007F11AE">
        <w:rPr>
          <w:sz w:val="24"/>
          <w:szCs w:val="24"/>
        </w:rPr>
        <w:t xml:space="preserve"> </w:t>
      </w:r>
      <w:proofErr w:type="spellStart"/>
      <w:r w:rsidR="006832DF" w:rsidRPr="007F11AE">
        <w:rPr>
          <w:sz w:val="24"/>
          <w:szCs w:val="24"/>
        </w:rPr>
        <w:t>maupun</w:t>
      </w:r>
      <w:proofErr w:type="spellEnd"/>
      <w:r w:rsidR="000E0981" w:rsidRPr="007F11AE">
        <w:rPr>
          <w:sz w:val="24"/>
          <w:szCs w:val="24"/>
        </w:rPr>
        <w:t xml:space="preserve"> total </w:t>
      </w:r>
      <w:proofErr w:type="spellStart"/>
      <w:r w:rsidR="000E0981" w:rsidRPr="007F11AE">
        <w:rPr>
          <w:sz w:val="24"/>
          <w:szCs w:val="24"/>
        </w:rPr>
        <w:t>antar</w:t>
      </w:r>
      <w:proofErr w:type="spellEnd"/>
      <w:r w:rsidR="000E0981" w:rsidRPr="007F11AE">
        <w:rPr>
          <w:sz w:val="24"/>
          <w:szCs w:val="24"/>
        </w:rPr>
        <w:t xml:space="preserve"> </w:t>
      </w:r>
      <w:proofErr w:type="spellStart"/>
      <w:r w:rsidR="00C0066A" w:rsidRPr="007F11AE">
        <w:rPr>
          <w:sz w:val="24"/>
          <w:szCs w:val="24"/>
        </w:rPr>
        <w:t>variabel</w:t>
      </w:r>
      <w:proofErr w:type="spellEnd"/>
      <w:r w:rsidR="00C0066A" w:rsidRPr="007F11AE">
        <w:rPr>
          <w:sz w:val="24"/>
          <w:szCs w:val="24"/>
        </w:rPr>
        <w:t xml:space="preserve"> </w:t>
      </w:r>
      <w:proofErr w:type="spellStart"/>
      <w:r w:rsidR="00C0066A" w:rsidRPr="007F11AE">
        <w:rPr>
          <w:sz w:val="24"/>
          <w:szCs w:val="24"/>
        </w:rPr>
        <w:t>independen</w:t>
      </w:r>
      <w:proofErr w:type="spellEnd"/>
      <w:r w:rsidR="00C0066A" w:rsidRPr="007F11AE">
        <w:rPr>
          <w:sz w:val="24"/>
          <w:szCs w:val="24"/>
        </w:rPr>
        <w:t xml:space="preserve"> dan</w:t>
      </w:r>
      <w:r w:rsidR="000E0981" w:rsidRPr="007F11AE">
        <w:rPr>
          <w:sz w:val="24"/>
          <w:szCs w:val="24"/>
        </w:rPr>
        <w:t xml:space="preserve"> </w:t>
      </w:r>
      <w:proofErr w:type="spellStart"/>
      <w:r w:rsidR="000E0981" w:rsidRPr="007F11AE">
        <w:rPr>
          <w:sz w:val="24"/>
          <w:szCs w:val="24"/>
        </w:rPr>
        <w:t>dependen</w:t>
      </w:r>
      <w:proofErr w:type="spellEnd"/>
      <w:r w:rsidR="000E0981" w:rsidRPr="007F11AE">
        <w:rPr>
          <w:sz w:val="24"/>
          <w:szCs w:val="24"/>
        </w:rPr>
        <w:t xml:space="preserve"> </w:t>
      </w:r>
      <w:proofErr w:type="spellStart"/>
      <w:r w:rsidR="000E0981" w:rsidRPr="007F11AE">
        <w:rPr>
          <w:sz w:val="24"/>
          <w:szCs w:val="24"/>
        </w:rPr>
        <w:t>belum</w:t>
      </w:r>
      <w:proofErr w:type="spellEnd"/>
      <w:r w:rsidR="000E0981" w:rsidRPr="007F11AE">
        <w:rPr>
          <w:sz w:val="24"/>
          <w:szCs w:val="24"/>
        </w:rPr>
        <w:t xml:space="preserve"> </w:t>
      </w:r>
      <w:proofErr w:type="spellStart"/>
      <w:r w:rsidR="000E0981" w:rsidRPr="007F11AE">
        <w:rPr>
          <w:sz w:val="24"/>
          <w:szCs w:val="24"/>
        </w:rPr>
        <w:t>diketahui</w:t>
      </w:r>
      <w:proofErr w:type="spellEnd"/>
      <w:r w:rsidR="000E0981" w:rsidRPr="007F11AE">
        <w:rPr>
          <w:sz w:val="24"/>
          <w:szCs w:val="24"/>
        </w:rPr>
        <w:t xml:space="preserve"> </w:t>
      </w:r>
      <w:proofErr w:type="spellStart"/>
      <w:r w:rsidR="000E0981" w:rsidRPr="007F11AE">
        <w:rPr>
          <w:sz w:val="24"/>
          <w:szCs w:val="24"/>
        </w:rPr>
        <w:t>secara</w:t>
      </w:r>
      <w:proofErr w:type="spellEnd"/>
      <w:r w:rsidR="000E0981" w:rsidRPr="007F11AE">
        <w:rPr>
          <w:sz w:val="24"/>
          <w:szCs w:val="24"/>
        </w:rPr>
        <w:t xml:space="preserve"> </w:t>
      </w:r>
      <w:proofErr w:type="spellStart"/>
      <w:r w:rsidR="000E0981" w:rsidRPr="007F11AE">
        <w:rPr>
          <w:sz w:val="24"/>
          <w:szCs w:val="24"/>
        </w:rPr>
        <w:t>pasti</w:t>
      </w:r>
      <w:proofErr w:type="spellEnd"/>
      <w:r w:rsidR="000E0981" w:rsidRPr="007F11AE">
        <w:rPr>
          <w:sz w:val="24"/>
          <w:szCs w:val="24"/>
        </w:rPr>
        <w:t xml:space="preserve">. </w:t>
      </w:r>
    </w:p>
    <w:p w14:paraId="47841411" w14:textId="77777777" w:rsidR="00D04E47" w:rsidRDefault="00D04E47" w:rsidP="00D04E47">
      <w:pPr>
        <w:jc w:val="both"/>
        <w:rPr>
          <w:b/>
          <w:sz w:val="24"/>
          <w:szCs w:val="24"/>
        </w:rPr>
      </w:pPr>
    </w:p>
    <w:p w14:paraId="30DDD58B" w14:textId="33FE8D6B" w:rsidR="001F7EAB" w:rsidRPr="007F11AE" w:rsidRDefault="001F7EAB" w:rsidP="00D04E47">
      <w:pPr>
        <w:jc w:val="both"/>
        <w:rPr>
          <w:b/>
          <w:sz w:val="24"/>
          <w:szCs w:val="24"/>
        </w:rPr>
      </w:pPr>
      <w:r w:rsidRPr="007F11AE">
        <w:rPr>
          <w:b/>
          <w:sz w:val="24"/>
          <w:szCs w:val="24"/>
        </w:rPr>
        <w:t>TINJAUAN LITERATUR</w:t>
      </w:r>
    </w:p>
    <w:p w14:paraId="49560572" w14:textId="77777777" w:rsidR="001F7EAB" w:rsidRPr="007F11AE" w:rsidRDefault="00E62E3C" w:rsidP="00D04E47">
      <w:pPr>
        <w:jc w:val="both"/>
        <w:rPr>
          <w:b/>
          <w:sz w:val="24"/>
          <w:szCs w:val="24"/>
        </w:rPr>
      </w:pPr>
      <w:proofErr w:type="spellStart"/>
      <w:r w:rsidRPr="007F11AE">
        <w:rPr>
          <w:b/>
          <w:sz w:val="24"/>
          <w:szCs w:val="24"/>
        </w:rPr>
        <w:t>Teori</w:t>
      </w:r>
      <w:proofErr w:type="spellEnd"/>
      <w:r w:rsidRPr="007F11AE">
        <w:rPr>
          <w:b/>
          <w:sz w:val="24"/>
          <w:szCs w:val="24"/>
        </w:rPr>
        <w:t xml:space="preserve"> </w:t>
      </w:r>
      <w:proofErr w:type="spellStart"/>
      <w:r w:rsidRPr="007F11AE">
        <w:rPr>
          <w:b/>
          <w:sz w:val="24"/>
          <w:szCs w:val="24"/>
        </w:rPr>
        <w:t>Pertumbuhan</w:t>
      </w:r>
      <w:proofErr w:type="spellEnd"/>
      <w:r w:rsidRPr="007F11AE">
        <w:rPr>
          <w:b/>
          <w:sz w:val="24"/>
          <w:szCs w:val="24"/>
        </w:rPr>
        <w:t xml:space="preserve"> </w:t>
      </w:r>
      <w:proofErr w:type="spellStart"/>
      <w:r w:rsidRPr="007F11AE">
        <w:rPr>
          <w:b/>
          <w:sz w:val="24"/>
          <w:szCs w:val="24"/>
        </w:rPr>
        <w:t>Ekonomi</w:t>
      </w:r>
      <w:proofErr w:type="spellEnd"/>
      <w:r w:rsidRPr="007F11AE">
        <w:rPr>
          <w:b/>
          <w:sz w:val="24"/>
          <w:szCs w:val="24"/>
        </w:rPr>
        <w:t xml:space="preserve"> Regional</w:t>
      </w:r>
    </w:p>
    <w:p w14:paraId="041BB8FD" w14:textId="77777777" w:rsidR="00E32E8C" w:rsidRPr="007F11AE" w:rsidRDefault="00E62E3C" w:rsidP="00510DF1">
      <w:pPr>
        <w:pStyle w:val="BodyText"/>
        <w:ind w:right="2"/>
        <w:rPr>
          <w:sz w:val="24"/>
          <w:szCs w:val="24"/>
        </w:rPr>
      </w:pPr>
      <w:proofErr w:type="spellStart"/>
      <w:r w:rsidRPr="007F11AE">
        <w:rPr>
          <w:sz w:val="24"/>
          <w:szCs w:val="24"/>
          <w:shd w:val="clear" w:color="auto" w:fill="FFFFFF"/>
        </w:rPr>
        <w:t>Ekonomi</w:t>
      </w:r>
      <w:proofErr w:type="spellEnd"/>
      <w:r w:rsidRPr="007F11AE">
        <w:rPr>
          <w:sz w:val="24"/>
          <w:szCs w:val="24"/>
          <w:shd w:val="clear" w:color="auto" w:fill="FFFFFF"/>
        </w:rPr>
        <w:t xml:space="preserve"> regional </w:t>
      </w:r>
      <w:proofErr w:type="spellStart"/>
      <w:r w:rsidRPr="007F11AE">
        <w:rPr>
          <w:sz w:val="24"/>
          <w:szCs w:val="24"/>
          <w:shd w:val="clear" w:color="auto" w:fill="FFFFFF"/>
        </w:rPr>
        <w:t>adalah</w:t>
      </w:r>
      <w:proofErr w:type="spellEnd"/>
      <w:r w:rsidRPr="007F11AE">
        <w:rPr>
          <w:sz w:val="24"/>
          <w:szCs w:val="24"/>
          <w:shd w:val="clear" w:color="auto" w:fill="FFFFFF"/>
        </w:rPr>
        <w:t xml:space="preserve"> </w:t>
      </w:r>
      <w:proofErr w:type="spellStart"/>
      <w:r w:rsidR="006832DF" w:rsidRPr="007F11AE">
        <w:rPr>
          <w:sz w:val="24"/>
          <w:szCs w:val="24"/>
        </w:rPr>
        <w:t>tumbuh</w:t>
      </w:r>
      <w:proofErr w:type="spellEnd"/>
      <w:r w:rsidR="006832DF" w:rsidRPr="007F11AE">
        <w:rPr>
          <w:sz w:val="24"/>
          <w:szCs w:val="24"/>
        </w:rPr>
        <w:t xml:space="preserve"> </w:t>
      </w:r>
      <w:proofErr w:type="spellStart"/>
      <w:r w:rsidR="006832DF" w:rsidRPr="007F11AE">
        <w:rPr>
          <w:sz w:val="24"/>
          <w:szCs w:val="24"/>
        </w:rPr>
        <w:t>kembang</w:t>
      </w:r>
      <w:proofErr w:type="spellEnd"/>
      <w:r w:rsidRPr="007F11AE">
        <w:rPr>
          <w:sz w:val="24"/>
          <w:szCs w:val="24"/>
        </w:rPr>
        <w:t xml:space="preserve"> </w:t>
      </w:r>
      <w:proofErr w:type="spellStart"/>
      <w:r w:rsidR="006832DF" w:rsidRPr="007F11AE">
        <w:rPr>
          <w:sz w:val="24"/>
          <w:szCs w:val="24"/>
        </w:rPr>
        <w:t>per</w:t>
      </w:r>
      <w:r w:rsidRPr="007F11AE">
        <w:rPr>
          <w:sz w:val="24"/>
          <w:szCs w:val="24"/>
        </w:rPr>
        <w:t>ekonomi</w:t>
      </w:r>
      <w:r w:rsidR="006832DF" w:rsidRPr="007F11AE">
        <w:rPr>
          <w:sz w:val="24"/>
          <w:szCs w:val="24"/>
        </w:rPr>
        <w:t>an</w:t>
      </w:r>
      <w:proofErr w:type="spellEnd"/>
      <w:r w:rsidRPr="007F11AE">
        <w:rPr>
          <w:sz w:val="24"/>
          <w:szCs w:val="24"/>
        </w:rPr>
        <w:t xml:space="preserve"> yang </w:t>
      </w:r>
      <w:proofErr w:type="spellStart"/>
      <w:r w:rsidRPr="007F11AE">
        <w:rPr>
          <w:sz w:val="24"/>
          <w:szCs w:val="24"/>
        </w:rPr>
        <w:t>merupakan</w:t>
      </w:r>
      <w:proofErr w:type="spellEnd"/>
      <w:r w:rsidRPr="007F11AE">
        <w:rPr>
          <w:sz w:val="24"/>
          <w:szCs w:val="24"/>
        </w:rPr>
        <w:t xml:space="preserve"> </w:t>
      </w:r>
      <w:proofErr w:type="spellStart"/>
      <w:r w:rsidRPr="007F11AE">
        <w:rPr>
          <w:sz w:val="24"/>
          <w:szCs w:val="24"/>
        </w:rPr>
        <w:t>suatu</w:t>
      </w:r>
      <w:proofErr w:type="spellEnd"/>
      <w:r w:rsidRPr="007F11AE">
        <w:rPr>
          <w:sz w:val="24"/>
          <w:szCs w:val="24"/>
        </w:rPr>
        <w:t xml:space="preserve"> </w:t>
      </w:r>
      <w:proofErr w:type="spellStart"/>
      <w:r w:rsidR="006832DF" w:rsidRPr="007F11AE">
        <w:rPr>
          <w:sz w:val="24"/>
          <w:szCs w:val="24"/>
        </w:rPr>
        <w:t>pola</w:t>
      </w:r>
      <w:proofErr w:type="spellEnd"/>
      <w:r w:rsidR="006832DF" w:rsidRPr="007F11AE">
        <w:rPr>
          <w:sz w:val="24"/>
          <w:szCs w:val="24"/>
        </w:rPr>
        <w:t xml:space="preserve"> </w:t>
      </w:r>
      <w:proofErr w:type="spellStart"/>
      <w:r w:rsidR="006832DF" w:rsidRPr="007F11AE">
        <w:rPr>
          <w:sz w:val="24"/>
          <w:szCs w:val="24"/>
        </w:rPr>
        <w:t>ubah</w:t>
      </w:r>
      <w:proofErr w:type="spellEnd"/>
      <w:r w:rsidR="006832DF" w:rsidRPr="007F11AE">
        <w:rPr>
          <w:sz w:val="24"/>
          <w:szCs w:val="24"/>
        </w:rPr>
        <w:t xml:space="preserve"> </w:t>
      </w:r>
      <w:proofErr w:type="spellStart"/>
      <w:r w:rsidR="006832DF" w:rsidRPr="007F11AE">
        <w:rPr>
          <w:sz w:val="24"/>
          <w:szCs w:val="24"/>
        </w:rPr>
        <w:t>aktivitas</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yang </w:t>
      </w:r>
      <w:proofErr w:type="spellStart"/>
      <w:r w:rsidR="006832DF" w:rsidRPr="007F11AE">
        <w:rPr>
          <w:sz w:val="24"/>
          <w:szCs w:val="24"/>
        </w:rPr>
        <w:t>setiap</w:t>
      </w:r>
      <w:proofErr w:type="spellEnd"/>
      <w:r w:rsidR="006832DF" w:rsidRPr="007F11AE">
        <w:rPr>
          <w:sz w:val="24"/>
          <w:szCs w:val="24"/>
        </w:rPr>
        <w:t xml:space="preserve"> </w:t>
      </w:r>
      <w:proofErr w:type="spellStart"/>
      <w:r w:rsidR="006832DF" w:rsidRPr="007F11AE">
        <w:rPr>
          <w:sz w:val="24"/>
          <w:szCs w:val="24"/>
        </w:rPr>
        <w:t>tahun</w:t>
      </w:r>
      <w:proofErr w:type="spellEnd"/>
      <w:r w:rsidR="006832DF" w:rsidRPr="007F11AE">
        <w:rPr>
          <w:sz w:val="24"/>
          <w:szCs w:val="24"/>
        </w:rPr>
        <w:t xml:space="preserve"> </w:t>
      </w:r>
      <w:proofErr w:type="spellStart"/>
      <w:r w:rsidR="006832DF" w:rsidRPr="007F11AE">
        <w:rPr>
          <w:sz w:val="24"/>
          <w:szCs w:val="24"/>
        </w:rPr>
        <w:t>keberlangsungannya</w:t>
      </w:r>
      <w:proofErr w:type="spellEnd"/>
      <w:r w:rsidRPr="007F11AE">
        <w:rPr>
          <w:sz w:val="24"/>
          <w:szCs w:val="24"/>
        </w:rPr>
        <w:t xml:space="preserve"> pada </w:t>
      </w:r>
      <w:proofErr w:type="spellStart"/>
      <w:r w:rsidRPr="007F11AE">
        <w:rPr>
          <w:sz w:val="24"/>
          <w:szCs w:val="24"/>
        </w:rPr>
        <w:t>tiap</w:t>
      </w:r>
      <w:proofErr w:type="spellEnd"/>
      <w:r w:rsidRPr="007F11AE">
        <w:rPr>
          <w:sz w:val="24"/>
          <w:szCs w:val="24"/>
        </w:rPr>
        <w:t xml:space="preserve"> </w:t>
      </w:r>
      <w:proofErr w:type="spellStart"/>
      <w:r w:rsidRPr="007F11AE">
        <w:rPr>
          <w:sz w:val="24"/>
          <w:szCs w:val="24"/>
        </w:rPr>
        <w:t>daerah</w:t>
      </w:r>
      <w:proofErr w:type="spellEnd"/>
      <w:r w:rsidRPr="007F11AE">
        <w:rPr>
          <w:sz w:val="24"/>
          <w:szCs w:val="24"/>
        </w:rPr>
        <w:t xml:space="preserve"> </w:t>
      </w:r>
      <w:proofErr w:type="spellStart"/>
      <w:r w:rsidRPr="007F11AE">
        <w:rPr>
          <w:sz w:val="24"/>
          <w:szCs w:val="24"/>
        </w:rPr>
        <w:t>atau</w:t>
      </w:r>
      <w:proofErr w:type="spellEnd"/>
      <w:r w:rsidRPr="007F11AE">
        <w:rPr>
          <w:sz w:val="24"/>
          <w:szCs w:val="24"/>
        </w:rPr>
        <w:t xml:space="preserve"> wilayah yang </w:t>
      </w:r>
      <w:proofErr w:type="spellStart"/>
      <w:r w:rsidRPr="007F11AE">
        <w:rPr>
          <w:sz w:val="24"/>
          <w:szCs w:val="24"/>
        </w:rPr>
        <w:t>melakukan</w:t>
      </w:r>
      <w:proofErr w:type="spellEnd"/>
      <w:r w:rsidRPr="007F11AE">
        <w:rPr>
          <w:sz w:val="24"/>
          <w:szCs w:val="24"/>
        </w:rPr>
        <w:t xml:space="preserve"> </w:t>
      </w:r>
      <w:proofErr w:type="spellStart"/>
      <w:r w:rsidRPr="007F11AE">
        <w:rPr>
          <w:sz w:val="24"/>
          <w:szCs w:val="24"/>
        </w:rPr>
        <w:t>aktifitas</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regional </w:t>
      </w:r>
      <w:r w:rsidRPr="007F11AE">
        <w:rPr>
          <w:i/>
          <w:sz w:val="24"/>
          <w:szCs w:val="24"/>
        </w:rPr>
        <w:t>(regional economic growth)</w:t>
      </w:r>
      <w:r w:rsidRPr="007F11AE">
        <w:rPr>
          <w:sz w:val="24"/>
          <w:szCs w:val="24"/>
        </w:rPr>
        <w:t xml:space="preserve"> </w:t>
      </w:r>
      <w:proofErr w:type="spellStart"/>
      <w:r w:rsidRPr="007F11AE">
        <w:rPr>
          <w:sz w:val="24"/>
          <w:szCs w:val="24"/>
        </w:rPr>
        <w:t>adalah</w:t>
      </w:r>
      <w:proofErr w:type="spellEnd"/>
      <w:r w:rsidRPr="007F11AE">
        <w:rPr>
          <w:sz w:val="24"/>
          <w:szCs w:val="24"/>
        </w:rPr>
        <w:t xml:space="preserve"> </w:t>
      </w:r>
      <w:proofErr w:type="spellStart"/>
      <w:r w:rsidR="006832DF" w:rsidRPr="007F11AE">
        <w:rPr>
          <w:sz w:val="24"/>
          <w:szCs w:val="24"/>
        </w:rPr>
        <w:t>satu</w:t>
      </w:r>
      <w:proofErr w:type="spellEnd"/>
      <w:r w:rsidR="006832DF" w:rsidRPr="007F11AE">
        <w:rPr>
          <w:sz w:val="24"/>
          <w:szCs w:val="24"/>
        </w:rPr>
        <w:t xml:space="preserve"> </w:t>
      </w:r>
      <w:proofErr w:type="spellStart"/>
      <w:r w:rsidR="006832DF" w:rsidRPr="007F11AE">
        <w:rPr>
          <w:sz w:val="24"/>
          <w:szCs w:val="24"/>
        </w:rPr>
        <w:t>diantara</w:t>
      </w:r>
      <w:proofErr w:type="spellEnd"/>
      <w:r w:rsidR="006832DF" w:rsidRPr="007F11AE">
        <w:rPr>
          <w:sz w:val="24"/>
          <w:szCs w:val="24"/>
        </w:rPr>
        <w:t xml:space="preserve"> </w:t>
      </w:r>
      <w:proofErr w:type="spellStart"/>
      <w:r w:rsidR="006832DF" w:rsidRPr="007F11AE">
        <w:rPr>
          <w:sz w:val="24"/>
          <w:szCs w:val="24"/>
        </w:rPr>
        <w:t>titik</w:t>
      </w:r>
      <w:proofErr w:type="spellEnd"/>
      <w:r w:rsidR="006832DF" w:rsidRPr="007F11AE">
        <w:rPr>
          <w:sz w:val="24"/>
          <w:szCs w:val="24"/>
        </w:rPr>
        <w:t xml:space="preserve"> </w:t>
      </w:r>
      <w:proofErr w:type="spellStart"/>
      <w:r w:rsidR="006832DF" w:rsidRPr="007F11AE">
        <w:rPr>
          <w:sz w:val="24"/>
          <w:szCs w:val="24"/>
        </w:rPr>
        <w:t>pusat</w:t>
      </w:r>
      <w:proofErr w:type="spellEnd"/>
      <w:r w:rsidRPr="007F11AE">
        <w:rPr>
          <w:sz w:val="24"/>
          <w:szCs w:val="24"/>
        </w:rPr>
        <w:t xml:space="preserve"> </w:t>
      </w:r>
      <w:proofErr w:type="spellStart"/>
      <w:r w:rsidRPr="007F11AE">
        <w:rPr>
          <w:sz w:val="24"/>
          <w:szCs w:val="24"/>
        </w:rPr>
        <w:t>utama</w:t>
      </w:r>
      <w:proofErr w:type="spellEnd"/>
      <w:r w:rsidRPr="007F11AE">
        <w:rPr>
          <w:sz w:val="24"/>
          <w:szCs w:val="24"/>
        </w:rPr>
        <w:t xml:space="preserve"> </w:t>
      </w:r>
      <w:proofErr w:type="spellStart"/>
      <w:r w:rsidRPr="007F11AE">
        <w:rPr>
          <w:sz w:val="24"/>
          <w:szCs w:val="24"/>
        </w:rPr>
        <w:t>untuk</w:t>
      </w:r>
      <w:proofErr w:type="spellEnd"/>
      <w:r w:rsidRPr="007F11AE">
        <w:rPr>
          <w:sz w:val="24"/>
          <w:szCs w:val="24"/>
        </w:rPr>
        <w:t xml:space="preserve"> </w:t>
      </w:r>
      <w:proofErr w:type="spellStart"/>
      <w:r w:rsidR="00C0066A" w:rsidRPr="007F11AE">
        <w:rPr>
          <w:sz w:val="24"/>
          <w:szCs w:val="24"/>
        </w:rPr>
        <w:t>memberi</w:t>
      </w:r>
      <w:proofErr w:type="spellEnd"/>
      <w:r w:rsidR="00C0066A" w:rsidRPr="007F11AE">
        <w:rPr>
          <w:sz w:val="24"/>
          <w:szCs w:val="24"/>
        </w:rPr>
        <w:t xml:space="preserve"> </w:t>
      </w:r>
      <w:proofErr w:type="spellStart"/>
      <w:r w:rsidR="00C0066A" w:rsidRPr="007F11AE">
        <w:rPr>
          <w:sz w:val="24"/>
          <w:szCs w:val="24"/>
        </w:rPr>
        <w:t>nilai</w:t>
      </w:r>
      <w:proofErr w:type="spellEnd"/>
      <w:r w:rsidR="00C0066A" w:rsidRPr="007F11AE">
        <w:rPr>
          <w:sz w:val="24"/>
          <w:szCs w:val="24"/>
        </w:rPr>
        <w:t xml:space="preserve"> </w:t>
      </w:r>
      <w:proofErr w:type="spellStart"/>
      <w:r w:rsidR="00C0066A" w:rsidRPr="007F11AE">
        <w:rPr>
          <w:sz w:val="24"/>
          <w:szCs w:val="24"/>
        </w:rPr>
        <w:t>bagaimana</w:t>
      </w:r>
      <w:proofErr w:type="spellEnd"/>
      <w:r w:rsidRPr="007F11AE">
        <w:rPr>
          <w:sz w:val="24"/>
          <w:szCs w:val="24"/>
        </w:rPr>
        <w:t xml:space="preserve"> </w:t>
      </w:r>
      <w:proofErr w:type="spellStart"/>
      <w:r w:rsidRPr="007F11AE">
        <w:rPr>
          <w:sz w:val="24"/>
          <w:szCs w:val="24"/>
        </w:rPr>
        <w:t>perkembangan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dan </w:t>
      </w:r>
      <w:proofErr w:type="spellStart"/>
      <w:r w:rsidRPr="007F11AE">
        <w:rPr>
          <w:sz w:val="24"/>
          <w:szCs w:val="24"/>
        </w:rPr>
        <w:t>pembangunan</w:t>
      </w:r>
      <w:proofErr w:type="spellEnd"/>
      <w:r w:rsidRPr="007F11AE">
        <w:rPr>
          <w:sz w:val="24"/>
          <w:szCs w:val="24"/>
        </w:rPr>
        <w:t xml:space="preserve"> </w:t>
      </w:r>
      <w:proofErr w:type="spellStart"/>
      <w:r w:rsidRPr="007F11AE">
        <w:rPr>
          <w:sz w:val="24"/>
          <w:szCs w:val="24"/>
        </w:rPr>
        <w:t>daerah</w:t>
      </w:r>
      <w:proofErr w:type="spellEnd"/>
      <w:r w:rsidRPr="007F11AE">
        <w:rPr>
          <w:sz w:val="24"/>
          <w:szCs w:val="24"/>
        </w:rPr>
        <w:t xml:space="preserve"> </w:t>
      </w:r>
      <w:proofErr w:type="spellStart"/>
      <w:r w:rsidRPr="007F11AE">
        <w:rPr>
          <w:sz w:val="24"/>
          <w:szCs w:val="24"/>
        </w:rPr>
        <w:t>atau</w:t>
      </w:r>
      <w:proofErr w:type="spellEnd"/>
      <w:r w:rsidRPr="007F11AE">
        <w:rPr>
          <w:sz w:val="24"/>
          <w:szCs w:val="24"/>
        </w:rPr>
        <w:t xml:space="preserve"> wilayah </w:t>
      </w:r>
      <w:proofErr w:type="spellStart"/>
      <w:r w:rsidRPr="007F11AE">
        <w:rPr>
          <w:sz w:val="24"/>
          <w:szCs w:val="24"/>
        </w:rPr>
        <w:t>disuatu</w:t>
      </w:r>
      <w:proofErr w:type="spellEnd"/>
      <w:r w:rsidRPr="007F11AE">
        <w:rPr>
          <w:sz w:val="24"/>
          <w:szCs w:val="24"/>
        </w:rPr>
        <w:t xml:space="preserve"> negara</w:t>
      </w:r>
    </w:p>
    <w:p w14:paraId="795F5D83" w14:textId="1AEED1B2" w:rsidR="00E62E3C" w:rsidRPr="007F11AE" w:rsidRDefault="00E62E3C" w:rsidP="00510DF1">
      <w:pPr>
        <w:pStyle w:val="BodyText"/>
        <w:ind w:right="144"/>
        <w:rPr>
          <w:sz w:val="24"/>
          <w:szCs w:val="24"/>
          <w:shd w:val="clear" w:color="auto" w:fill="FFFFFF"/>
        </w:rPr>
      </w:pPr>
      <w:proofErr w:type="spellStart"/>
      <w:r w:rsidRPr="007F11AE">
        <w:rPr>
          <w:sz w:val="24"/>
          <w:szCs w:val="24"/>
          <w:shd w:val="clear" w:color="auto" w:fill="FFFFFF"/>
        </w:rPr>
        <w:t>Suatu</w:t>
      </w:r>
      <w:proofErr w:type="spellEnd"/>
      <w:r w:rsidRPr="007F11AE">
        <w:rPr>
          <w:sz w:val="24"/>
          <w:szCs w:val="24"/>
          <w:shd w:val="clear" w:color="auto" w:fill="FFFFFF"/>
        </w:rPr>
        <w:t xml:space="preserve"> wilayah </w:t>
      </w:r>
      <w:proofErr w:type="spellStart"/>
      <w:r w:rsidRPr="007F11AE">
        <w:rPr>
          <w:sz w:val="24"/>
          <w:szCs w:val="24"/>
          <w:shd w:val="clear" w:color="auto" w:fill="FFFFFF"/>
        </w:rPr>
        <w:t>dikatakan</w:t>
      </w:r>
      <w:proofErr w:type="spellEnd"/>
      <w:r w:rsidRPr="007F11AE">
        <w:rPr>
          <w:sz w:val="24"/>
          <w:szCs w:val="24"/>
          <w:shd w:val="clear" w:color="auto" w:fill="FFFFFF"/>
        </w:rPr>
        <w:t xml:space="preserve"> </w:t>
      </w:r>
      <w:proofErr w:type="spellStart"/>
      <w:r w:rsidRPr="007F11AE">
        <w:rPr>
          <w:sz w:val="24"/>
          <w:szCs w:val="24"/>
          <w:shd w:val="clear" w:color="auto" w:fill="FFFFFF"/>
        </w:rPr>
        <w:t>mengalami</w:t>
      </w:r>
      <w:proofErr w:type="spellEnd"/>
      <w:r w:rsidRPr="007F11AE">
        <w:rPr>
          <w:sz w:val="24"/>
          <w:szCs w:val="24"/>
          <w:shd w:val="clear" w:color="auto" w:fill="FFFFFF"/>
        </w:rPr>
        <w:t xml:space="preserve"> </w:t>
      </w:r>
      <w:proofErr w:type="spellStart"/>
      <w:r w:rsidRPr="007F11AE">
        <w:rPr>
          <w:sz w:val="24"/>
          <w:szCs w:val="24"/>
          <w:shd w:val="clear" w:color="auto" w:fill="FFFFFF"/>
        </w:rPr>
        <w:t>pertumbuhan</w:t>
      </w:r>
      <w:proofErr w:type="spellEnd"/>
      <w:r w:rsidRPr="007F11AE">
        <w:rPr>
          <w:sz w:val="24"/>
          <w:szCs w:val="24"/>
          <w:shd w:val="clear" w:color="auto" w:fill="FFFFFF"/>
        </w:rPr>
        <w:t xml:space="preserve"> </w:t>
      </w:r>
      <w:proofErr w:type="spellStart"/>
      <w:r w:rsidRPr="007F11AE">
        <w:rPr>
          <w:sz w:val="24"/>
          <w:szCs w:val="24"/>
          <w:shd w:val="clear" w:color="auto" w:fill="FFFFFF"/>
        </w:rPr>
        <w:t>ekonomi</w:t>
      </w:r>
      <w:proofErr w:type="spellEnd"/>
      <w:r w:rsidRPr="007F11AE">
        <w:rPr>
          <w:sz w:val="24"/>
          <w:szCs w:val="24"/>
          <w:shd w:val="clear" w:color="auto" w:fill="FFFFFF"/>
        </w:rPr>
        <w:t xml:space="preserve"> </w:t>
      </w:r>
      <w:proofErr w:type="spellStart"/>
      <w:r w:rsidRPr="007F11AE">
        <w:rPr>
          <w:sz w:val="24"/>
          <w:szCs w:val="24"/>
          <w:shd w:val="clear" w:color="auto" w:fill="FFFFFF"/>
        </w:rPr>
        <w:t>jika</w:t>
      </w:r>
      <w:proofErr w:type="spellEnd"/>
      <w:r w:rsidRPr="007F11AE">
        <w:rPr>
          <w:sz w:val="24"/>
          <w:szCs w:val="24"/>
          <w:shd w:val="clear" w:color="auto" w:fill="FFFFFF"/>
        </w:rPr>
        <w:t xml:space="preserve"> </w:t>
      </w:r>
      <w:proofErr w:type="spellStart"/>
      <w:r w:rsidRPr="007F11AE">
        <w:rPr>
          <w:sz w:val="24"/>
          <w:szCs w:val="24"/>
          <w:shd w:val="clear" w:color="auto" w:fill="FFFFFF"/>
        </w:rPr>
        <w:t>ditandai</w:t>
      </w:r>
      <w:proofErr w:type="spellEnd"/>
      <w:r w:rsidRPr="007F11AE">
        <w:rPr>
          <w:sz w:val="24"/>
          <w:szCs w:val="24"/>
          <w:shd w:val="clear" w:color="auto" w:fill="FFFFFF"/>
        </w:rPr>
        <w:t xml:space="preserve"> </w:t>
      </w:r>
      <w:proofErr w:type="spellStart"/>
      <w:r w:rsidRPr="007F11AE">
        <w:rPr>
          <w:sz w:val="24"/>
          <w:szCs w:val="24"/>
          <w:shd w:val="clear" w:color="auto" w:fill="FFFFFF"/>
        </w:rPr>
        <w:t>dengan</w:t>
      </w:r>
      <w:proofErr w:type="spellEnd"/>
      <w:r w:rsidRPr="007F11AE">
        <w:rPr>
          <w:sz w:val="24"/>
          <w:szCs w:val="24"/>
          <w:shd w:val="clear" w:color="auto" w:fill="FFFFFF"/>
        </w:rPr>
        <w:t xml:space="preserve"> </w:t>
      </w:r>
      <w:proofErr w:type="spellStart"/>
      <w:r w:rsidRPr="007F11AE">
        <w:rPr>
          <w:sz w:val="24"/>
          <w:szCs w:val="24"/>
          <w:shd w:val="clear" w:color="auto" w:fill="FFFFFF"/>
        </w:rPr>
        <w:t>kenaikan</w:t>
      </w:r>
      <w:proofErr w:type="spellEnd"/>
      <w:r w:rsidRPr="007F11AE">
        <w:rPr>
          <w:sz w:val="24"/>
          <w:szCs w:val="24"/>
          <w:shd w:val="clear" w:color="auto" w:fill="FFFFFF"/>
        </w:rPr>
        <w:t xml:space="preserve"> PDRB </w:t>
      </w:r>
      <w:proofErr w:type="spellStart"/>
      <w:r w:rsidRPr="007F11AE">
        <w:rPr>
          <w:sz w:val="24"/>
          <w:szCs w:val="24"/>
          <w:shd w:val="clear" w:color="auto" w:fill="FFFFFF"/>
        </w:rPr>
        <w:t>tersebut</w:t>
      </w:r>
      <w:proofErr w:type="spellEnd"/>
      <w:r w:rsidRPr="007F11AE">
        <w:rPr>
          <w:sz w:val="24"/>
          <w:szCs w:val="24"/>
          <w:shd w:val="clear" w:color="auto" w:fill="FFFFFF"/>
        </w:rPr>
        <w:t xml:space="preserve">. </w:t>
      </w:r>
      <w:proofErr w:type="spellStart"/>
      <w:r w:rsidR="004E06E3" w:rsidRPr="007F11AE">
        <w:rPr>
          <w:sz w:val="24"/>
          <w:szCs w:val="24"/>
          <w:shd w:val="clear" w:color="auto" w:fill="FFFFFF"/>
        </w:rPr>
        <w:t>Supaya</w:t>
      </w:r>
      <w:proofErr w:type="spellEnd"/>
      <w:r w:rsidR="004E06E3" w:rsidRPr="007F11AE">
        <w:rPr>
          <w:sz w:val="24"/>
          <w:szCs w:val="24"/>
          <w:shd w:val="clear" w:color="auto" w:fill="FFFFFF"/>
        </w:rPr>
        <w:t xml:space="preserve"> </w:t>
      </w:r>
      <w:proofErr w:type="spellStart"/>
      <w:r w:rsidR="004E06E3" w:rsidRPr="007F11AE">
        <w:rPr>
          <w:sz w:val="24"/>
          <w:szCs w:val="24"/>
          <w:shd w:val="clear" w:color="auto" w:fill="FFFFFF"/>
        </w:rPr>
        <w:t>dapat</w:t>
      </w:r>
      <w:proofErr w:type="spellEnd"/>
      <w:r w:rsidR="004E06E3" w:rsidRPr="007F11AE">
        <w:rPr>
          <w:sz w:val="24"/>
          <w:szCs w:val="24"/>
          <w:shd w:val="clear" w:color="auto" w:fill="FFFFFF"/>
        </w:rPr>
        <w:t xml:space="preserve"> </w:t>
      </w:r>
      <w:proofErr w:type="spellStart"/>
      <w:r w:rsidR="004E06E3" w:rsidRPr="007F11AE">
        <w:rPr>
          <w:sz w:val="24"/>
          <w:szCs w:val="24"/>
          <w:shd w:val="clear" w:color="auto" w:fill="FFFFFF"/>
        </w:rPr>
        <w:t>melakukan</w:t>
      </w:r>
      <w:proofErr w:type="spellEnd"/>
      <w:r w:rsidR="004E06E3" w:rsidRPr="007F11AE">
        <w:rPr>
          <w:sz w:val="24"/>
          <w:szCs w:val="24"/>
          <w:shd w:val="clear" w:color="auto" w:fill="FFFFFF"/>
        </w:rPr>
        <w:t xml:space="preserve"> </w:t>
      </w:r>
      <w:proofErr w:type="spellStart"/>
      <w:r w:rsidR="004E06E3" w:rsidRPr="007F11AE">
        <w:rPr>
          <w:sz w:val="24"/>
          <w:szCs w:val="24"/>
          <w:shd w:val="clear" w:color="auto" w:fill="FFFFFF"/>
        </w:rPr>
        <w:t>pengukuran</w:t>
      </w:r>
      <w:proofErr w:type="spellEnd"/>
      <w:r w:rsidRPr="007F11AE">
        <w:rPr>
          <w:sz w:val="24"/>
          <w:szCs w:val="24"/>
          <w:shd w:val="clear" w:color="auto" w:fill="FFFFFF"/>
        </w:rPr>
        <w:t xml:space="preserve"> </w:t>
      </w:r>
      <w:proofErr w:type="spellStart"/>
      <w:r w:rsidR="00C81252" w:rsidRPr="007F11AE">
        <w:rPr>
          <w:sz w:val="24"/>
          <w:szCs w:val="24"/>
          <w:shd w:val="clear" w:color="auto" w:fill="FFFFFF"/>
        </w:rPr>
        <w:t>perkembangan</w:t>
      </w:r>
      <w:proofErr w:type="spellEnd"/>
      <w:r w:rsidR="00C81252" w:rsidRPr="007F11AE">
        <w:rPr>
          <w:sz w:val="24"/>
          <w:szCs w:val="24"/>
          <w:shd w:val="clear" w:color="auto" w:fill="FFFFFF"/>
        </w:rPr>
        <w:t xml:space="preserve"> </w:t>
      </w:r>
      <w:proofErr w:type="spellStart"/>
      <w:r w:rsidR="00C81252" w:rsidRPr="007F11AE">
        <w:rPr>
          <w:sz w:val="24"/>
          <w:szCs w:val="24"/>
          <w:shd w:val="clear" w:color="auto" w:fill="FFFFFF"/>
        </w:rPr>
        <w:t>tumbuhnya</w:t>
      </w:r>
      <w:proofErr w:type="spellEnd"/>
      <w:r w:rsidR="00C81252" w:rsidRPr="007F11AE">
        <w:rPr>
          <w:sz w:val="24"/>
          <w:szCs w:val="24"/>
          <w:shd w:val="clear" w:color="auto" w:fill="FFFFFF"/>
        </w:rPr>
        <w:t xml:space="preserve"> </w:t>
      </w:r>
      <w:proofErr w:type="spellStart"/>
      <w:r w:rsidR="00C81252" w:rsidRPr="007F11AE">
        <w:rPr>
          <w:sz w:val="24"/>
          <w:szCs w:val="24"/>
          <w:shd w:val="clear" w:color="auto" w:fill="FFFFFF"/>
        </w:rPr>
        <w:t>perekonomian</w:t>
      </w:r>
      <w:proofErr w:type="spellEnd"/>
      <w:r w:rsidRPr="007F11AE">
        <w:rPr>
          <w:sz w:val="24"/>
          <w:szCs w:val="24"/>
          <w:shd w:val="clear" w:color="auto" w:fill="FFFFFF"/>
        </w:rPr>
        <w:t xml:space="preserve"> </w:t>
      </w:r>
      <w:r w:rsidR="004E06E3" w:rsidRPr="007F11AE">
        <w:rPr>
          <w:sz w:val="24"/>
          <w:szCs w:val="24"/>
          <w:shd w:val="clear" w:color="auto" w:fill="FFFFFF"/>
        </w:rPr>
        <w:t>regional</w:t>
      </w:r>
      <w:r w:rsidRPr="007F11AE">
        <w:rPr>
          <w:sz w:val="24"/>
          <w:szCs w:val="24"/>
          <w:shd w:val="clear" w:color="auto" w:fill="FFFFFF"/>
        </w:rPr>
        <w:t xml:space="preserve">, </w:t>
      </w:r>
      <w:proofErr w:type="spellStart"/>
      <w:r w:rsidRPr="007F11AE">
        <w:rPr>
          <w:sz w:val="24"/>
          <w:szCs w:val="24"/>
          <w:shd w:val="clear" w:color="auto" w:fill="FFFFFF"/>
        </w:rPr>
        <w:t>nilai</w:t>
      </w:r>
      <w:proofErr w:type="spellEnd"/>
      <w:r w:rsidRPr="007F11AE">
        <w:rPr>
          <w:sz w:val="24"/>
          <w:szCs w:val="24"/>
          <w:shd w:val="clear" w:color="auto" w:fill="FFFFFF"/>
        </w:rPr>
        <w:t xml:space="preserve"> PDRB yang </w:t>
      </w:r>
      <w:proofErr w:type="spellStart"/>
      <w:r w:rsidRPr="007F11AE">
        <w:rPr>
          <w:sz w:val="24"/>
          <w:szCs w:val="24"/>
          <w:shd w:val="clear" w:color="auto" w:fill="FFFFFF"/>
        </w:rPr>
        <w:t>d</w:t>
      </w:r>
      <w:r w:rsidR="00C81252" w:rsidRPr="007F11AE">
        <w:rPr>
          <w:sz w:val="24"/>
          <w:szCs w:val="24"/>
          <w:shd w:val="clear" w:color="auto" w:fill="FFFFFF"/>
        </w:rPr>
        <w:t>ipakai</w:t>
      </w:r>
      <w:proofErr w:type="spellEnd"/>
      <w:r w:rsidRPr="007F11AE">
        <w:rPr>
          <w:sz w:val="24"/>
          <w:szCs w:val="24"/>
          <w:shd w:val="clear" w:color="auto" w:fill="FFFFFF"/>
        </w:rPr>
        <w:t xml:space="preserve"> </w:t>
      </w:r>
      <w:proofErr w:type="spellStart"/>
      <w:r w:rsidRPr="007F11AE">
        <w:rPr>
          <w:sz w:val="24"/>
          <w:szCs w:val="24"/>
          <w:shd w:val="clear" w:color="auto" w:fill="FFFFFF"/>
        </w:rPr>
        <w:t>berdasarkan</w:t>
      </w:r>
      <w:proofErr w:type="spellEnd"/>
      <w:r w:rsidRPr="007F11AE">
        <w:rPr>
          <w:sz w:val="24"/>
          <w:szCs w:val="24"/>
          <w:shd w:val="clear" w:color="auto" w:fill="FFFFFF"/>
        </w:rPr>
        <w:t xml:space="preserve"> </w:t>
      </w:r>
      <w:proofErr w:type="spellStart"/>
      <w:r w:rsidRPr="007F11AE">
        <w:rPr>
          <w:sz w:val="24"/>
          <w:szCs w:val="24"/>
          <w:shd w:val="clear" w:color="auto" w:fill="FFFFFF"/>
        </w:rPr>
        <w:t>harga</w:t>
      </w:r>
      <w:proofErr w:type="spellEnd"/>
      <w:r w:rsidRPr="007F11AE">
        <w:rPr>
          <w:sz w:val="24"/>
          <w:szCs w:val="24"/>
          <w:shd w:val="clear" w:color="auto" w:fill="FFFFFF"/>
        </w:rPr>
        <w:t xml:space="preserve"> </w:t>
      </w:r>
      <w:proofErr w:type="spellStart"/>
      <w:r w:rsidRPr="007F11AE">
        <w:rPr>
          <w:sz w:val="24"/>
          <w:szCs w:val="24"/>
          <w:shd w:val="clear" w:color="auto" w:fill="FFFFFF"/>
        </w:rPr>
        <w:t>konstan</w:t>
      </w:r>
      <w:proofErr w:type="spellEnd"/>
      <w:r w:rsidRPr="007F11AE">
        <w:rPr>
          <w:sz w:val="24"/>
          <w:szCs w:val="24"/>
          <w:shd w:val="clear" w:color="auto" w:fill="FFFFFF"/>
        </w:rPr>
        <w:t xml:space="preserve">, </w:t>
      </w:r>
      <w:proofErr w:type="spellStart"/>
      <w:r w:rsidRPr="007F11AE">
        <w:rPr>
          <w:sz w:val="24"/>
          <w:szCs w:val="24"/>
          <w:shd w:val="clear" w:color="auto" w:fill="FFFFFF"/>
        </w:rPr>
        <w:t>karena</w:t>
      </w:r>
      <w:proofErr w:type="spellEnd"/>
      <w:r w:rsidRPr="007F11AE">
        <w:rPr>
          <w:sz w:val="24"/>
          <w:szCs w:val="24"/>
          <w:shd w:val="clear" w:color="auto" w:fill="FFFFFF"/>
        </w:rPr>
        <w:t xml:space="preserve"> </w:t>
      </w:r>
      <w:proofErr w:type="spellStart"/>
      <w:r w:rsidRPr="007F11AE">
        <w:rPr>
          <w:sz w:val="24"/>
          <w:szCs w:val="24"/>
          <w:shd w:val="clear" w:color="auto" w:fill="FFFFFF"/>
        </w:rPr>
        <w:t>perubahan</w:t>
      </w:r>
      <w:proofErr w:type="spellEnd"/>
      <w:r w:rsidRPr="007F11AE">
        <w:rPr>
          <w:sz w:val="24"/>
          <w:szCs w:val="24"/>
          <w:shd w:val="clear" w:color="auto" w:fill="FFFFFF"/>
        </w:rPr>
        <w:t xml:space="preserve"> </w:t>
      </w:r>
      <w:proofErr w:type="spellStart"/>
      <w:r w:rsidRPr="007F11AE">
        <w:rPr>
          <w:sz w:val="24"/>
          <w:szCs w:val="24"/>
          <w:shd w:val="clear" w:color="auto" w:fill="FFFFFF"/>
        </w:rPr>
        <w:t>harga</w:t>
      </w:r>
      <w:proofErr w:type="spellEnd"/>
      <w:r w:rsidRPr="007F11AE">
        <w:rPr>
          <w:sz w:val="24"/>
          <w:szCs w:val="24"/>
          <w:shd w:val="clear" w:color="auto" w:fill="FFFFFF"/>
        </w:rPr>
        <w:t xml:space="preserve"> </w:t>
      </w:r>
      <w:r w:rsidR="00C81252" w:rsidRPr="007F11AE">
        <w:rPr>
          <w:sz w:val="24"/>
          <w:szCs w:val="24"/>
          <w:shd w:val="clear" w:color="auto" w:fill="FFFFFF"/>
        </w:rPr>
        <w:t xml:space="preserve">yang </w:t>
      </w:r>
      <w:proofErr w:type="spellStart"/>
      <w:r w:rsidR="00C81252" w:rsidRPr="007F11AE">
        <w:rPr>
          <w:sz w:val="24"/>
          <w:szCs w:val="24"/>
          <w:shd w:val="clear" w:color="auto" w:fill="FFFFFF"/>
        </w:rPr>
        <w:t>dipengaruhi</w:t>
      </w:r>
      <w:proofErr w:type="spellEnd"/>
      <w:r w:rsidR="00C81252" w:rsidRPr="007F11AE">
        <w:rPr>
          <w:sz w:val="24"/>
          <w:szCs w:val="24"/>
          <w:shd w:val="clear" w:color="auto" w:fill="FFFFFF"/>
        </w:rPr>
        <w:t xml:space="preserve"> </w:t>
      </w:r>
      <w:proofErr w:type="spellStart"/>
      <w:r w:rsidRPr="007F11AE">
        <w:rPr>
          <w:sz w:val="24"/>
          <w:szCs w:val="24"/>
          <w:shd w:val="clear" w:color="auto" w:fill="FFFFFF"/>
        </w:rPr>
        <w:t>atau</w:t>
      </w:r>
      <w:proofErr w:type="spellEnd"/>
      <w:r w:rsidRPr="007F11AE">
        <w:rPr>
          <w:sz w:val="24"/>
          <w:szCs w:val="24"/>
          <w:shd w:val="clear" w:color="auto" w:fill="FFFFFF"/>
        </w:rPr>
        <w:t xml:space="preserve"> </w:t>
      </w:r>
      <w:proofErr w:type="spellStart"/>
      <w:r w:rsidRPr="007F11AE">
        <w:rPr>
          <w:sz w:val="24"/>
          <w:szCs w:val="24"/>
          <w:shd w:val="clear" w:color="auto" w:fill="FFFFFF"/>
        </w:rPr>
        <w:t>inflasi</w:t>
      </w:r>
      <w:r w:rsidR="004E06E3" w:rsidRPr="007F11AE">
        <w:rPr>
          <w:sz w:val="24"/>
          <w:szCs w:val="24"/>
          <w:shd w:val="clear" w:color="auto" w:fill="FFFFFF"/>
        </w:rPr>
        <w:t>nya</w:t>
      </w:r>
      <w:proofErr w:type="spellEnd"/>
      <w:r w:rsidRPr="007F11AE">
        <w:rPr>
          <w:sz w:val="24"/>
          <w:szCs w:val="24"/>
          <w:shd w:val="clear" w:color="auto" w:fill="FFFFFF"/>
        </w:rPr>
        <w:t xml:space="preserve"> </w:t>
      </w:r>
      <w:proofErr w:type="spellStart"/>
      <w:r w:rsidRPr="007F11AE">
        <w:rPr>
          <w:sz w:val="24"/>
          <w:szCs w:val="24"/>
          <w:shd w:val="clear" w:color="auto" w:fill="FFFFFF"/>
        </w:rPr>
        <w:t>telah</w:t>
      </w:r>
      <w:proofErr w:type="spellEnd"/>
      <w:r w:rsidRPr="007F11AE">
        <w:rPr>
          <w:sz w:val="24"/>
          <w:szCs w:val="24"/>
          <w:shd w:val="clear" w:color="auto" w:fill="FFFFFF"/>
        </w:rPr>
        <w:t xml:space="preserve"> </w:t>
      </w:r>
      <w:proofErr w:type="spellStart"/>
      <w:r w:rsidRPr="007F11AE">
        <w:rPr>
          <w:sz w:val="24"/>
          <w:szCs w:val="24"/>
          <w:shd w:val="clear" w:color="auto" w:fill="FFFFFF"/>
        </w:rPr>
        <w:t>dihilangkan</w:t>
      </w:r>
      <w:proofErr w:type="spellEnd"/>
      <w:r w:rsidR="00653B5F" w:rsidRPr="007F11AE">
        <w:rPr>
          <w:sz w:val="24"/>
          <w:szCs w:val="24"/>
          <w:shd w:val="clear" w:color="auto" w:fill="FFFFFF"/>
        </w:rPr>
        <w:t>.</w:t>
      </w:r>
      <w:r w:rsidRPr="007F11AE">
        <w:rPr>
          <w:sz w:val="24"/>
          <w:szCs w:val="24"/>
          <w:shd w:val="clear" w:color="auto" w:fill="FFFFFF"/>
        </w:rPr>
        <w:t xml:space="preserve"> </w:t>
      </w:r>
      <w:sdt>
        <w:sdtPr>
          <w:rPr>
            <w:sz w:val="24"/>
            <w:szCs w:val="24"/>
            <w:shd w:val="clear" w:color="auto" w:fill="FFFFFF"/>
          </w:rPr>
          <w:tag w:val="MENDELEY_CITATION_v3_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"/>
          <w:id w:val="1347515872"/>
          <w:placeholder>
            <w:docPart w:val="DefaultPlaceholder_-1854013440"/>
          </w:placeholder>
        </w:sdtPr>
        <w:sdtContent>
          <w:r w:rsidR="00DB1843">
            <w:t xml:space="preserve">(Devi </w:t>
          </w:r>
          <w:proofErr w:type="spellStart"/>
          <w:r w:rsidR="00DB1843">
            <w:t>Andriyani</w:t>
          </w:r>
          <w:proofErr w:type="spellEnd"/>
          <w:r w:rsidR="00DB1843">
            <w:t xml:space="preserve"> &amp; </w:t>
          </w:r>
          <w:proofErr w:type="spellStart"/>
          <w:r w:rsidR="00DB1843">
            <w:t>Nulhanuddin</w:t>
          </w:r>
          <w:proofErr w:type="spellEnd"/>
          <w:r w:rsidR="00DB1843">
            <w:t>, 2020)</w:t>
          </w:r>
        </w:sdtContent>
      </w:sdt>
    </w:p>
    <w:p w14:paraId="48653351" w14:textId="77777777" w:rsidR="00E62E3C" w:rsidRPr="007F11AE" w:rsidRDefault="00E62E3C" w:rsidP="00D04E47">
      <w:pPr>
        <w:pStyle w:val="BodyText"/>
        <w:ind w:left="0" w:right="144"/>
        <w:jc w:val="left"/>
        <w:rPr>
          <w:b/>
          <w:sz w:val="24"/>
          <w:szCs w:val="24"/>
        </w:rPr>
      </w:pPr>
      <w:proofErr w:type="spellStart"/>
      <w:r w:rsidRPr="007F11AE">
        <w:rPr>
          <w:b/>
          <w:sz w:val="24"/>
          <w:szCs w:val="24"/>
        </w:rPr>
        <w:t>Sektor</w:t>
      </w:r>
      <w:proofErr w:type="spellEnd"/>
      <w:r w:rsidRPr="007F11AE">
        <w:rPr>
          <w:b/>
          <w:sz w:val="24"/>
          <w:szCs w:val="24"/>
        </w:rPr>
        <w:t xml:space="preserve"> </w:t>
      </w:r>
      <w:proofErr w:type="spellStart"/>
      <w:r w:rsidRPr="007F11AE">
        <w:rPr>
          <w:b/>
          <w:sz w:val="24"/>
          <w:szCs w:val="24"/>
        </w:rPr>
        <w:t>Riil</w:t>
      </w:r>
      <w:proofErr w:type="spellEnd"/>
    </w:p>
    <w:p w14:paraId="4D20442B" w14:textId="2957300B" w:rsidR="00AF0CBF" w:rsidRPr="007F11AE" w:rsidRDefault="007E77CB" w:rsidP="00510DF1">
      <w:pPr>
        <w:pStyle w:val="BodyText"/>
        <w:ind w:right="144"/>
        <w:rPr>
          <w:sz w:val="24"/>
          <w:szCs w:val="24"/>
        </w:rPr>
      </w:pPr>
      <w:proofErr w:type="spellStart"/>
      <w:r w:rsidRPr="007F11AE">
        <w:rPr>
          <w:sz w:val="24"/>
          <w:szCs w:val="24"/>
        </w:rPr>
        <w:t>Keseimbangan</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adalah</w:t>
      </w:r>
      <w:proofErr w:type="spellEnd"/>
      <w:r w:rsidRPr="007F11AE">
        <w:rPr>
          <w:sz w:val="24"/>
          <w:szCs w:val="24"/>
        </w:rPr>
        <w:t xml:space="preserve"> </w:t>
      </w:r>
      <w:proofErr w:type="spellStart"/>
      <w:r w:rsidRPr="007F11AE">
        <w:rPr>
          <w:sz w:val="24"/>
          <w:szCs w:val="24"/>
        </w:rPr>
        <w:t>seimbangnya</w:t>
      </w:r>
      <w:proofErr w:type="spellEnd"/>
      <w:r w:rsidRPr="007F11AE">
        <w:rPr>
          <w:sz w:val="24"/>
          <w:szCs w:val="24"/>
        </w:rPr>
        <w:t xml:space="preserve"> </w:t>
      </w:r>
      <w:proofErr w:type="spellStart"/>
      <w:r w:rsidRPr="007F11AE">
        <w:rPr>
          <w:sz w:val="24"/>
          <w:szCs w:val="24"/>
        </w:rPr>
        <w:t>antara</w:t>
      </w:r>
      <w:proofErr w:type="spellEnd"/>
      <w:r w:rsidRPr="007F11AE">
        <w:rPr>
          <w:sz w:val="24"/>
          <w:szCs w:val="24"/>
        </w:rPr>
        <w:t xml:space="preserve"> </w:t>
      </w:r>
      <w:proofErr w:type="spellStart"/>
      <w:r w:rsidRPr="007F11AE">
        <w:rPr>
          <w:sz w:val="24"/>
          <w:szCs w:val="24"/>
        </w:rPr>
        <w:t>penawaran</w:t>
      </w:r>
      <w:proofErr w:type="spellEnd"/>
      <w:r w:rsidRPr="007F11AE">
        <w:rPr>
          <w:sz w:val="24"/>
          <w:szCs w:val="24"/>
        </w:rPr>
        <w:t xml:space="preserve"> dan </w:t>
      </w:r>
      <w:proofErr w:type="spellStart"/>
      <w:r w:rsidRPr="007F11AE">
        <w:rPr>
          <w:sz w:val="24"/>
          <w:szCs w:val="24"/>
        </w:rPr>
        <w:t>permintaan</w:t>
      </w:r>
      <w:proofErr w:type="spellEnd"/>
      <w:r w:rsidRPr="007F11AE">
        <w:rPr>
          <w:sz w:val="24"/>
          <w:szCs w:val="24"/>
        </w:rPr>
        <w:t xml:space="preserve"> di pasar </w:t>
      </w:r>
      <w:proofErr w:type="spellStart"/>
      <w:r w:rsidRPr="007F11AE">
        <w:rPr>
          <w:sz w:val="24"/>
          <w:szCs w:val="24"/>
        </w:rPr>
        <w:t>barang</w:t>
      </w:r>
      <w:proofErr w:type="spellEnd"/>
      <w:r w:rsidRPr="007F11AE">
        <w:rPr>
          <w:sz w:val="24"/>
          <w:szCs w:val="24"/>
        </w:rPr>
        <w:t xml:space="preserve">. Hal </w:t>
      </w:r>
      <w:proofErr w:type="spellStart"/>
      <w:r w:rsidRPr="007F11AE">
        <w:rPr>
          <w:sz w:val="24"/>
          <w:szCs w:val="24"/>
        </w:rPr>
        <w:t>semacamnya</w:t>
      </w:r>
      <w:proofErr w:type="spellEnd"/>
      <w:r w:rsidRPr="007F11AE">
        <w:rPr>
          <w:sz w:val="24"/>
          <w:szCs w:val="24"/>
        </w:rPr>
        <w:t xml:space="preserve"> </w:t>
      </w:r>
      <w:proofErr w:type="spellStart"/>
      <w:r w:rsidRPr="007F11AE">
        <w:rPr>
          <w:sz w:val="24"/>
          <w:szCs w:val="24"/>
        </w:rPr>
        <w:t>bisa</w:t>
      </w:r>
      <w:proofErr w:type="spellEnd"/>
      <w:r w:rsidRPr="007F11AE">
        <w:rPr>
          <w:sz w:val="24"/>
          <w:szCs w:val="24"/>
        </w:rPr>
        <w:t xml:space="preserve"> </w:t>
      </w:r>
      <w:proofErr w:type="spellStart"/>
      <w:r w:rsidRPr="007F11AE">
        <w:rPr>
          <w:sz w:val="24"/>
          <w:szCs w:val="24"/>
        </w:rPr>
        <w:t>terjadi</w:t>
      </w:r>
      <w:proofErr w:type="spellEnd"/>
      <w:r w:rsidRPr="007F11AE">
        <w:rPr>
          <w:sz w:val="24"/>
          <w:szCs w:val="24"/>
        </w:rPr>
        <w:t xml:space="preserve"> </w:t>
      </w:r>
      <w:proofErr w:type="spellStart"/>
      <w:r w:rsidRPr="007F11AE">
        <w:rPr>
          <w:sz w:val="24"/>
          <w:szCs w:val="24"/>
        </w:rPr>
        <w:t>ketika</w:t>
      </w:r>
      <w:proofErr w:type="spellEnd"/>
      <w:r w:rsidRPr="007F11AE">
        <w:rPr>
          <w:sz w:val="24"/>
          <w:szCs w:val="24"/>
        </w:rPr>
        <w:t xml:space="preserve"> </w:t>
      </w:r>
      <w:proofErr w:type="spellStart"/>
      <w:r w:rsidRPr="007F11AE">
        <w:rPr>
          <w:sz w:val="24"/>
          <w:szCs w:val="24"/>
        </w:rPr>
        <w:t>barang</w:t>
      </w:r>
      <w:proofErr w:type="spellEnd"/>
      <w:r w:rsidRPr="007F11AE">
        <w:rPr>
          <w:sz w:val="24"/>
          <w:szCs w:val="24"/>
        </w:rPr>
        <w:t xml:space="preserve"> dan pasar uang </w:t>
      </w:r>
      <w:proofErr w:type="spellStart"/>
      <w:r w:rsidRPr="007F11AE">
        <w:rPr>
          <w:sz w:val="24"/>
          <w:szCs w:val="24"/>
        </w:rPr>
        <w:t>berada</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kondisi</w:t>
      </w:r>
      <w:proofErr w:type="spellEnd"/>
      <w:r w:rsidRPr="007F11AE">
        <w:rPr>
          <w:sz w:val="24"/>
          <w:szCs w:val="24"/>
        </w:rPr>
        <w:t xml:space="preserve"> </w:t>
      </w:r>
      <w:proofErr w:type="spellStart"/>
      <w:r w:rsidRPr="007F11AE">
        <w:rPr>
          <w:sz w:val="24"/>
          <w:szCs w:val="24"/>
        </w:rPr>
        <w:t>seimbang</w:t>
      </w:r>
      <w:proofErr w:type="spellEnd"/>
      <w:r w:rsidRPr="007F11AE">
        <w:rPr>
          <w:sz w:val="24"/>
          <w:szCs w:val="24"/>
        </w:rPr>
        <w:t xml:space="preserve">. </w:t>
      </w:r>
      <w:r w:rsidR="007E2FDA" w:rsidRPr="007F11AE">
        <w:rPr>
          <w:i/>
          <w:sz w:val="24"/>
          <w:szCs w:val="24"/>
        </w:rPr>
        <w:t>Sector real</w:t>
      </w:r>
      <w:r w:rsidRPr="007F11AE">
        <w:rPr>
          <w:sz w:val="24"/>
          <w:szCs w:val="24"/>
        </w:rPr>
        <w:t xml:space="preserve"> </w:t>
      </w:r>
      <w:proofErr w:type="spellStart"/>
      <w:r w:rsidR="007E2FDA" w:rsidRPr="007F11AE">
        <w:rPr>
          <w:sz w:val="24"/>
          <w:szCs w:val="24"/>
        </w:rPr>
        <w:t>menjadi</w:t>
      </w:r>
      <w:proofErr w:type="spellEnd"/>
      <w:r w:rsidR="007E2FDA" w:rsidRPr="007F11AE">
        <w:rPr>
          <w:sz w:val="24"/>
          <w:szCs w:val="24"/>
        </w:rPr>
        <w:t xml:space="preserve"> </w:t>
      </w:r>
      <w:proofErr w:type="spellStart"/>
      <w:r w:rsidR="007E2FDA" w:rsidRPr="007F11AE">
        <w:rPr>
          <w:sz w:val="24"/>
          <w:szCs w:val="24"/>
        </w:rPr>
        <w:t>gambaran</w:t>
      </w:r>
      <w:proofErr w:type="spellEnd"/>
      <w:r w:rsidRPr="007F11AE">
        <w:rPr>
          <w:sz w:val="24"/>
          <w:szCs w:val="24"/>
        </w:rPr>
        <w:t xml:space="preserve"> </w:t>
      </w:r>
      <w:proofErr w:type="spellStart"/>
      <w:r w:rsidRPr="007F11AE">
        <w:rPr>
          <w:sz w:val="24"/>
          <w:szCs w:val="24"/>
        </w:rPr>
        <w:t>keadaan</w:t>
      </w:r>
      <w:proofErr w:type="spellEnd"/>
      <w:r w:rsidRPr="007F11AE">
        <w:rPr>
          <w:sz w:val="24"/>
          <w:szCs w:val="24"/>
        </w:rPr>
        <w:t xml:space="preserve"> </w:t>
      </w:r>
      <w:proofErr w:type="spellStart"/>
      <w:r w:rsidRPr="007F11AE">
        <w:rPr>
          <w:sz w:val="24"/>
          <w:szCs w:val="24"/>
        </w:rPr>
        <w:t>perekonomian</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hal</w:t>
      </w:r>
      <w:proofErr w:type="spellEnd"/>
      <w:r w:rsidRPr="007F11AE">
        <w:rPr>
          <w:i/>
          <w:sz w:val="24"/>
          <w:szCs w:val="24"/>
        </w:rPr>
        <w:t xml:space="preserve"> </w:t>
      </w:r>
      <w:r w:rsidR="007E2FDA" w:rsidRPr="007F11AE">
        <w:rPr>
          <w:i/>
          <w:sz w:val="24"/>
          <w:szCs w:val="24"/>
        </w:rPr>
        <w:t>supply</w:t>
      </w:r>
      <w:r w:rsidRPr="007F11AE">
        <w:rPr>
          <w:sz w:val="24"/>
          <w:szCs w:val="24"/>
        </w:rPr>
        <w:t xml:space="preserve"> dan </w:t>
      </w:r>
      <w:r w:rsidR="007E2FDA" w:rsidRPr="007F11AE">
        <w:rPr>
          <w:i/>
          <w:sz w:val="24"/>
          <w:szCs w:val="24"/>
        </w:rPr>
        <w:t>demand</w:t>
      </w:r>
      <w:r w:rsidRPr="007F11AE">
        <w:rPr>
          <w:i/>
          <w:sz w:val="24"/>
          <w:szCs w:val="24"/>
        </w:rPr>
        <w:t xml:space="preserve"> </w:t>
      </w:r>
      <w:proofErr w:type="spellStart"/>
      <w:r w:rsidRPr="007F11AE">
        <w:rPr>
          <w:sz w:val="24"/>
          <w:szCs w:val="24"/>
        </w:rPr>
        <w:t>barang</w:t>
      </w:r>
      <w:proofErr w:type="spellEnd"/>
      <w:r w:rsidRPr="007F11AE">
        <w:rPr>
          <w:sz w:val="24"/>
          <w:szCs w:val="24"/>
        </w:rPr>
        <w:t xml:space="preserve"> dan </w:t>
      </w:r>
      <w:proofErr w:type="spellStart"/>
      <w:r w:rsidRPr="007F11AE">
        <w:rPr>
          <w:sz w:val="24"/>
          <w:szCs w:val="24"/>
        </w:rPr>
        <w:t>jasa</w:t>
      </w:r>
      <w:proofErr w:type="spellEnd"/>
      <w:r w:rsidRPr="007F11AE">
        <w:rPr>
          <w:sz w:val="24"/>
          <w:szCs w:val="24"/>
        </w:rPr>
        <w:t xml:space="preserve">. </w:t>
      </w:r>
      <w:proofErr w:type="spellStart"/>
      <w:r w:rsidR="007E2FDA" w:rsidRPr="007F11AE">
        <w:rPr>
          <w:sz w:val="24"/>
          <w:szCs w:val="24"/>
        </w:rPr>
        <w:t>Karenanya</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007E2FDA" w:rsidRPr="007F11AE">
        <w:rPr>
          <w:sz w:val="24"/>
          <w:szCs w:val="24"/>
        </w:rPr>
        <w:t>akrab</w:t>
      </w:r>
      <w:proofErr w:type="spellEnd"/>
      <w:r w:rsidR="007E2FDA" w:rsidRPr="007F11AE">
        <w:rPr>
          <w:sz w:val="24"/>
          <w:szCs w:val="24"/>
        </w:rPr>
        <w:t xml:space="preserve"> </w:t>
      </w:r>
      <w:proofErr w:type="spellStart"/>
      <w:r w:rsidR="007E2FDA" w:rsidRPr="007F11AE">
        <w:rPr>
          <w:sz w:val="24"/>
          <w:szCs w:val="24"/>
        </w:rPr>
        <w:t>disapa</w:t>
      </w:r>
      <w:proofErr w:type="spellEnd"/>
      <w:r w:rsidRPr="007F11AE">
        <w:rPr>
          <w:sz w:val="24"/>
          <w:szCs w:val="24"/>
        </w:rPr>
        <w:t xml:space="preserve"> pasar </w:t>
      </w:r>
      <w:proofErr w:type="spellStart"/>
      <w:r w:rsidRPr="007F11AE">
        <w:rPr>
          <w:sz w:val="24"/>
          <w:szCs w:val="24"/>
        </w:rPr>
        <w:t>barang</w:t>
      </w:r>
      <w:proofErr w:type="spellEnd"/>
      <w:r w:rsidRPr="007F11AE">
        <w:rPr>
          <w:sz w:val="24"/>
          <w:szCs w:val="24"/>
        </w:rPr>
        <w:t xml:space="preserve">. Sisi </w:t>
      </w:r>
      <w:proofErr w:type="spellStart"/>
      <w:r w:rsidRPr="007F11AE">
        <w:rPr>
          <w:sz w:val="24"/>
          <w:szCs w:val="24"/>
        </w:rPr>
        <w:t>penawaran</w:t>
      </w:r>
      <w:proofErr w:type="spellEnd"/>
      <w:r w:rsidRPr="007F11AE">
        <w:rPr>
          <w:sz w:val="24"/>
          <w:szCs w:val="24"/>
        </w:rPr>
        <w:t xml:space="preserve"> pasar </w:t>
      </w:r>
      <w:proofErr w:type="spellStart"/>
      <w:r w:rsidRPr="007F11AE">
        <w:rPr>
          <w:sz w:val="24"/>
          <w:szCs w:val="24"/>
        </w:rPr>
        <w:t>barang</w:t>
      </w:r>
      <w:proofErr w:type="spellEnd"/>
      <w:r w:rsidRPr="007F11AE">
        <w:rPr>
          <w:sz w:val="24"/>
          <w:szCs w:val="24"/>
        </w:rPr>
        <w:t xml:space="preserve"> </w:t>
      </w:r>
      <w:proofErr w:type="spellStart"/>
      <w:r w:rsidRPr="007F11AE">
        <w:rPr>
          <w:sz w:val="24"/>
          <w:szCs w:val="24"/>
        </w:rPr>
        <w:t>mencerminkan</w:t>
      </w:r>
      <w:proofErr w:type="spellEnd"/>
      <w:r w:rsidRPr="007F11AE">
        <w:rPr>
          <w:sz w:val="24"/>
          <w:szCs w:val="24"/>
        </w:rPr>
        <w:t xml:space="preserve"> </w:t>
      </w:r>
      <w:proofErr w:type="spellStart"/>
      <w:r w:rsidR="007E2FDA" w:rsidRPr="007F11AE">
        <w:rPr>
          <w:sz w:val="24"/>
          <w:szCs w:val="24"/>
        </w:rPr>
        <w:t>tingkat</w:t>
      </w:r>
      <w:proofErr w:type="spellEnd"/>
      <w:r w:rsidR="007E2FDA" w:rsidRPr="007F11AE">
        <w:rPr>
          <w:sz w:val="24"/>
          <w:szCs w:val="24"/>
        </w:rPr>
        <w:t xml:space="preserve"> </w:t>
      </w:r>
      <w:proofErr w:type="spellStart"/>
      <w:r w:rsidR="007E2FDA" w:rsidRPr="007F11AE">
        <w:rPr>
          <w:sz w:val="24"/>
          <w:szCs w:val="24"/>
        </w:rPr>
        <w:t>mampu</w:t>
      </w:r>
      <w:proofErr w:type="spellEnd"/>
      <w:r w:rsidRPr="007F11AE">
        <w:rPr>
          <w:sz w:val="24"/>
          <w:szCs w:val="24"/>
        </w:rPr>
        <w:t xml:space="preserve"> </w:t>
      </w:r>
      <w:proofErr w:type="spellStart"/>
      <w:r w:rsidRPr="007F11AE">
        <w:rPr>
          <w:sz w:val="24"/>
          <w:szCs w:val="24"/>
        </w:rPr>
        <w:t>perekonomian</w:t>
      </w:r>
      <w:proofErr w:type="spellEnd"/>
      <w:r w:rsidRPr="007F11AE">
        <w:rPr>
          <w:sz w:val="24"/>
          <w:szCs w:val="24"/>
        </w:rPr>
        <w:t xml:space="preserve"> </w:t>
      </w:r>
      <w:proofErr w:type="spellStart"/>
      <w:r w:rsidRPr="007F11AE">
        <w:rPr>
          <w:sz w:val="24"/>
          <w:szCs w:val="24"/>
        </w:rPr>
        <w:t>untuk</w:t>
      </w:r>
      <w:proofErr w:type="spellEnd"/>
      <w:r w:rsidRPr="007F11AE">
        <w:rPr>
          <w:sz w:val="24"/>
          <w:szCs w:val="24"/>
        </w:rPr>
        <w:t xml:space="preserve"> </w:t>
      </w:r>
      <w:proofErr w:type="spellStart"/>
      <w:r w:rsidRPr="007F11AE">
        <w:rPr>
          <w:sz w:val="24"/>
          <w:szCs w:val="24"/>
        </w:rPr>
        <w:t>memproduksi</w:t>
      </w:r>
      <w:proofErr w:type="spellEnd"/>
      <w:r w:rsidRPr="007F11AE">
        <w:rPr>
          <w:sz w:val="24"/>
          <w:szCs w:val="24"/>
        </w:rPr>
        <w:t xml:space="preserve"> </w:t>
      </w:r>
      <w:proofErr w:type="spellStart"/>
      <w:r w:rsidRPr="007F11AE">
        <w:rPr>
          <w:sz w:val="24"/>
          <w:szCs w:val="24"/>
        </w:rPr>
        <w:t>barang</w:t>
      </w:r>
      <w:proofErr w:type="spellEnd"/>
      <w:r w:rsidRPr="007F11AE">
        <w:rPr>
          <w:sz w:val="24"/>
          <w:szCs w:val="24"/>
        </w:rPr>
        <w:t xml:space="preserve"> dan </w:t>
      </w:r>
      <w:proofErr w:type="spellStart"/>
      <w:r w:rsidRPr="007F11AE">
        <w:rPr>
          <w:sz w:val="24"/>
          <w:szCs w:val="24"/>
        </w:rPr>
        <w:t>jasa</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jangka</w:t>
      </w:r>
      <w:proofErr w:type="spellEnd"/>
      <w:r w:rsidRPr="007F11AE">
        <w:rPr>
          <w:sz w:val="24"/>
          <w:szCs w:val="24"/>
        </w:rPr>
        <w:t xml:space="preserve"> </w:t>
      </w:r>
      <w:proofErr w:type="spellStart"/>
      <w:r w:rsidRPr="007F11AE">
        <w:rPr>
          <w:sz w:val="24"/>
          <w:szCs w:val="24"/>
        </w:rPr>
        <w:t>waktu</w:t>
      </w:r>
      <w:proofErr w:type="spellEnd"/>
      <w:r w:rsidRPr="007F11AE">
        <w:rPr>
          <w:sz w:val="24"/>
          <w:szCs w:val="24"/>
        </w:rPr>
        <w:t xml:space="preserve"> </w:t>
      </w:r>
      <w:proofErr w:type="spellStart"/>
      <w:r w:rsidRPr="007F11AE">
        <w:rPr>
          <w:sz w:val="24"/>
          <w:szCs w:val="24"/>
        </w:rPr>
        <w:t>tertentu</w:t>
      </w:r>
      <w:proofErr w:type="spellEnd"/>
      <w:r w:rsidRPr="007F11AE">
        <w:rPr>
          <w:sz w:val="24"/>
          <w:szCs w:val="24"/>
        </w:rPr>
        <w:t xml:space="preserve">. </w:t>
      </w:r>
      <w:proofErr w:type="spellStart"/>
      <w:r w:rsidRPr="007F11AE">
        <w:rPr>
          <w:sz w:val="24"/>
          <w:szCs w:val="24"/>
        </w:rPr>
        <w:t>Sedangkan</w:t>
      </w:r>
      <w:proofErr w:type="spellEnd"/>
      <w:r w:rsidRPr="007F11AE">
        <w:rPr>
          <w:sz w:val="24"/>
          <w:szCs w:val="24"/>
        </w:rPr>
        <w:t xml:space="preserve"> </w:t>
      </w:r>
      <w:proofErr w:type="spellStart"/>
      <w:r w:rsidRPr="007F11AE">
        <w:rPr>
          <w:sz w:val="24"/>
          <w:szCs w:val="24"/>
        </w:rPr>
        <w:t>sisi</w:t>
      </w:r>
      <w:proofErr w:type="spellEnd"/>
      <w:r w:rsidRPr="007F11AE">
        <w:rPr>
          <w:sz w:val="24"/>
          <w:szCs w:val="24"/>
        </w:rPr>
        <w:t xml:space="preserve"> </w:t>
      </w:r>
      <w:proofErr w:type="spellStart"/>
      <w:r w:rsidRPr="007F11AE">
        <w:rPr>
          <w:sz w:val="24"/>
          <w:szCs w:val="24"/>
        </w:rPr>
        <w:t>permintaan</w:t>
      </w:r>
      <w:proofErr w:type="spellEnd"/>
      <w:r w:rsidRPr="007F11AE">
        <w:rPr>
          <w:sz w:val="24"/>
          <w:szCs w:val="24"/>
        </w:rPr>
        <w:t xml:space="preserve"> </w:t>
      </w:r>
      <w:proofErr w:type="spellStart"/>
      <w:r w:rsidRPr="007F11AE">
        <w:rPr>
          <w:sz w:val="24"/>
          <w:szCs w:val="24"/>
        </w:rPr>
        <w:t>melukiskan</w:t>
      </w:r>
      <w:proofErr w:type="spellEnd"/>
      <w:r w:rsidRPr="007F11AE">
        <w:rPr>
          <w:sz w:val="24"/>
          <w:szCs w:val="24"/>
        </w:rPr>
        <w:t xml:space="preserve"> </w:t>
      </w:r>
      <w:proofErr w:type="spellStart"/>
      <w:r w:rsidRPr="007F11AE">
        <w:rPr>
          <w:sz w:val="24"/>
          <w:szCs w:val="24"/>
        </w:rPr>
        <w:t>pengeluaran</w:t>
      </w:r>
      <w:proofErr w:type="spellEnd"/>
      <w:r w:rsidRPr="007F11AE">
        <w:rPr>
          <w:sz w:val="24"/>
          <w:szCs w:val="24"/>
        </w:rPr>
        <w:t xml:space="preserve"> para </w:t>
      </w:r>
      <w:proofErr w:type="spellStart"/>
      <w:r w:rsidRPr="007F11AE">
        <w:rPr>
          <w:sz w:val="24"/>
          <w:szCs w:val="24"/>
        </w:rPr>
        <w:t>pelaku</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t>
      </w:r>
      <w:proofErr w:type="spellStart"/>
      <w:r w:rsidRPr="007F11AE">
        <w:rPr>
          <w:sz w:val="24"/>
          <w:szCs w:val="24"/>
        </w:rPr>
        <w:t>seperti</w:t>
      </w:r>
      <w:proofErr w:type="spellEnd"/>
      <w:r w:rsidRPr="007F11AE">
        <w:rPr>
          <w:sz w:val="24"/>
          <w:szCs w:val="24"/>
        </w:rPr>
        <w:t xml:space="preserve"> </w:t>
      </w:r>
      <w:proofErr w:type="spellStart"/>
      <w:r w:rsidRPr="007F11AE">
        <w:rPr>
          <w:sz w:val="24"/>
          <w:szCs w:val="24"/>
        </w:rPr>
        <w:t>rumah</w:t>
      </w:r>
      <w:proofErr w:type="spellEnd"/>
      <w:r w:rsidRPr="007F11AE">
        <w:rPr>
          <w:sz w:val="24"/>
          <w:szCs w:val="24"/>
        </w:rPr>
        <w:t xml:space="preserve"> </w:t>
      </w:r>
      <w:proofErr w:type="spellStart"/>
      <w:r w:rsidRPr="007F11AE">
        <w:rPr>
          <w:sz w:val="24"/>
          <w:szCs w:val="24"/>
        </w:rPr>
        <w:t>tangga</w:t>
      </w:r>
      <w:proofErr w:type="spellEnd"/>
      <w:r w:rsidRPr="007F11AE">
        <w:rPr>
          <w:sz w:val="24"/>
          <w:szCs w:val="24"/>
        </w:rPr>
        <w:t xml:space="preserve">, </w:t>
      </w:r>
      <w:proofErr w:type="spellStart"/>
      <w:r w:rsidRPr="007F11AE">
        <w:rPr>
          <w:sz w:val="24"/>
          <w:szCs w:val="24"/>
        </w:rPr>
        <w:t>perusahaan</w:t>
      </w:r>
      <w:proofErr w:type="spellEnd"/>
      <w:r w:rsidRPr="007F11AE">
        <w:rPr>
          <w:sz w:val="24"/>
          <w:szCs w:val="24"/>
        </w:rPr>
        <w:t xml:space="preserve">, negara dan </w:t>
      </w:r>
      <w:proofErr w:type="spellStart"/>
      <w:r w:rsidRPr="007F11AE">
        <w:rPr>
          <w:sz w:val="24"/>
          <w:szCs w:val="24"/>
        </w:rPr>
        <w:t>luar</w:t>
      </w:r>
      <w:proofErr w:type="spellEnd"/>
      <w:r w:rsidRPr="007F11AE">
        <w:rPr>
          <w:sz w:val="24"/>
          <w:szCs w:val="24"/>
        </w:rPr>
        <w:t xml:space="preserve"> negeri</w:t>
      </w:r>
      <w:r w:rsidR="00AF0CBF" w:rsidRPr="007F11AE">
        <w:rPr>
          <w:sz w:val="24"/>
          <w:szCs w:val="24"/>
        </w:rPr>
        <w:t>.</w:t>
      </w:r>
    </w:p>
    <w:p w14:paraId="5DD8E5A0" w14:textId="56EF5E26" w:rsidR="00AF0CBF" w:rsidRPr="007F11AE" w:rsidRDefault="007E77CB" w:rsidP="00510DF1">
      <w:pPr>
        <w:pStyle w:val="BodyText"/>
        <w:ind w:right="144"/>
        <w:rPr>
          <w:sz w:val="24"/>
          <w:szCs w:val="24"/>
        </w:rPr>
      </w:pP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Isl</w:t>
      </w:r>
      <w:r w:rsidR="00AC3CF1" w:rsidRPr="007F11AE">
        <w:rPr>
          <w:sz w:val="24"/>
          <w:szCs w:val="24"/>
        </w:rPr>
        <w:t xml:space="preserve">am </w:t>
      </w:r>
      <w:proofErr w:type="spellStart"/>
      <w:r w:rsidR="00AC3CF1" w:rsidRPr="007F11AE">
        <w:rPr>
          <w:sz w:val="24"/>
          <w:szCs w:val="24"/>
        </w:rPr>
        <w:t>tidak</w:t>
      </w:r>
      <w:proofErr w:type="spellEnd"/>
      <w:r w:rsidR="00AC3CF1" w:rsidRPr="007F11AE">
        <w:rPr>
          <w:sz w:val="24"/>
          <w:szCs w:val="24"/>
        </w:rPr>
        <w:t xml:space="preserve"> </w:t>
      </w:r>
      <w:proofErr w:type="spellStart"/>
      <w:r w:rsidR="00AC3CF1" w:rsidRPr="007F11AE">
        <w:rPr>
          <w:sz w:val="24"/>
          <w:szCs w:val="24"/>
        </w:rPr>
        <w:t>dikenal</w:t>
      </w:r>
      <w:proofErr w:type="spellEnd"/>
      <w:r w:rsidR="00AC3CF1" w:rsidRPr="007F11AE">
        <w:rPr>
          <w:sz w:val="24"/>
          <w:szCs w:val="24"/>
        </w:rPr>
        <w:t xml:space="preserve"> </w:t>
      </w:r>
      <w:proofErr w:type="spellStart"/>
      <w:r w:rsidR="00AC3CF1" w:rsidRPr="007F11AE">
        <w:rPr>
          <w:sz w:val="24"/>
          <w:szCs w:val="24"/>
        </w:rPr>
        <w:t>dikotomi</w:t>
      </w:r>
      <w:proofErr w:type="spellEnd"/>
      <w:r w:rsidR="00AC3CF1" w:rsidRPr="007F11AE">
        <w:rPr>
          <w:sz w:val="24"/>
          <w:szCs w:val="24"/>
        </w:rPr>
        <w:t xml:space="preserve"> </w:t>
      </w:r>
      <w:proofErr w:type="spellStart"/>
      <w:r w:rsidR="00AC3CF1" w:rsidRPr="007F11AE">
        <w:rPr>
          <w:sz w:val="24"/>
          <w:szCs w:val="24"/>
        </w:rPr>
        <w:t>antar</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00AC3CF1" w:rsidRPr="007F11AE">
        <w:rPr>
          <w:sz w:val="24"/>
          <w:szCs w:val="24"/>
        </w:rPr>
        <w:t>keu</w:t>
      </w:r>
      <w:r w:rsidRPr="007F11AE">
        <w:rPr>
          <w:sz w:val="24"/>
          <w:szCs w:val="24"/>
        </w:rPr>
        <w:t>ang</w:t>
      </w:r>
      <w:r w:rsidR="00AC3CF1" w:rsidRPr="007F11AE">
        <w:rPr>
          <w:sz w:val="24"/>
          <w:szCs w:val="24"/>
        </w:rPr>
        <w:t>an</w:t>
      </w:r>
      <w:proofErr w:type="spellEnd"/>
      <w:r w:rsidRPr="007F11AE">
        <w:rPr>
          <w:sz w:val="24"/>
          <w:szCs w:val="24"/>
        </w:rPr>
        <w:t xml:space="preserve"> dan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Seperti</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teori</w:t>
      </w:r>
      <w:proofErr w:type="spellEnd"/>
      <w:r w:rsidRPr="007F11AE">
        <w:rPr>
          <w:sz w:val="24"/>
          <w:szCs w:val="24"/>
        </w:rPr>
        <w:t xml:space="preserve"> uang </w:t>
      </w:r>
      <w:proofErr w:type="spellStart"/>
      <w:r w:rsidRPr="007F11AE">
        <w:rPr>
          <w:i/>
          <w:sz w:val="24"/>
          <w:szCs w:val="24"/>
        </w:rPr>
        <w:t>Endegeus</w:t>
      </w:r>
      <w:proofErr w:type="spellEnd"/>
      <w:r w:rsidRPr="007F11AE">
        <w:rPr>
          <w:sz w:val="24"/>
          <w:szCs w:val="24"/>
        </w:rPr>
        <w:t xml:space="preserve">, </w:t>
      </w:r>
      <w:proofErr w:type="spellStart"/>
      <w:r w:rsidRPr="007F11AE">
        <w:rPr>
          <w:sz w:val="24"/>
          <w:szCs w:val="24"/>
        </w:rPr>
        <w:t>kebijakan</w:t>
      </w:r>
      <w:proofErr w:type="spellEnd"/>
      <w:r w:rsidRPr="007F11AE">
        <w:rPr>
          <w:sz w:val="24"/>
          <w:szCs w:val="24"/>
        </w:rPr>
        <w:t xml:space="preserve"> </w:t>
      </w:r>
      <w:proofErr w:type="spellStart"/>
      <w:r w:rsidRPr="007F11AE">
        <w:rPr>
          <w:sz w:val="24"/>
          <w:szCs w:val="24"/>
        </w:rPr>
        <w:t>moneter</w:t>
      </w:r>
      <w:proofErr w:type="spellEnd"/>
      <w:r w:rsidRPr="007F11AE">
        <w:rPr>
          <w:sz w:val="24"/>
          <w:szCs w:val="24"/>
        </w:rPr>
        <w:t xml:space="preserve"> </w:t>
      </w:r>
      <w:proofErr w:type="spellStart"/>
      <w:r w:rsidR="00AC3CF1" w:rsidRPr="007F11AE">
        <w:rPr>
          <w:sz w:val="24"/>
          <w:szCs w:val="24"/>
        </w:rPr>
        <w:t>Cuma</w:t>
      </w:r>
      <w:proofErr w:type="spellEnd"/>
      <w:r w:rsidR="00AC3CF1" w:rsidRPr="007F11AE">
        <w:rPr>
          <w:sz w:val="24"/>
          <w:szCs w:val="24"/>
        </w:rPr>
        <w:t xml:space="preserve"> </w:t>
      </w:r>
      <w:proofErr w:type="spellStart"/>
      <w:r w:rsidR="00AC3CF1" w:rsidRPr="007F11AE">
        <w:rPr>
          <w:sz w:val="24"/>
          <w:szCs w:val="24"/>
        </w:rPr>
        <w:t>sekedar</w:t>
      </w:r>
      <w:proofErr w:type="spellEnd"/>
      <w:r w:rsidR="00AC3CF1" w:rsidRPr="007F11AE">
        <w:rPr>
          <w:sz w:val="24"/>
          <w:szCs w:val="24"/>
        </w:rPr>
        <w:t xml:space="preserve"> </w:t>
      </w:r>
      <w:r w:rsidR="00AC3CF1" w:rsidRPr="007F11AE">
        <w:rPr>
          <w:i/>
          <w:sz w:val="24"/>
          <w:szCs w:val="24"/>
        </w:rPr>
        <w:t xml:space="preserve">representation </w:t>
      </w:r>
      <w:proofErr w:type="spellStart"/>
      <w:r w:rsidRPr="007F11AE">
        <w:rPr>
          <w:sz w:val="24"/>
          <w:szCs w:val="24"/>
        </w:rPr>
        <w:t>dari</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moneter</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definis</w:t>
      </w:r>
      <w:r w:rsidR="00AC3CF1" w:rsidRPr="007F11AE">
        <w:rPr>
          <w:sz w:val="24"/>
          <w:szCs w:val="24"/>
        </w:rPr>
        <w:t>i</w:t>
      </w:r>
      <w:proofErr w:type="spellEnd"/>
      <w:r w:rsidR="00AC3CF1" w:rsidRPr="007F11AE">
        <w:rPr>
          <w:sz w:val="24"/>
          <w:szCs w:val="24"/>
        </w:rPr>
        <w:t xml:space="preserve"> </w:t>
      </w:r>
      <w:proofErr w:type="spellStart"/>
      <w:r w:rsidR="00AC3CF1" w:rsidRPr="007F11AE">
        <w:rPr>
          <w:sz w:val="24"/>
          <w:szCs w:val="24"/>
        </w:rPr>
        <w:t>ekonomi</w:t>
      </w:r>
      <w:proofErr w:type="spellEnd"/>
      <w:r w:rsidR="00AC3CF1" w:rsidRPr="007F11AE">
        <w:rPr>
          <w:sz w:val="24"/>
          <w:szCs w:val="24"/>
        </w:rPr>
        <w:t xml:space="preserve"> Islam </w:t>
      </w:r>
      <w:proofErr w:type="spellStart"/>
      <w:r w:rsidR="00AC3CF1" w:rsidRPr="007F11AE">
        <w:rPr>
          <w:sz w:val="24"/>
          <w:szCs w:val="24"/>
        </w:rPr>
        <w:t>sebagai</w:t>
      </w:r>
      <w:proofErr w:type="spellEnd"/>
      <w:r w:rsidR="00AC3CF1" w:rsidRPr="007F11AE">
        <w:rPr>
          <w:sz w:val="24"/>
          <w:szCs w:val="24"/>
        </w:rPr>
        <w:t xml:space="preserve"> </w:t>
      </w:r>
      <w:proofErr w:type="spellStart"/>
      <w:r w:rsidR="00AC3CF1" w:rsidRPr="007F11AE">
        <w:rPr>
          <w:sz w:val="24"/>
          <w:szCs w:val="24"/>
        </w:rPr>
        <w:t>mekanisn</w:t>
      </w:r>
      <w:r w:rsidRPr="007F11AE">
        <w:rPr>
          <w:sz w:val="24"/>
          <w:szCs w:val="24"/>
        </w:rPr>
        <w:t>e</w:t>
      </w:r>
      <w:proofErr w:type="spellEnd"/>
      <w:r w:rsidRPr="007F11AE">
        <w:rPr>
          <w:sz w:val="24"/>
          <w:szCs w:val="24"/>
        </w:rPr>
        <w:t xml:space="preserve"> </w:t>
      </w:r>
      <w:proofErr w:type="spellStart"/>
      <w:r w:rsidRPr="007F11AE">
        <w:rPr>
          <w:sz w:val="24"/>
          <w:szCs w:val="24"/>
        </w:rPr>
        <w:t>untuk</w:t>
      </w:r>
      <w:proofErr w:type="spellEnd"/>
      <w:r w:rsidRPr="007F11AE">
        <w:rPr>
          <w:sz w:val="24"/>
          <w:szCs w:val="24"/>
        </w:rPr>
        <w:t xml:space="preserve"> </w:t>
      </w:r>
      <w:proofErr w:type="spellStart"/>
      <w:r w:rsidRPr="007F11AE">
        <w:rPr>
          <w:sz w:val="24"/>
          <w:szCs w:val="24"/>
        </w:rPr>
        <w:t>membiayai</w:t>
      </w:r>
      <w:proofErr w:type="spellEnd"/>
      <w:r w:rsidRPr="007F11AE">
        <w:rPr>
          <w:sz w:val="24"/>
          <w:szCs w:val="24"/>
        </w:rPr>
        <w:t xml:space="preserve"> </w:t>
      </w:r>
      <w:proofErr w:type="spellStart"/>
      <w:r w:rsidRPr="007F11AE">
        <w:rPr>
          <w:sz w:val="24"/>
          <w:szCs w:val="24"/>
        </w:rPr>
        <w:t>transaksi</w:t>
      </w:r>
      <w:proofErr w:type="spellEnd"/>
      <w:r w:rsidRPr="007F11AE">
        <w:rPr>
          <w:sz w:val="24"/>
          <w:szCs w:val="24"/>
        </w:rPr>
        <w:t xml:space="preserve"> </w:t>
      </w:r>
      <w:proofErr w:type="spellStart"/>
      <w:r w:rsidRPr="007F11AE">
        <w:rPr>
          <w:sz w:val="24"/>
          <w:szCs w:val="24"/>
        </w:rPr>
        <w:t>atau</w:t>
      </w:r>
      <w:proofErr w:type="spellEnd"/>
      <w:r w:rsidRPr="007F11AE">
        <w:rPr>
          <w:sz w:val="24"/>
          <w:szCs w:val="24"/>
        </w:rPr>
        <w:t xml:space="preserve"> </w:t>
      </w:r>
      <w:proofErr w:type="spellStart"/>
      <w:r w:rsidRPr="007F11AE">
        <w:rPr>
          <w:sz w:val="24"/>
          <w:szCs w:val="24"/>
        </w:rPr>
        <w:t>produksi</w:t>
      </w:r>
      <w:proofErr w:type="spellEnd"/>
      <w:r w:rsidRPr="007F11AE">
        <w:rPr>
          <w:sz w:val="24"/>
          <w:szCs w:val="24"/>
        </w:rPr>
        <w:t xml:space="preserve"> di pasar </w:t>
      </w:r>
      <w:proofErr w:type="spellStart"/>
      <w:r w:rsidRPr="007F11AE">
        <w:rPr>
          <w:sz w:val="24"/>
          <w:szCs w:val="24"/>
        </w:rPr>
        <w:t>riil</w:t>
      </w:r>
      <w:proofErr w:type="spellEnd"/>
      <w:r w:rsidRPr="007F11AE">
        <w:rPr>
          <w:sz w:val="24"/>
          <w:szCs w:val="24"/>
        </w:rPr>
        <w:t xml:space="preserve">. Jadi </w:t>
      </w:r>
      <w:proofErr w:type="spellStart"/>
      <w:r w:rsidRPr="007F11AE">
        <w:rPr>
          <w:sz w:val="24"/>
          <w:szCs w:val="24"/>
        </w:rPr>
        <w:t>ekonomi</w:t>
      </w:r>
      <w:proofErr w:type="spellEnd"/>
      <w:r w:rsidRPr="007F11AE">
        <w:rPr>
          <w:sz w:val="24"/>
          <w:szCs w:val="24"/>
        </w:rPr>
        <w:t xml:space="preserve"> </w:t>
      </w:r>
      <w:r w:rsidR="00AC3CF1" w:rsidRPr="007F11AE">
        <w:rPr>
          <w:sz w:val="24"/>
          <w:szCs w:val="24"/>
        </w:rPr>
        <w:t xml:space="preserve">syariah </w:t>
      </w:r>
      <w:proofErr w:type="spellStart"/>
      <w:r w:rsidRPr="007F11AE">
        <w:rPr>
          <w:sz w:val="24"/>
          <w:szCs w:val="24"/>
        </w:rPr>
        <w:t>bertumpu</w:t>
      </w:r>
      <w:proofErr w:type="spellEnd"/>
      <w:r w:rsidRPr="007F11AE">
        <w:rPr>
          <w:sz w:val="24"/>
          <w:szCs w:val="24"/>
        </w:rPr>
        <w:t xml:space="preserve"> pada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00AC3CF1" w:rsidRPr="007F11AE">
        <w:rPr>
          <w:sz w:val="24"/>
          <w:szCs w:val="24"/>
        </w:rPr>
        <w:t>terkhusus</w:t>
      </w:r>
      <w:proofErr w:type="spellEnd"/>
      <w:r w:rsidR="00AC3CF1" w:rsidRPr="007F11AE">
        <w:rPr>
          <w:sz w:val="24"/>
          <w:szCs w:val="24"/>
        </w:rPr>
        <w:t xml:space="preserve"> </w:t>
      </w:r>
      <w:proofErr w:type="spellStart"/>
      <w:r w:rsidRPr="007F11AE">
        <w:rPr>
          <w:sz w:val="24"/>
          <w:szCs w:val="24"/>
        </w:rPr>
        <w:t>perdagangan</w:t>
      </w:r>
      <w:proofErr w:type="spellEnd"/>
      <w:r w:rsidRPr="007F11AE">
        <w:rPr>
          <w:sz w:val="24"/>
          <w:szCs w:val="24"/>
        </w:rPr>
        <w:t xml:space="preserve">. Oleh </w:t>
      </w:r>
      <w:proofErr w:type="spellStart"/>
      <w:r w:rsidRPr="007F11AE">
        <w:rPr>
          <w:sz w:val="24"/>
          <w:szCs w:val="24"/>
        </w:rPr>
        <w:t>karena</w:t>
      </w:r>
      <w:proofErr w:type="spellEnd"/>
      <w:r w:rsidRPr="007F11AE">
        <w:rPr>
          <w:sz w:val="24"/>
          <w:szCs w:val="24"/>
        </w:rPr>
        <w:t xml:space="preserve"> </w:t>
      </w:r>
      <w:proofErr w:type="spellStart"/>
      <w:r w:rsidRPr="007F11AE">
        <w:rPr>
          <w:sz w:val="24"/>
          <w:szCs w:val="24"/>
        </w:rPr>
        <w:t>itu</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moneter</w:t>
      </w:r>
      <w:proofErr w:type="spellEnd"/>
      <w:r w:rsidRPr="007F11AE">
        <w:rPr>
          <w:sz w:val="24"/>
          <w:szCs w:val="24"/>
        </w:rPr>
        <w:t xml:space="preserve"> dan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saling</w:t>
      </w:r>
      <w:proofErr w:type="spellEnd"/>
      <w:r w:rsidRPr="007F11AE">
        <w:rPr>
          <w:sz w:val="24"/>
          <w:szCs w:val="24"/>
        </w:rPr>
        <w:t xml:space="preserve"> </w:t>
      </w:r>
      <w:proofErr w:type="spellStart"/>
      <w:r w:rsidRPr="007F11AE">
        <w:rPr>
          <w:sz w:val="24"/>
          <w:szCs w:val="24"/>
        </w:rPr>
        <w:t>terkait</w:t>
      </w:r>
      <w:proofErr w:type="spellEnd"/>
      <w:r w:rsidRPr="007F11AE">
        <w:rPr>
          <w:sz w:val="24"/>
          <w:szCs w:val="24"/>
        </w:rPr>
        <w:t xml:space="preserve"> dan </w:t>
      </w:r>
      <w:proofErr w:type="spellStart"/>
      <w:r w:rsidRPr="007F11AE">
        <w:rPr>
          <w:sz w:val="24"/>
          <w:szCs w:val="24"/>
        </w:rPr>
        <w:t>berhubungan</w:t>
      </w:r>
      <w:proofErr w:type="spellEnd"/>
      <w:r w:rsidRPr="007F11AE">
        <w:rPr>
          <w:sz w:val="24"/>
          <w:szCs w:val="24"/>
        </w:rPr>
        <w:t xml:space="preserve">. </w:t>
      </w:r>
    </w:p>
    <w:p w14:paraId="64EE094F" w14:textId="77777777" w:rsidR="00AF0CBF" w:rsidRPr="007F11AE" w:rsidRDefault="00AF0CBF" w:rsidP="00D04E47">
      <w:pPr>
        <w:pStyle w:val="BodyText"/>
        <w:ind w:left="0" w:right="144"/>
        <w:rPr>
          <w:b/>
          <w:sz w:val="24"/>
          <w:szCs w:val="24"/>
        </w:rPr>
      </w:pPr>
      <w:proofErr w:type="spellStart"/>
      <w:r w:rsidRPr="007F11AE">
        <w:rPr>
          <w:b/>
          <w:sz w:val="24"/>
          <w:szCs w:val="24"/>
        </w:rPr>
        <w:t>Keuangan</w:t>
      </w:r>
      <w:proofErr w:type="spellEnd"/>
      <w:r w:rsidRPr="007F11AE">
        <w:rPr>
          <w:b/>
          <w:sz w:val="24"/>
          <w:szCs w:val="24"/>
        </w:rPr>
        <w:t xml:space="preserve"> Syariah</w:t>
      </w:r>
    </w:p>
    <w:p w14:paraId="2D937830" w14:textId="7F2027E7" w:rsidR="004441A2" w:rsidRPr="007F11AE" w:rsidRDefault="00337E56" w:rsidP="00213B28">
      <w:pPr>
        <w:pStyle w:val="BodyText"/>
        <w:ind w:left="0" w:right="144"/>
        <w:rPr>
          <w:sz w:val="24"/>
          <w:szCs w:val="24"/>
        </w:rPr>
      </w:pPr>
      <w:r w:rsidRPr="007F11AE">
        <w:rPr>
          <w:sz w:val="24"/>
          <w:szCs w:val="24"/>
        </w:rPr>
        <w:t xml:space="preserve">Bank </w:t>
      </w:r>
      <w:proofErr w:type="spellStart"/>
      <w:r w:rsidRPr="007F11AE">
        <w:rPr>
          <w:sz w:val="24"/>
          <w:szCs w:val="24"/>
        </w:rPr>
        <w:t>umum</w:t>
      </w:r>
      <w:proofErr w:type="spellEnd"/>
      <w:r w:rsidRPr="007F11AE">
        <w:rPr>
          <w:sz w:val="24"/>
          <w:szCs w:val="24"/>
        </w:rPr>
        <w:t xml:space="preserve"> syariah </w:t>
      </w:r>
      <w:proofErr w:type="spellStart"/>
      <w:r w:rsidRPr="007F11AE">
        <w:rPr>
          <w:sz w:val="24"/>
          <w:szCs w:val="24"/>
        </w:rPr>
        <w:t>beroperasi</w:t>
      </w:r>
      <w:proofErr w:type="spellEnd"/>
      <w:r w:rsidRPr="007F11AE">
        <w:rPr>
          <w:sz w:val="24"/>
          <w:szCs w:val="24"/>
        </w:rPr>
        <w:t xml:space="preserve"> </w:t>
      </w:r>
      <w:proofErr w:type="spellStart"/>
      <w:r w:rsidRPr="007F11AE">
        <w:rPr>
          <w:sz w:val="24"/>
          <w:szCs w:val="24"/>
        </w:rPr>
        <w:t>sesuai</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prinsip</w:t>
      </w:r>
      <w:proofErr w:type="spellEnd"/>
      <w:r w:rsidRPr="007F11AE">
        <w:rPr>
          <w:sz w:val="24"/>
          <w:szCs w:val="24"/>
        </w:rPr>
        <w:t xml:space="preserve"> </w:t>
      </w:r>
      <w:proofErr w:type="spellStart"/>
      <w:r w:rsidR="00FC1219" w:rsidRPr="007F11AE">
        <w:rPr>
          <w:i/>
          <w:sz w:val="24"/>
          <w:szCs w:val="24"/>
        </w:rPr>
        <w:t>Nisbah</w:t>
      </w:r>
      <w:proofErr w:type="spellEnd"/>
      <w:r w:rsidR="00FC1219" w:rsidRPr="007F11AE">
        <w:rPr>
          <w:i/>
          <w:sz w:val="24"/>
          <w:szCs w:val="24"/>
        </w:rPr>
        <w:t xml:space="preserve"> </w:t>
      </w:r>
      <w:r w:rsidR="00FC1219" w:rsidRPr="007F11AE">
        <w:rPr>
          <w:sz w:val="24"/>
          <w:szCs w:val="24"/>
        </w:rPr>
        <w:t>(</w:t>
      </w:r>
      <w:proofErr w:type="spellStart"/>
      <w:r w:rsidR="00FC1219" w:rsidRPr="007F11AE">
        <w:rPr>
          <w:sz w:val="24"/>
          <w:szCs w:val="24"/>
        </w:rPr>
        <w:t>pembagian</w:t>
      </w:r>
      <w:proofErr w:type="spellEnd"/>
      <w:r w:rsidR="00FC1219" w:rsidRPr="007F11AE">
        <w:rPr>
          <w:sz w:val="24"/>
          <w:szCs w:val="24"/>
        </w:rPr>
        <w:t xml:space="preserve"> </w:t>
      </w:r>
      <w:proofErr w:type="spellStart"/>
      <w:r w:rsidR="00FC1219" w:rsidRPr="007F11AE">
        <w:rPr>
          <w:sz w:val="24"/>
          <w:szCs w:val="24"/>
        </w:rPr>
        <w:t>hasil</w:t>
      </w:r>
      <w:proofErr w:type="spellEnd"/>
      <w:r w:rsidR="00FC1219" w:rsidRPr="007F11AE">
        <w:rPr>
          <w:sz w:val="24"/>
          <w:szCs w:val="24"/>
        </w:rPr>
        <w:t>)</w:t>
      </w:r>
      <w:r w:rsidRPr="007F11AE">
        <w:rPr>
          <w:sz w:val="24"/>
          <w:szCs w:val="24"/>
        </w:rPr>
        <w:t xml:space="preserve">. Bank syariah </w:t>
      </w:r>
      <w:proofErr w:type="spellStart"/>
      <w:r w:rsidRPr="007F11AE">
        <w:rPr>
          <w:sz w:val="24"/>
          <w:szCs w:val="24"/>
        </w:rPr>
        <w:t>sebagai</w:t>
      </w:r>
      <w:proofErr w:type="spellEnd"/>
      <w:r w:rsidRPr="007F11AE">
        <w:rPr>
          <w:sz w:val="24"/>
          <w:szCs w:val="24"/>
        </w:rPr>
        <w:t xml:space="preserve"> </w:t>
      </w:r>
      <w:proofErr w:type="spellStart"/>
      <w:r w:rsidRPr="007F11AE">
        <w:rPr>
          <w:sz w:val="24"/>
          <w:szCs w:val="24"/>
        </w:rPr>
        <w:t>instrumen</w:t>
      </w:r>
      <w:proofErr w:type="spellEnd"/>
      <w:r w:rsidRPr="007F11AE">
        <w:rPr>
          <w:sz w:val="24"/>
          <w:szCs w:val="24"/>
        </w:rPr>
        <w:t xml:space="preserve"> </w:t>
      </w:r>
      <w:proofErr w:type="spellStart"/>
      <w:r w:rsidRPr="007F11AE">
        <w:rPr>
          <w:sz w:val="24"/>
          <w:szCs w:val="24"/>
        </w:rPr>
        <w:t>untuk</w:t>
      </w:r>
      <w:proofErr w:type="spellEnd"/>
      <w:r w:rsidRPr="007F11AE">
        <w:rPr>
          <w:sz w:val="24"/>
          <w:szCs w:val="24"/>
        </w:rPr>
        <w:t xml:space="preserve"> </w:t>
      </w:r>
      <w:proofErr w:type="spellStart"/>
      <w:r w:rsidRPr="007F11AE">
        <w:rPr>
          <w:sz w:val="24"/>
          <w:szCs w:val="24"/>
        </w:rPr>
        <w:t>mendapatkan</w:t>
      </w:r>
      <w:proofErr w:type="spellEnd"/>
      <w:r w:rsidRPr="007F11AE">
        <w:rPr>
          <w:sz w:val="24"/>
          <w:szCs w:val="24"/>
        </w:rPr>
        <w:t xml:space="preserve"> </w:t>
      </w:r>
      <w:proofErr w:type="spellStart"/>
      <w:r w:rsidRPr="007F11AE">
        <w:rPr>
          <w:sz w:val="24"/>
          <w:szCs w:val="24"/>
        </w:rPr>
        <w:t>keuntungan</w:t>
      </w:r>
      <w:proofErr w:type="spellEnd"/>
      <w:r w:rsidRPr="007F11AE">
        <w:rPr>
          <w:sz w:val="24"/>
          <w:szCs w:val="24"/>
        </w:rPr>
        <w:t xml:space="preserve"> </w:t>
      </w:r>
      <w:proofErr w:type="spellStart"/>
      <w:r w:rsidRPr="007F11AE">
        <w:rPr>
          <w:sz w:val="24"/>
          <w:szCs w:val="24"/>
        </w:rPr>
        <w:t>atau</w:t>
      </w:r>
      <w:proofErr w:type="spellEnd"/>
      <w:r w:rsidRPr="007F11AE">
        <w:rPr>
          <w:sz w:val="24"/>
          <w:szCs w:val="24"/>
        </w:rPr>
        <w:t xml:space="preserve"> </w:t>
      </w:r>
      <w:proofErr w:type="spellStart"/>
      <w:r w:rsidRPr="007F11AE">
        <w:rPr>
          <w:sz w:val="24"/>
          <w:szCs w:val="24"/>
        </w:rPr>
        <w:t>membebankan</w:t>
      </w:r>
      <w:proofErr w:type="spellEnd"/>
      <w:r w:rsidRPr="007F11AE">
        <w:rPr>
          <w:sz w:val="24"/>
          <w:szCs w:val="24"/>
        </w:rPr>
        <w:t xml:space="preserve"> </w:t>
      </w:r>
      <w:proofErr w:type="spellStart"/>
      <w:r w:rsidRPr="007F11AE">
        <w:rPr>
          <w:sz w:val="24"/>
          <w:szCs w:val="24"/>
        </w:rPr>
        <w:t>bunga</w:t>
      </w:r>
      <w:proofErr w:type="spellEnd"/>
      <w:r w:rsidRPr="007F11AE">
        <w:rPr>
          <w:sz w:val="24"/>
          <w:szCs w:val="24"/>
        </w:rPr>
        <w:t xml:space="preserve"> </w:t>
      </w:r>
      <w:proofErr w:type="spellStart"/>
      <w:r w:rsidRPr="007F11AE">
        <w:rPr>
          <w:sz w:val="24"/>
          <w:szCs w:val="24"/>
        </w:rPr>
        <w:t>pinjaman</w:t>
      </w:r>
      <w:proofErr w:type="spellEnd"/>
      <w:r w:rsidR="00FC1219" w:rsidRPr="007F11AE">
        <w:rPr>
          <w:sz w:val="24"/>
          <w:szCs w:val="24"/>
        </w:rPr>
        <w:t xml:space="preserve"> </w:t>
      </w:r>
      <w:proofErr w:type="spellStart"/>
      <w:r w:rsidR="00FC1219" w:rsidRPr="007F11AE">
        <w:rPr>
          <w:sz w:val="24"/>
          <w:szCs w:val="24"/>
        </w:rPr>
        <w:t>tidak</w:t>
      </w:r>
      <w:proofErr w:type="spellEnd"/>
      <w:r w:rsidR="00FC1219" w:rsidRPr="007F11AE">
        <w:rPr>
          <w:sz w:val="24"/>
          <w:szCs w:val="24"/>
        </w:rPr>
        <w:t xml:space="preserve"> </w:t>
      </w:r>
      <w:proofErr w:type="spellStart"/>
      <w:r w:rsidR="00FC1219" w:rsidRPr="007F11AE">
        <w:rPr>
          <w:sz w:val="24"/>
          <w:szCs w:val="24"/>
        </w:rPr>
        <w:t>memakai</w:t>
      </w:r>
      <w:proofErr w:type="spellEnd"/>
      <w:r w:rsidR="00FC1219" w:rsidRPr="007F11AE">
        <w:rPr>
          <w:sz w:val="24"/>
          <w:szCs w:val="24"/>
        </w:rPr>
        <w:t xml:space="preserve"> </w:t>
      </w:r>
      <w:proofErr w:type="spellStart"/>
      <w:r w:rsidR="00FC1219" w:rsidRPr="007F11AE">
        <w:rPr>
          <w:sz w:val="24"/>
          <w:szCs w:val="24"/>
        </w:rPr>
        <w:t>bunga</w:t>
      </w:r>
      <w:proofErr w:type="spellEnd"/>
      <w:r w:rsidRPr="007F11AE">
        <w:rPr>
          <w:sz w:val="24"/>
          <w:szCs w:val="24"/>
        </w:rPr>
        <w:t xml:space="preserve">, </w:t>
      </w:r>
      <w:proofErr w:type="spellStart"/>
      <w:r w:rsidRPr="007F11AE">
        <w:rPr>
          <w:sz w:val="24"/>
          <w:szCs w:val="24"/>
        </w:rPr>
        <w:t>karena</w:t>
      </w:r>
      <w:proofErr w:type="spellEnd"/>
      <w:r w:rsidRPr="007F11AE">
        <w:rPr>
          <w:sz w:val="24"/>
          <w:szCs w:val="24"/>
        </w:rPr>
        <w:t xml:space="preserve"> </w:t>
      </w:r>
      <w:proofErr w:type="spellStart"/>
      <w:r w:rsidRPr="007F11AE">
        <w:rPr>
          <w:sz w:val="24"/>
          <w:szCs w:val="24"/>
        </w:rPr>
        <w:t>riba</w:t>
      </w:r>
      <w:proofErr w:type="spellEnd"/>
      <w:r w:rsidRPr="007F11AE">
        <w:rPr>
          <w:sz w:val="24"/>
          <w:szCs w:val="24"/>
        </w:rPr>
        <w:t xml:space="preserve"> </w:t>
      </w:r>
      <w:proofErr w:type="spellStart"/>
      <w:r w:rsidRPr="007F11AE">
        <w:rPr>
          <w:sz w:val="24"/>
          <w:szCs w:val="24"/>
        </w:rPr>
        <w:t>ilegal</w:t>
      </w:r>
      <w:proofErr w:type="spellEnd"/>
      <w:r w:rsidRPr="007F11AE">
        <w:rPr>
          <w:sz w:val="24"/>
          <w:szCs w:val="24"/>
        </w:rPr>
        <w:t xml:space="preserve">. </w:t>
      </w:r>
      <w:proofErr w:type="spellStart"/>
      <w:r w:rsidR="00FC1219" w:rsidRPr="007F11AE">
        <w:rPr>
          <w:sz w:val="24"/>
          <w:szCs w:val="24"/>
        </w:rPr>
        <w:t>Sistem</w:t>
      </w:r>
      <w:proofErr w:type="spellEnd"/>
      <w:r w:rsidR="00FC1219" w:rsidRPr="007F11AE">
        <w:rPr>
          <w:sz w:val="24"/>
          <w:szCs w:val="24"/>
        </w:rPr>
        <w:t xml:space="preserve"> </w:t>
      </w:r>
      <w:proofErr w:type="spellStart"/>
      <w:r w:rsidRPr="007F11AE">
        <w:rPr>
          <w:sz w:val="24"/>
          <w:szCs w:val="24"/>
        </w:rPr>
        <w:t>bagi</w:t>
      </w:r>
      <w:proofErr w:type="spellEnd"/>
      <w:r w:rsidRPr="007F11AE">
        <w:rPr>
          <w:sz w:val="24"/>
          <w:szCs w:val="24"/>
        </w:rPr>
        <w:t xml:space="preserve"> </w:t>
      </w:r>
      <w:proofErr w:type="spellStart"/>
      <w:r w:rsidRPr="007F11AE">
        <w:rPr>
          <w:sz w:val="24"/>
          <w:szCs w:val="24"/>
        </w:rPr>
        <w:t>hasil</w:t>
      </w:r>
      <w:proofErr w:type="spellEnd"/>
      <w:r w:rsidRPr="007F11AE">
        <w:rPr>
          <w:sz w:val="24"/>
          <w:szCs w:val="24"/>
        </w:rPr>
        <w:t xml:space="preserve"> </w:t>
      </w:r>
      <w:proofErr w:type="spellStart"/>
      <w:r w:rsidRPr="007F11AE">
        <w:rPr>
          <w:sz w:val="24"/>
          <w:szCs w:val="24"/>
        </w:rPr>
        <w:t>ini</w:t>
      </w:r>
      <w:proofErr w:type="spellEnd"/>
      <w:r w:rsidRPr="007F11AE">
        <w:rPr>
          <w:sz w:val="24"/>
          <w:szCs w:val="24"/>
        </w:rPr>
        <w:t xml:space="preserve"> </w:t>
      </w:r>
      <w:proofErr w:type="spellStart"/>
      <w:r w:rsidR="00FC1219" w:rsidRPr="007F11AE">
        <w:rPr>
          <w:sz w:val="24"/>
          <w:szCs w:val="24"/>
        </w:rPr>
        <w:t>membuka</w:t>
      </w:r>
      <w:proofErr w:type="spellEnd"/>
      <w:r w:rsidR="00FC1219" w:rsidRPr="007F11AE">
        <w:rPr>
          <w:sz w:val="24"/>
          <w:szCs w:val="24"/>
        </w:rPr>
        <w:t xml:space="preserve"> </w:t>
      </w:r>
      <w:proofErr w:type="spellStart"/>
      <w:r w:rsidR="00FC1219" w:rsidRPr="007F11AE">
        <w:rPr>
          <w:sz w:val="24"/>
          <w:szCs w:val="24"/>
        </w:rPr>
        <w:t>kemungkinan</w:t>
      </w:r>
      <w:proofErr w:type="spellEnd"/>
      <w:r w:rsidRPr="007F11AE">
        <w:rPr>
          <w:sz w:val="24"/>
          <w:szCs w:val="24"/>
        </w:rPr>
        <w:t xml:space="preserve"> </w:t>
      </w:r>
      <w:proofErr w:type="spellStart"/>
      <w:r w:rsidRPr="007F11AE">
        <w:rPr>
          <w:sz w:val="24"/>
          <w:szCs w:val="24"/>
        </w:rPr>
        <w:t>nasabah</w:t>
      </w:r>
      <w:proofErr w:type="spellEnd"/>
      <w:r w:rsidRPr="007F11AE">
        <w:rPr>
          <w:sz w:val="24"/>
          <w:szCs w:val="24"/>
        </w:rPr>
        <w:t xml:space="preserve"> </w:t>
      </w:r>
      <w:proofErr w:type="spellStart"/>
      <w:r w:rsidRPr="007F11AE">
        <w:rPr>
          <w:sz w:val="24"/>
          <w:szCs w:val="24"/>
        </w:rPr>
        <w:t>untuk</w:t>
      </w:r>
      <w:proofErr w:type="spellEnd"/>
      <w:r w:rsidRPr="007F11AE">
        <w:rPr>
          <w:sz w:val="24"/>
          <w:szCs w:val="24"/>
        </w:rPr>
        <w:t xml:space="preserve">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langsung</w:t>
      </w:r>
      <w:proofErr w:type="spellEnd"/>
      <w:r w:rsidRPr="007F11AE">
        <w:rPr>
          <w:sz w:val="24"/>
          <w:szCs w:val="24"/>
        </w:rPr>
        <w:t xml:space="preserve"> </w:t>
      </w:r>
      <w:proofErr w:type="spellStart"/>
      <w:r w:rsidRPr="007F11AE">
        <w:rPr>
          <w:sz w:val="24"/>
          <w:szCs w:val="24"/>
        </w:rPr>
        <w:t>memantau</w:t>
      </w:r>
      <w:proofErr w:type="spellEnd"/>
      <w:r w:rsidRPr="007F11AE">
        <w:rPr>
          <w:sz w:val="24"/>
          <w:szCs w:val="24"/>
        </w:rPr>
        <w:t xml:space="preserve"> </w:t>
      </w:r>
      <w:proofErr w:type="spellStart"/>
      <w:r w:rsidRPr="007F11AE">
        <w:rPr>
          <w:sz w:val="24"/>
          <w:szCs w:val="24"/>
        </w:rPr>
        <w:t>kinerja</w:t>
      </w:r>
      <w:proofErr w:type="spellEnd"/>
      <w:r w:rsidRPr="007F11AE">
        <w:rPr>
          <w:sz w:val="24"/>
          <w:szCs w:val="24"/>
        </w:rPr>
        <w:t xml:space="preserve"> bank syariah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memantau</w:t>
      </w:r>
      <w:proofErr w:type="spellEnd"/>
      <w:r w:rsidRPr="007F11AE">
        <w:rPr>
          <w:sz w:val="24"/>
          <w:szCs w:val="24"/>
        </w:rPr>
        <w:t xml:space="preserve"> </w:t>
      </w:r>
      <w:proofErr w:type="spellStart"/>
      <w:r w:rsidRPr="007F11AE">
        <w:rPr>
          <w:sz w:val="24"/>
          <w:szCs w:val="24"/>
        </w:rPr>
        <w:t>tingkat</w:t>
      </w:r>
      <w:proofErr w:type="spellEnd"/>
      <w:r w:rsidRPr="007F11AE">
        <w:rPr>
          <w:sz w:val="24"/>
          <w:szCs w:val="24"/>
        </w:rPr>
        <w:t xml:space="preserve"> </w:t>
      </w:r>
      <w:proofErr w:type="spellStart"/>
      <w:r w:rsidRPr="007F11AE">
        <w:rPr>
          <w:sz w:val="24"/>
          <w:szCs w:val="24"/>
        </w:rPr>
        <w:t>bagi</w:t>
      </w:r>
      <w:proofErr w:type="spellEnd"/>
      <w:r w:rsidRPr="007F11AE">
        <w:rPr>
          <w:sz w:val="24"/>
          <w:szCs w:val="24"/>
        </w:rPr>
        <w:t xml:space="preserve"> </w:t>
      </w:r>
      <w:proofErr w:type="spellStart"/>
      <w:r w:rsidRPr="007F11AE">
        <w:rPr>
          <w:sz w:val="24"/>
          <w:szCs w:val="24"/>
        </w:rPr>
        <w:t>hasil</w:t>
      </w:r>
      <w:proofErr w:type="spellEnd"/>
      <w:r w:rsidRPr="007F11AE">
        <w:rPr>
          <w:sz w:val="24"/>
          <w:szCs w:val="24"/>
        </w:rPr>
        <w:t xml:space="preserve"> yang </w:t>
      </w:r>
      <w:proofErr w:type="spellStart"/>
      <w:r w:rsidRPr="007F11AE">
        <w:rPr>
          <w:sz w:val="24"/>
          <w:szCs w:val="24"/>
        </w:rPr>
        <w:t>direalisasikan</w:t>
      </w:r>
      <w:proofErr w:type="spellEnd"/>
      <w:r w:rsidRPr="007F11AE">
        <w:rPr>
          <w:sz w:val="24"/>
          <w:szCs w:val="24"/>
        </w:rPr>
        <w:t xml:space="preserve">. </w:t>
      </w:r>
      <w:proofErr w:type="spellStart"/>
      <w:r w:rsidRPr="007F11AE">
        <w:rPr>
          <w:sz w:val="24"/>
          <w:szCs w:val="24"/>
        </w:rPr>
        <w:t>Semakin</w:t>
      </w:r>
      <w:proofErr w:type="spellEnd"/>
      <w:r w:rsidRPr="007F11AE">
        <w:rPr>
          <w:sz w:val="24"/>
          <w:szCs w:val="24"/>
        </w:rPr>
        <w:t xml:space="preserve"> </w:t>
      </w:r>
      <w:proofErr w:type="spellStart"/>
      <w:r w:rsidRPr="007F11AE">
        <w:rPr>
          <w:sz w:val="24"/>
          <w:szCs w:val="24"/>
        </w:rPr>
        <w:t>tinggi</w:t>
      </w:r>
      <w:proofErr w:type="spellEnd"/>
      <w:r w:rsidRPr="007F11AE">
        <w:rPr>
          <w:sz w:val="24"/>
          <w:szCs w:val="24"/>
        </w:rPr>
        <w:t xml:space="preserve"> </w:t>
      </w:r>
      <w:proofErr w:type="spellStart"/>
      <w:r w:rsidRPr="007F11AE">
        <w:rPr>
          <w:sz w:val="24"/>
          <w:szCs w:val="24"/>
        </w:rPr>
        <w:t>jumlah</w:t>
      </w:r>
      <w:proofErr w:type="spellEnd"/>
      <w:r w:rsidRPr="007F11AE">
        <w:rPr>
          <w:sz w:val="24"/>
          <w:szCs w:val="24"/>
        </w:rPr>
        <w:t xml:space="preserve"> </w:t>
      </w:r>
      <w:proofErr w:type="spellStart"/>
      <w:r w:rsidRPr="007F11AE">
        <w:rPr>
          <w:sz w:val="24"/>
          <w:szCs w:val="24"/>
        </w:rPr>
        <w:t>keuntungan</w:t>
      </w:r>
      <w:proofErr w:type="spellEnd"/>
      <w:r w:rsidRPr="007F11AE">
        <w:rPr>
          <w:sz w:val="24"/>
          <w:szCs w:val="24"/>
        </w:rPr>
        <w:t xml:space="preserve"> bank </w:t>
      </w:r>
      <w:proofErr w:type="spellStart"/>
      <w:r w:rsidRPr="007F11AE">
        <w:rPr>
          <w:sz w:val="24"/>
          <w:szCs w:val="24"/>
        </w:rPr>
        <w:t>maka</w:t>
      </w:r>
      <w:proofErr w:type="spellEnd"/>
      <w:r w:rsidRPr="007F11AE">
        <w:rPr>
          <w:sz w:val="24"/>
          <w:szCs w:val="24"/>
        </w:rPr>
        <w:t xml:space="preserve"> </w:t>
      </w:r>
      <w:proofErr w:type="spellStart"/>
      <w:r w:rsidRPr="007F11AE">
        <w:rPr>
          <w:sz w:val="24"/>
          <w:szCs w:val="24"/>
        </w:rPr>
        <w:t>semakin</w:t>
      </w:r>
      <w:proofErr w:type="spellEnd"/>
      <w:r w:rsidRPr="007F11AE">
        <w:rPr>
          <w:sz w:val="24"/>
          <w:szCs w:val="24"/>
        </w:rPr>
        <w:t xml:space="preserve"> </w:t>
      </w:r>
      <w:proofErr w:type="spellStart"/>
      <w:r w:rsidRPr="007F11AE">
        <w:rPr>
          <w:sz w:val="24"/>
          <w:szCs w:val="24"/>
        </w:rPr>
        <w:t>tinggi</w:t>
      </w:r>
      <w:proofErr w:type="spellEnd"/>
      <w:r w:rsidRPr="007F11AE">
        <w:rPr>
          <w:sz w:val="24"/>
          <w:szCs w:val="24"/>
        </w:rPr>
        <w:t xml:space="preserve"> pula </w:t>
      </w:r>
      <w:proofErr w:type="spellStart"/>
      <w:r w:rsidRPr="007F11AE">
        <w:rPr>
          <w:sz w:val="24"/>
          <w:szCs w:val="24"/>
        </w:rPr>
        <w:t>bagian</w:t>
      </w:r>
      <w:proofErr w:type="spellEnd"/>
      <w:r w:rsidRPr="007F11AE">
        <w:rPr>
          <w:sz w:val="24"/>
          <w:szCs w:val="24"/>
        </w:rPr>
        <w:t xml:space="preserve"> </w:t>
      </w:r>
      <w:proofErr w:type="spellStart"/>
      <w:r w:rsidRPr="007F11AE">
        <w:rPr>
          <w:sz w:val="24"/>
          <w:szCs w:val="24"/>
        </w:rPr>
        <w:lastRenderedPageBreak/>
        <w:t>keuntungan</w:t>
      </w:r>
      <w:proofErr w:type="spellEnd"/>
      <w:r w:rsidRPr="007F11AE">
        <w:rPr>
          <w:sz w:val="24"/>
          <w:szCs w:val="24"/>
        </w:rPr>
        <w:t xml:space="preserve"> </w:t>
      </w:r>
      <w:proofErr w:type="spellStart"/>
      <w:r w:rsidRPr="007F11AE">
        <w:rPr>
          <w:sz w:val="24"/>
          <w:szCs w:val="24"/>
        </w:rPr>
        <w:t>nasabah</w:t>
      </w:r>
      <w:proofErr w:type="spellEnd"/>
      <w:r w:rsidRPr="007F11AE">
        <w:rPr>
          <w:sz w:val="24"/>
          <w:szCs w:val="24"/>
        </w:rPr>
        <w:t xml:space="preserve"> dan </w:t>
      </w:r>
      <w:proofErr w:type="spellStart"/>
      <w:r w:rsidRPr="007F11AE">
        <w:rPr>
          <w:sz w:val="24"/>
          <w:szCs w:val="24"/>
        </w:rPr>
        <w:t>sebaliknya</w:t>
      </w:r>
      <w:proofErr w:type="spellEnd"/>
      <w:r w:rsidRPr="007F11AE">
        <w:rPr>
          <w:sz w:val="24"/>
          <w:szCs w:val="24"/>
        </w:rPr>
        <w:t xml:space="preserve">. Tingkat </w:t>
      </w:r>
      <w:proofErr w:type="spellStart"/>
      <w:r w:rsidRPr="007F11AE">
        <w:rPr>
          <w:sz w:val="24"/>
          <w:szCs w:val="24"/>
        </w:rPr>
        <w:t>bagi</w:t>
      </w:r>
      <w:proofErr w:type="spellEnd"/>
      <w:r w:rsidRPr="007F11AE">
        <w:rPr>
          <w:sz w:val="24"/>
          <w:szCs w:val="24"/>
        </w:rPr>
        <w:t xml:space="preserve"> </w:t>
      </w:r>
      <w:proofErr w:type="spellStart"/>
      <w:r w:rsidRPr="007F11AE">
        <w:rPr>
          <w:sz w:val="24"/>
          <w:szCs w:val="24"/>
        </w:rPr>
        <w:t>hasil</w:t>
      </w:r>
      <w:proofErr w:type="spellEnd"/>
      <w:r w:rsidRPr="007F11AE">
        <w:rPr>
          <w:sz w:val="24"/>
          <w:szCs w:val="24"/>
        </w:rPr>
        <w:t xml:space="preserve"> yang </w:t>
      </w:r>
      <w:proofErr w:type="spellStart"/>
      <w:r w:rsidRPr="007F11AE">
        <w:rPr>
          <w:sz w:val="24"/>
          <w:szCs w:val="24"/>
        </w:rPr>
        <w:t>rendah</w:t>
      </w:r>
      <w:proofErr w:type="spellEnd"/>
      <w:r w:rsidRPr="007F11AE">
        <w:rPr>
          <w:sz w:val="24"/>
          <w:szCs w:val="24"/>
        </w:rPr>
        <w:t xml:space="preserve"> </w:t>
      </w:r>
      <w:proofErr w:type="spellStart"/>
      <w:r w:rsidRPr="007F11AE">
        <w:rPr>
          <w:sz w:val="24"/>
          <w:szCs w:val="24"/>
        </w:rPr>
        <w:t>atau</w:t>
      </w:r>
      <w:proofErr w:type="spellEnd"/>
      <w:r w:rsidRPr="007F11AE">
        <w:rPr>
          <w:sz w:val="24"/>
          <w:szCs w:val="24"/>
        </w:rPr>
        <w:t xml:space="preserve"> </w:t>
      </w:r>
      <w:proofErr w:type="spellStart"/>
      <w:r w:rsidRPr="007F11AE">
        <w:rPr>
          <w:sz w:val="24"/>
          <w:szCs w:val="24"/>
        </w:rPr>
        <w:t>menurun</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jangka</w:t>
      </w:r>
      <w:proofErr w:type="spellEnd"/>
      <w:r w:rsidRPr="007F11AE">
        <w:rPr>
          <w:sz w:val="24"/>
          <w:szCs w:val="24"/>
        </w:rPr>
        <w:t xml:space="preserve"> </w:t>
      </w:r>
      <w:proofErr w:type="spellStart"/>
      <w:r w:rsidRPr="007F11AE">
        <w:rPr>
          <w:sz w:val="24"/>
          <w:szCs w:val="24"/>
        </w:rPr>
        <w:t>waktu</w:t>
      </w:r>
      <w:proofErr w:type="spellEnd"/>
      <w:r w:rsidRPr="007F11AE">
        <w:rPr>
          <w:sz w:val="24"/>
          <w:szCs w:val="24"/>
        </w:rPr>
        <w:t xml:space="preserve"> yang lama </w:t>
      </w:r>
      <w:proofErr w:type="spellStart"/>
      <w:r w:rsidRPr="007F11AE">
        <w:rPr>
          <w:sz w:val="24"/>
          <w:szCs w:val="24"/>
        </w:rPr>
        <w:t>menjadi</w:t>
      </w:r>
      <w:proofErr w:type="spellEnd"/>
      <w:r w:rsidRPr="007F11AE">
        <w:rPr>
          <w:sz w:val="24"/>
          <w:szCs w:val="24"/>
        </w:rPr>
        <w:t xml:space="preserve"> </w:t>
      </w:r>
      <w:proofErr w:type="spellStart"/>
      <w:r w:rsidRPr="007F11AE">
        <w:rPr>
          <w:sz w:val="24"/>
          <w:szCs w:val="24"/>
        </w:rPr>
        <w:t>tolak</w:t>
      </w:r>
      <w:proofErr w:type="spellEnd"/>
      <w:r w:rsidRPr="007F11AE">
        <w:rPr>
          <w:sz w:val="24"/>
          <w:szCs w:val="24"/>
        </w:rPr>
        <w:t xml:space="preserve"> </w:t>
      </w:r>
      <w:proofErr w:type="spellStart"/>
      <w:r w:rsidRPr="007F11AE">
        <w:rPr>
          <w:sz w:val="24"/>
          <w:szCs w:val="24"/>
        </w:rPr>
        <w:t>ukur</w:t>
      </w:r>
      <w:proofErr w:type="spellEnd"/>
      <w:r w:rsidRPr="007F11AE">
        <w:rPr>
          <w:sz w:val="24"/>
          <w:szCs w:val="24"/>
        </w:rPr>
        <w:t xml:space="preserve"> </w:t>
      </w:r>
      <w:proofErr w:type="spellStart"/>
      <w:r w:rsidRPr="007F11AE">
        <w:rPr>
          <w:sz w:val="24"/>
          <w:szCs w:val="24"/>
        </w:rPr>
        <w:t>merosotnya</w:t>
      </w:r>
      <w:proofErr w:type="spellEnd"/>
      <w:r w:rsidRPr="007F11AE">
        <w:rPr>
          <w:sz w:val="24"/>
          <w:szCs w:val="24"/>
        </w:rPr>
        <w:t xml:space="preserve"> </w:t>
      </w:r>
      <w:proofErr w:type="spellStart"/>
      <w:r w:rsidRPr="007F11AE">
        <w:rPr>
          <w:sz w:val="24"/>
          <w:szCs w:val="24"/>
        </w:rPr>
        <w:t>pengelolaan</w:t>
      </w:r>
      <w:proofErr w:type="spellEnd"/>
      <w:r w:rsidRPr="007F11AE">
        <w:rPr>
          <w:sz w:val="24"/>
          <w:szCs w:val="24"/>
        </w:rPr>
        <w:t xml:space="preserve"> bank. </w:t>
      </w:r>
      <w:proofErr w:type="spellStart"/>
      <w:r w:rsidRPr="007F11AE">
        <w:rPr>
          <w:sz w:val="24"/>
          <w:szCs w:val="24"/>
        </w:rPr>
        <w:t>Situasi</w:t>
      </w:r>
      <w:proofErr w:type="spellEnd"/>
      <w:r w:rsidRPr="007F11AE">
        <w:rPr>
          <w:sz w:val="24"/>
          <w:szCs w:val="24"/>
        </w:rPr>
        <w:t xml:space="preserve">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merupakan</w:t>
      </w:r>
      <w:proofErr w:type="spellEnd"/>
      <w:r w:rsidRPr="007F11AE">
        <w:rPr>
          <w:sz w:val="24"/>
          <w:szCs w:val="24"/>
        </w:rPr>
        <w:t xml:space="preserve"> </w:t>
      </w:r>
      <w:proofErr w:type="spellStart"/>
      <w:r w:rsidRPr="007F11AE">
        <w:rPr>
          <w:sz w:val="24"/>
          <w:szCs w:val="24"/>
        </w:rPr>
        <w:t>peringatan</w:t>
      </w:r>
      <w:proofErr w:type="spellEnd"/>
      <w:r w:rsidRPr="007F11AE">
        <w:rPr>
          <w:sz w:val="24"/>
          <w:szCs w:val="24"/>
        </w:rPr>
        <w:t xml:space="preserve"> </w:t>
      </w:r>
      <w:proofErr w:type="spellStart"/>
      <w:r w:rsidRPr="007F11AE">
        <w:rPr>
          <w:sz w:val="24"/>
          <w:szCs w:val="24"/>
        </w:rPr>
        <w:t>dini</w:t>
      </w:r>
      <w:proofErr w:type="spellEnd"/>
      <w:r w:rsidRPr="007F11AE">
        <w:rPr>
          <w:sz w:val="24"/>
          <w:szCs w:val="24"/>
        </w:rPr>
        <w:t xml:space="preserve">, yang </w:t>
      </w:r>
      <w:proofErr w:type="spellStart"/>
      <w:r w:rsidRPr="007F11AE">
        <w:rPr>
          <w:sz w:val="24"/>
          <w:szCs w:val="24"/>
        </w:rPr>
        <w:t>kemudian</w:t>
      </w:r>
      <w:proofErr w:type="spellEnd"/>
      <w:r w:rsidRPr="007F11AE">
        <w:rPr>
          <w:sz w:val="24"/>
          <w:szCs w:val="24"/>
        </w:rPr>
        <w:t xml:space="preserve"> </w:t>
      </w:r>
      <w:proofErr w:type="spellStart"/>
      <w:r w:rsidRPr="007F11AE">
        <w:rPr>
          <w:sz w:val="24"/>
          <w:szCs w:val="24"/>
        </w:rPr>
        <w:t>dirasakan</w:t>
      </w:r>
      <w:proofErr w:type="spellEnd"/>
      <w:r w:rsidRPr="007F11AE">
        <w:rPr>
          <w:sz w:val="24"/>
          <w:szCs w:val="24"/>
        </w:rPr>
        <w:t xml:space="preserve"> </w:t>
      </w:r>
      <w:proofErr w:type="spellStart"/>
      <w:r w:rsidRPr="007F11AE">
        <w:rPr>
          <w:sz w:val="24"/>
          <w:szCs w:val="24"/>
        </w:rPr>
        <w:t>transparan</w:t>
      </w:r>
      <w:proofErr w:type="spellEnd"/>
      <w:r w:rsidRPr="007F11AE">
        <w:rPr>
          <w:sz w:val="24"/>
          <w:szCs w:val="24"/>
        </w:rPr>
        <w:t xml:space="preserve"> dan </w:t>
      </w:r>
      <w:proofErr w:type="spellStart"/>
      <w:r w:rsidRPr="007F11AE">
        <w:rPr>
          <w:sz w:val="24"/>
          <w:szCs w:val="24"/>
        </w:rPr>
        <w:t>sederhana</w:t>
      </w:r>
      <w:proofErr w:type="spellEnd"/>
      <w:r w:rsidRPr="007F11AE">
        <w:rPr>
          <w:sz w:val="24"/>
          <w:szCs w:val="24"/>
        </w:rPr>
        <w:t xml:space="preserve"> </w:t>
      </w:r>
      <w:proofErr w:type="spellStart"/>
      <w:r w:rsidRPr="007F11AE">
        <w:rPr>
          <w:sz w:val="24"/>
          <w:szCs w:val="24"/>
        </w:rPr>
        <w:t>bagi</w:t>
      </w:r>
      <w:proofErr w:type="spellEnd"/>
      <w:r w:rsidRPr="007F11AE">
        <w:rPr>
          <w:sz w:val="24"/>
          <w:szCs w:val="24"/>
        </w:rPr>
        <w:t xml:space="preserve"> </w:t>
      </w:r>
      <w:proofErr w:type="spellStart"/>
      <w:r w:rsidRPr="007F11AE">
        <w:rPr>
          <w:sz w:val="24"/>
          <w:szCs w:val="24"/>
        </w:rPr>
        <w:t>pelanggan</w:t>
      </w:r>
      <w:proofErr w:type="spellEnd"/>
      <w:r w:rsidR="004441A2" w:rsidRPr="007F11AE">
        <w:rPr>
          <w:sz w:val="24"/>
          <w:szCs w:val="24"/>
        </w:rPr>
        <w:t xml:space="preserve">. </w:t>
      </w:r>
    </w:p>
    <w:p w14:paraId="0D7688C1" w14:textId="77777777" w:rsidR="005E1428" w:rsidRPr="007F11AE" w:rsidRDefault="004441A2" w:rsidP="00213B28">
      <w:pPr>
        <w:tabs>
          <w:tab w:val="left" w:pos="993"/>
        </w:tabs>
        <w:jc w:val="both"/>
        <w:rPr>
          <w:sz w:val="24"/>
          <w:szCs w:val="24"/>
        </w:rPr>
      </w:pPr>
      <w:proofErr w:type="spellStart"/>
      <w:r w:rsidRPr="007F11AE">
        <w:rPr>
          <w:sz w:val="24"/>
          <w:szCs w:val="24"/>
        </w:rPr>
        <w:t>Dalam</w:t>
      </w:r>
      <w:proofErr w:type="spellEnd"/>
      <w:r w:rsidRPr="007F11AE">
        <w:rPr>
          <w:sz w:val="24"/>
          <w:szCs w:val="24"/>
        </w:rPr>
        <w:t xml:space="preserve"> </w:t>
      </w:r>
      <w:proofErr w:type="spellStart"/>
      <w:r w:rsidR="00337E56" w:rsidRPr="007F11AE">
        <w:rPr>
          <w:sz w:val="24"/>
          <w:szCs w:val="24"/>
        </w:rPr>
        <w:t>pelaksanaan</w:t>
      </w:r>
      <w:proofErr w:type="spellEnd"/>
      <w:r w:rsidRPr="007F11AE">
        <w:rPr>
          <w:sz w:val="24"/>
          <w:szCs w:val="24"/>
        </w:rPr>
        <w:t xml:space="preserve"> </w:t>
      </w:r>
      <w:proofErr w:type="spellStart"/>
      <w:r w:rsidRPr="007F11AE">
        <w:rPr>
          <w:sz w:val="24"/>
          <w:szCs w:val="24"/>
        </w:rPr>
        <w:t>fungsi</w:t>
      </w:r>
      <w:proofErr w:type="spellEnd"/>
      <w:r w:rsidRPr="007F11AE">
        <w:rPr>
          <w:sz w:val="24"/>
          <w:szCs w:val="24"/>
        </w:rPr>
        <w:t xml:space="preserve"> </w:t>
      </w:r>
      <w:proofErr w:type="spellStart"/>
      <w:r w:rsidRPr="007F11AE">
        <w:rPr>
          <w:sz w:val="24"/>
          <w:szCs w:val="24"/>
        </w:rPr>
        <w:t>jasa</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w:t>
      </w:r>
      <w:proofErr w:type="spellStart"/>
      <w:r w:rsidRPr="007F11AE">
        <w:rPr>
          <w:sz w:val="24"/>
          <w:szCs w:val="24"/>
        </w:rPr>
        <w:t>perbankan</w:t>
      </w:r>
      <w:proofErr w:type="spellEnd"/>
      <w:r w:rsidRPr="007F11AE">
        <w:rPr>
          <w:sz w:val="24"/>
          <w:szCs w:val="24"/>
        </w:rPr>
        <w:t xml:space="preserve"> syariah, Bank </w:t>
      </w:r>
      <w:proofErr w:type="spellStart"/>
      <w:r w:rsidRPr="007F11AE">
        <w:rPr>
          <w:sz w:val="24"/>
          <w:szCs w:val="24"/>
        </w:rPr>
        <w:t>umum</w:t>
      </w:r>
      <w:proofErr w:type="spellEnd"/>
      <w:r w:rsidRPr="007F11AE">
        <w:rPr>
          <w:sz w:val="24"/>
          <w:szCs w:val="24"/>
        </w:rPr>
        <w:t xml:space="preserve"> syariah </w:t>
      </w:r>
      <w:proofErr w:type="spellStart"/>
      <w:r w:rsidR="00337E56" w:rsidRPr="007F11AE">
        <w:rPr>
          <w:sz w:val="24"/>
          <w:szCs w:val="24"/>
        </w:rPr>
        <w:t>memakai</w:t>
      </w:r>
      <w:proofErr w:type="spellEnd"/>
      <w:r w:rsidRPr="007F11AE">
        <w:rPr>
          <w:sz w:val="24"/>
          <w:szCs w:val="24"/>
        </w:rPr>
        <w:t xml:space="preserve"> </w:t>
      </w:r>
      <w:proofErr w:type="spellStart"/>
      <w:r w:rsidRPr="007F11AE">
        <w:rPr>
          <w:sz w:val="24"/>
          <w:szCs w:val="24"/>
        </w:rPr>
        <w:t>beberapa</w:t>
      </w:r>
      <w:proofErr w:type="spellEnd"/>
      <w:r w:rsidR="00337E56" w:rsidRPr="007F11AE">
        <w:rPr>
          <w:sz w:val="24"/>
          <w:szCs w:val="24"/>
        </w:rPr>
        <w:t xml:space="preserve"> </w:t>
      </w:r>
      <w:proofErr w:type="spellStart"/>
      <w:r w:rsidR="00337E56" w:rsidRPr="007F11AE">
        <w:rPr>
          <w:sz w:val="24"/>
          <w:szCs w:val="24"/>
        </w:rPr>
        <w:t>prinsip</w:t>
      </w:r>
      <w:proofErr w:type="spellEnd"/>
      <w:r w:rsidR="00337E56" w:rsidRPr="007F11AE">
        <w:rPr>
          <w:sz w:val="24"/>
          <w:szCs w:val="24"/>
        </w:rPr>
        <w:t xml:space="preserve"> yang </w:t>
      </w:r>
      <w:proofErr w:type="spellStart"/>
      <w:r w:rsidR="00337E56" w:rsidRPr="007F11AE">
        <w:rPr>
          <w:sz w:val="24"/>
          <w:szCs w:val="24"/>
        </w:rPr>
        <w:t>turut</w:t>
      </w:r>
      <w:proofErr w:type="spellEnd"/>
      <w:r w:rsidR="00337E56" w:rsidRPr="007F11AE">
        <w:rPr>
          <w:sz w:val="24"/>
          <w:szCs w:val="24"/>
        </w:rPr>
        <w:t xml:space="preserve"> </w:t>
      </w:r>
      <w:proofErr w:type="spellStart"/>
      <w:r w:rsidR="00337E56" w:rsidRPr="007F11AE">
        <w:rPr>
          <w:sz w:val="24"/>
          <w:szCs w:val="24"/>
        </w:rPr>
        <w:t>diberi</w:t>
      </w:r>
      <w:proofErr w:type="spellEnd"/>
      <w:r w:rsidR="00337E56" w:rsidRPr="007F11AE">
        <w:rPr>
          <w:sz w:val="24"/>
          <w:szCs w:val="24"/>
        </w:rPr>
        <w:t xml:space="preserve"> </w:t>
      </w:r>
      <w:proofErr w:type="spellStart"/>
      <w:r w:rsidR="00337E56" w:rsidRPr="007F11AE">
        <w:rPr>
          <w:sz w:val="24"/>
          <w:szCs w:val="24"/>
        </w:rPr>
        <w:t>perhatian</w:t>
      </w:r>
      <w:proofErr w:type="spellEnd"/>
      <w:r w:rsidRPr="007F11AE">
        <w:rPr>
          <w:sz w:val="24"/>
          <w:szCs w:val="24"/>
        </w:rPr>
        <w:t xml:space="preserve">, </w:t>
      </w:r>
      <w:proofErr w:type="spellStart"/>
      <w:r w:rsidRPr="007F11AE">
        <w:rPr>
          <w:sz w:val="24"/>
          <w:szCs w:val="24"/>
        </w:rPr>
        <w:t>diantaranya</w:t>
      </w:r>
      <w:proofErr w:type="spellEnd"/>
      <w:r w:rsidR="00653B5F" w:rsidRPr="007F11AE">
        <w:rPr>
          <w:sz w:val="24"/>
          <w:szCs w:val="24"/>
        </w:rPr>
        <w:t xml:space="preserve"> </w:t>
      </w:r>
      <w:proofErr w:type="spellStart"/>
      <w:r w:rsidR="00653B5F" w:rsidRPr="007F11AE">
        <w:rPr>
          <w:sz w:val="24"/>
          <w:szCs w:val="24"/>
        </w:rPr>
        <w:t>prinsip</w:t>
      </w:r>
      <w:proofErr w:type="spellEnd"/>
      <w:r w:rsidR="00653B5F" w:rsidRPr="007F11AE">
        <w:rPr>
          <w:sz w:val="24"/>
          <w:szCs w:val="24"/>
        </w:rPr>
        <w:t xml:space="preserve"> </w:t>
      </w:r>
      <w:proofErr w:type="spellStart"/>
      <w:r w:rsidR="00653B5F" w:rsidRPr="007F11AE">
        <w:rPr>
          <w:i/>
          <w:sz w:val="24"/>
          <w:szCs w:val="24"/>
        </w:rPr>
        <w:t>mudharabah</w:t>
      </w:r>
      <w:proofErr w:type="spellEnd"/>
      <w:r w:rsidR="00337E56" w:rsidRPr="007F11AE">
        <w:rPr>
          <w:sz w:val="24"/>
          <w:szCs w:val="24"/>
        </w:rPr>
        <w:t xml:space="preserve">, </w:t>
      </w:r>
      <w:r w:rsidR="00653B5F" w:rsidRPr="007F11AE">
        <w:rPr>
          <w:sz w:val="24"/>
          <w:szCs w:val="24"/>
        </w:rPr>
        <w:t xml:space="preserve"> </w:t>
      </w:r>
      <w:proofErr w:type="spellStart"/>
      <w:r w:rsidR="00653B5F" w:rsidRPr="007F11AE">
        <w:rPr>
          <w:i/>
          <w:sz w:val="24"/>
          <w:szCs w:val="24"/>
        </w:rPr>
        <w:t>wakalah</w:t>
      </w:r>
      <w:proofErr w:type="spellEnd"/>
      <w:r w:rsidR="00337E56" w:rsidRPr="007F11AE">
        <w:rPr>
          <w:sz w:val="24"/>
          <w:szCs w:val="24"/>
        </w:rPr>
        <w:t>,</w:t>
      </w:r>
      <w:r w:rsidR="00653B5F" w:rsidRPr="007F11AE">
        <w:rPr>
          <w:i/>
          <w:sz w:val="24"/>
          <w:szCs w:val="24"/>
        </w:rPr>
        <w:t xml:space="preserve"> ijarah</w:t>
      </w:r>
      <w:r w:rsidR="00337E56" w:rsidRPr="007F11AE">
        <w:rPr>
          <w:sz w:val="24"/>
          <w:szCs w:val="24"/>
        </w:rPr>
        <w:t xml:space="preserve">, </w:t>
      </w:r>
      <w:proofErr w:type="spellStart"/>
      <w:r w:rsidR="00337E56" w:rsidRPr="007F11AE">
        <w:rPr>
          <w:sz w:val="24"/>
          <w:szCs w:val="24"/>
        </w:rPr>
        <w:t>musyarakah</w:t>
      </w:r>
      <w:r w:rsidR="00653B5F" w:rsidRPr="007F11AE">
        <w:rPr>
          <w:sz w:val="24"/>
          <w:szCs w:val="24"/>
        </w:rPr>
        <w:t>dan</w:t>
      </w:r>
      <w:proofErr w:type="spellEnd"/>
      <w:r w:rsidR="00653B5F" w:rsidRPr="007F11AE">
        <w:rPr>
          <w:sz w:val="24"/>
          <w:szCs w:val="24"/>
        </w:rPr>
        <w:t xml:space="preserve"> lain </w:t>
      </w:r>
      <w:proofErr w:type="spellStart"/>
      <w:r w:rsidR="00653B5F" w:rsidRPr="007F11AE">
        <w:rPr>
          <w:sz w:val="24"/>
          <w:szCs w:val="24"/>
        </w:rPr>
        <w:t>sebagainya</w:t>
      </w:r>
      <w:proofErr w:type="spellEnd"/>
      <w:r w:rsidR="00653B5F" w:rsidRPr="007F11AE">
        <w:rPr>
          <w:sz w:val="24"/>
          <w:szCs w:val="24"/>
        </w:rPr>
        <w:t>.</w:t>
      </w:r>
    </w:p>
    <w:p w14:paraId="17691A40" w14:textId="77777777" w:rsidR="00E34033" w:rsidRPr="007F11AE" w:rsidRDefault="00E34033" w:rsidP="00D04E47">
      <w:pPr>
        <w:pStyle w:val="Heading1"/>
        <w:spacing w:line="240" w:lineRule="auto"/>
        <w:ind w:left="0"/>
        <w:rPr>
          <w:sz w:val="24"/>
          <w:szCs w:val="24"/>
        </w:rPr>
      </w:pPr>
      <w:r w:rsidRPr="007F11AE">
        <w:rPr>
          <w:sz w:val="24"/>
          <w:szCs w:val="24"/>
        </w:rPr>
        <w:t>METODE</w:t>
      </w:r>
    </w:p>
    <w:p w14:paraId="1643F381" w14:textId="4DF79752" w:rsidR="00E34033" w:rsidRPr="007F11AE" w:rsidRDefault="00E34033" w:rsidP="00DB1843">
      <w:pPr>
        <w:pStyle w:val="Heading1"/>
        <w:spacing w:line="240" w:lineRule="auto"/>
        <w:jc w:val="both"/>
        <w:rPr>
          <w:b w:val="0"/>
          <w:sz w:val="24"/>
          <w:szCs w:val="24"/>
        </w:rPr>
      </w:pPr>
      <w:r w:rsidRPr="007F11AE">
        <w:rPr>
          <w:sz w:val="24"/>
          <w:szCs w:val="24"/>
        </w:rPr>
        <w:tab/>
      </w:r>
      <w:proofErr w:type="spellStart"/>
      <w:r w:rsidR="004441A2" w:rsidRPr="007F11AE">
        <w:rPr>
          <w:b w:val="0"/>
          <w:sz w:val="24"/>
          <w:szCs w:val="24"/>
        </w:rPr>
        <w:t>Metode</w:t>
      </w:r>
      <w:proofErr w:type="spellEnd"/>
      <w:r w:rsidR="004441A2" w:rsidRPr="007F11AE">
        <w:rPr>
          <w:b w:val="0"/>
          <w:sz w:val="24"/>
          <w:szCs w:val="24"/>
        </w:rPr>
        <w:t xml:space="preserve"> yang </w:t>
      </w:r>
      <w:proofErr w:type="spellStart"/>
      <w:r w:rsidR="00337E56" w:rsidRPr="007F11AE">
        <w:rPr>
          <w:b w:val="0"/>
          <w:sz w:val="24"/>
          <w:szCs w:val="24"/>
        </w:rPr>
        <w:t>dipakai</w:t>
      </w:r>
      <w:proofErr w:type="spellEnd"/>
      <w:r w:rsidR="004441A2" w:rsidRPr="007F11AE">
        <w:rPr>
          <w:b w:val="0"/>
          <w:sz w:val="24"/>
          <w:szCs w:val="24"/>
        </w:rPr>
        <w:t xml:space="preserve"> </w:t>
      </w:r>
      <w:proofErr w:type="spellStart"/>
      <w:r w:rsidR="004441A2" w:rsidRPr="007F11AE">
        <w:rPr>
          <w:b w:val="0"/>
          <w:sz w:val="24"/>
          <w:szCs w:val="24"/>
        </w:rPr>
        <w:t>adalah</w:t>
      </w:r>
      <w:proofErr w:type="spellEnd"/>
      <w:r w:rsidR="004441A2" w:rsidRPr="007F11AE">
        <w:rPr>
          <w:b w:val="0"/>
          <w:sz w:val="24"/>
          <w:szCs w:val="24"/>
        </w:rPr>
        <w:t xml:space="preserve"> </w:t>
      </w:r>
      <w:proofErr w:type="spellStart"/>
      <w:r w:rsidR="004441A2" w:rsidRPr="007F11AE">
        <w:rPr>
          <w:b w:val="0"/>
          <w:sz w:val="24"/>
          <w:szCs w:val="24"/>
        </w:rPr>
        <w:t>metode</w:t>
      </w:r>
      <w:proofErr w:type="spellEnd"/>
      <w:r w:rsidR="004441A2" w:rsidRPr="007F11AE">
        <w:rPr>
          <w:b w:val="0"/>
          <w:sz w:val="24"/>
          <w:szCs w:val="24"/>
        </w:rPr>
        <w:t xml:space="preserve"> </w:t>
      </w:r>
      <w:proofErr w:type="spellStart"/>
      <w:r w:rsidR="004441A2" w:rsidRPr="007F11AE">
        <w:rPr>
          <w:b w:val="0"/>
          <w:sz w:val="24"/>
          <w:szCs w:val="24"/>
        </w:rPr>
        <w:t>kuantitatif</w:t>
      </w:r>
      <w:proofErr w:type="spellEnd"/>
      <w:r w:rsidR="00774D15" w:rsidRPr="007F11AE">
        <w:rPr>
          <w:b w:val="0"/>
          <w:sz w:val="24"/>
          <w:szCs w:val="24"/>
        </w:rPr>
        <w:t xml:space="preserve"> </w:t>
      </w:r>
      <w:r w:rsidR="00337E56" w:rsidRPr="007F11AE">
        <w:rPr>
          <w:b w:val="0"/>
          <w:sz w:val="24"/>
          <w:szCs w:val="24"/>
        </w:rPr>
        <w:t xml:space="preserve"> </w:t>
      </w:r>
      <w:proofErr w:type="spellStart"/>
      <w:r w:rsidR="00337E56" w:rsidRPr="007F11AE">
        <w:rPr>
          <w:b w:val="0"/>
          <w:sz w:val="24"/>
          <w:szCs w:val="24"/>
        </w:rPr>
        <w:t>dengan</w:t>
      </w:r>
      <w:proofErr w:type="spellEnd"/>
      <w:r w:rsidR="00337E56" w:rsidRPr="007F11AE">
        <w:rPr>
          <w:b w:val="0"/>
          <w:sz w:val="24"/>
          <w:szCs w:val="24"/>
        </w:rPr>
        <w:t xml:space="preserve"> model</w:t>
      </w:r>
      <w:r w:rsidR="00774D15" w:rsidRPr="007F11AE">
        <w:rPr>
          <w:b w:val="0"/>
          <w:sz w:val="24"/>
          <w:szCs w:val="24"/>
        </w:rPr>
        <w:t xml:space="preserve"> </w:t>
      </w:r>
      <w:proofErr w:type="spellStart"/>
      <w:r w:rsidR="00774D15" w:rsidRPr="007F11AE">
        <w:rPr>
          <w:b w:val="0"/>
          <w:sz w:val="24"/>
          <w:szCs w:val="24"/>
        </w:rPr>
        <w:t>Regresi</w:t>
      </w:r>
      <w:proofErr w:type="spellEnd"/>
      <w:r w:rsidR="00774D15" w:rsidRPr="007F11AE">
        <w:rPr>
          <w:b w:val="0"/>
          <w:sz w:val="24"/>
          <w:szCs w:val="24"/>
        </w:rPr>
        <w:t xml:space="preserve"> </w:t>
      </w:r>
      <w:proofErr w:type="spellStart"/>
      <w:r w:rsidR="00774D15" w:rsidRPr="007F11AE">
        <w:rPr>
          <w:b w:val="0"/>
          <w:sz w:val="24"/>
          <w:szCs w:val="24"/>
        </w:rPr>
        <w:t>Berganda</w:t>
      </w:r>
      <w:proofErr w:type="spellEnd"/>
      <w:r w:rsidR="004441A2" w:rsidRPr="007F11AE">
        <w:rPr>
          <w:b w:val="0"/>
          <w:sz w:val="24"/>
          <w:szCs w:val="24"/>
        </w:rPr>
        <w:t xml:space="preserve"> </w:t>
      </w:r>
      <w:proofErr w:type="spellStart"/>
      <w:r w:rsidR="00337E56" w:rsidRPr="007F11AE">
        <w:rPr>
          <w:b w:val="0"/>
          <w:sz w:val="24"/>
          <w:szCs w:val="24"/>
        </w:rPr>
        <w:t>serta</w:t>
      </w:r>
      <w:proofErr w:type="spellEnd"/>
      <w:r w:rsidR="004441A2" w:rsidRPr="007F11AE">
        <w:rPr>
          <w:b w:val="0"/>
          <w:sz w:val="24"/>
          <w:szCs w:val="24"/>
        </w:rPr>
        <w:t xml:space="preserve"> </w:t>
      </w:r>
      <w:proofErr w:type="spellStart"/>
      <w:r w:rsidR="004441A2" w:rsidRPr="007F11AE">
        <w:rPr>
          <w:b w:val="0"/>
          <w:sz w:val="24"/>
          <w:szCs w:val="24"/>
        </w:rPr>
        <w:t>pengujian</w:t>
      </w:r>
      <w:proofErr w:type="spellEnd"/>
      <w:r w:rsidR="004441A2" w:rsidRPr="007F11AE">
        <w:rPr>
          <w:b w:val="0"/>
          <w:sz w:val="24"/>
          <w:szCs w:val="24"/>
        </w:rPr>
        <w:t xml:space="preserve"> </w:t>
      </w:r>
      <w:r w:rsidR="004441A2" w:rsidRPr="007F11AE">
        <w:rPr>
          <w:b w:val="0"/>
          <w:i/>
          <w:sz w:val="24"/>
          <w:szCs w:val="24"/>
        </w:rPr>
        <w:t>Ordinary Least Square (OLS).</w:t>
      </w:r>
      <w:r w:rsidR="004441A2" w:rsidRPr="007F11AE">
        <w:rPr>
          <w:b w:val="0"/>
          <w:sz w:val="24"/>
          <w:szCs w:val="24"/>
        </w:rPr>
        <w:t xml:space="preserve"> </w:t>
      </w:r>
      <w:proofErr w:type="spellStart"/>
      <w:r w:rsidR="004441A2" w:rsidRPr="007F11AE">
        <w:rPr>
          <w:b w:val="0"/>
          <w:sz w:val="24"/>
          <w:szCs w:val="24"/>
        </w:rPr>
        <w:t>Alasan</w:t>
      </w:r>
      <w:proofErr w:type="spellEnd"/>
      <w:r w:rsidR="004441A2" w:rsidRPr="007F11AE">
        <w:rPr>
          <w:b w:val="0"/>
          <w:sz w:val="24"/>
          <w:szCs w:val="24"/>
        </w:rPr>
        <w:t xml:space="preserve"> </w:t>
      </w:r>
      <w:proofErr w:type="spellStart"/>
      <w:r w:rsidR="004441A2" w:rsidRPr="007F11AE">
        <w:rPr>
          <w:b w:val="0"/>
          <w:sz w:val="24"/>
          <w:szCs w:val="24"/>
        </w:rPr>
        <w:t>meng</w:t>
      </w:r>
      <w:r w:rsidR="00337E56" w:rsidRPr="007F11AE">
        <w:rPr>
          <w:b w:val="0"/>
          <w:sz w:val="24"/>
          <w:szCs w:val="24"/>
        </w:rPr>
        <w:t>gunakan</w:t>
      </w:r>
      <w:proofErr w:type="spellEnd"/>
      <w:r w:rsidR="00337E56" w:rsidRPr="007F11AE">
        <w:rPr>
          <w:b w:val="0"/>
          <w:sz w:val="24"/>
          <w:szCs w:val="24"/>
        </w:rPr>
        <w:t xml:space="preserve"> model </w:t>
      </w:r>
      <w:proofErr w:type="spellStart"/>
      <w:r w:rsidR="00337E56" w:rsidRPr="007F11AE">
        <w:rPr>
          <w:b w:val="0"/>
          <w:sz w:val="24"/>
          <w:szCs w:val="24"/>
        </w:rPr>
        <w:t>ini</w:t>
      </w:r>
      <w:proofErr w:type="spellEnd"/>
      <w:r w:rsidR="00337E56" w:rsidRPr="007F11AE">
        <w:rPr>
          <w:b w:val="0"/>
          <w:sz w:val="24"/>
          <w:szCs w:val="24"/>
        </w:rPr>
        <w:t xml:space="preserve"> </w:t>
      </w:r>
      <w:proofErr w:type="spellStart"/>
      <w:r w:rsidR="00337E56" w:rsidRPr="007F11AE">
        <w:rPr>
          <w:b w:val="0"/>
          <w:sz w:val="24"/>
          <w:szCs w:val="24"/>
        </w:rPr>
        <w:t>karena</w:t>
      </w:r>
      <w:proofErr w:type="spellEnd"/>
      <w:r w:rsidR="00337E56" w:rsidRPr="007F11AE">
        <w:rPr>
          <w:b w:val="0"/>
          <w:sz w:val="24"/>
          <w:szCs w:val="24"/>
        </w:rPr>
        <w:t xml:space="preserve"> </w:t>
      </w:r>
      <w:proofErr w:type="spellStart"/>
      <w:r w:rsidR="00337E56" w:rsidRPr="007F11AE">
        <w:rPr>
          <w:b w:val="0"/>
          <w:sz w:val="24"/>
          <w:szCs w:val="24"/>
        </w:rPr>
        <w:t>melalui</w:t>
      </w:r>
      <w:proofErr w:type="spellEnd"/>
      <w:r w:rsidR="00337E56" w:rsidRPr="007F11AE">
        <w:rPr>
          <w:b w:val="0"/>
          <w:sz w:val="24"/>
          <w:szCs w:val="24"/>
        </w:rPr>
        <w:t xml:space="preserve"> </w:t>
      </w:r>
      <w:proofErr w:type="spellStart"/>
      <w:r w:rsidR="004441A2" w:rsidRPr="007F11AE">
        <w:rPr>
          <w:b w:val="0"/>
          <w:sz w:val="24"/>
          <w:szCs w:val="24"/>
        </w:rPr>
        <w:t>metode</w:t>
      </w:r>
      <w:proofErr w:type="spellEnd"/>
      <w:r w:rsidR="00774D15" w:rsidRPr="007F11AE">
        <w:rPr>
          <w:b w:val="0"/>
          <w:sz w:val="24"/>
          <w:szCs w:val="24"/>
        </w:rPr>
        <w:t xml:space="preserve"> </w:t>
      </w:r>
      <w:proofErr w:type="spellStart"/>
      <w:r w:rsidR="00774D15" w:rsidRPr="007F11AE">
        <w:rPr>
          <w:b w:val="0"/>
          <w:sz w:val="24"/>
          <w:szCs w:val="24"/>
        </w:rPr>
        <w:t>ini</w:t>
      </w:r>
      <w:proofErr w:type="spellEnd"/>
      <w:r w:rsidR="004441A2" w:rsidRPr="007F11AE">
        <w:rPr>
          <w:b w:val="0"/>
          <w:sz w:val="24"/>
          <w:szCs w:val="24"/>
        </w:rPr>
        <w:t xml:space="preserve"> </w:t>
      </w:r>
      <w:proofErr w:type="spellStart"/>
      <w:r w:rsidR="004441A2" w:rsidRPr="007F11AE">
        <w:rPr>
          <w:b w:val="0"/>
          <w:sz w:val="24"/>
          <w:szCs w:val="24"/>
        </w:rPr>
        <w:t>dianggap</w:t>
      </w:r>
      <w:proofErr w:type="spellEnd"/>
      <w:r w:rsidR="004441A2" w:rsidRPr="007F11AE">
        <w:rPr>
          <w:b w:val="0"/>
          <w:sz w:val="24"/>
          <w:szCs w:val="24"/>
        </w:rPr>
        <w:t xml:space="preserve"> </w:t>
      </w:r>
      <w:proofErr w:type="spellStart"/>
      <w:r w:rsidR="004441A2" w:rsidRPr="007F11AE">
        <w:rPr>
          <w:b w:val="0"/>
          <w:sz w:val="24"/>
          <w:szCs w:val="24"/>
        </w:rPr>
        <w:t>mampu</w:t>
      </w:r>
      <w:proofErr w:type="spellEnd"/>
      <w:r w:rsidR="004441A2" w:rsidRPr="007F11AE">
        <w:rPr>
          <w:b w:val="0"/>
          <w:sz w:val="24"/>
          <w:szCs w:val="24"/>
        </w:rPr>
        <w:t xml:space="preserve"> </w:t>
      </w:r>
      <w:proofErr w:type="spellStart"/>
      <w:r w:rsidR="004441A2" w:rsidRPr="007F11AE">
        <w:rPr>
          <w:b w:val="0"/>
          <w:sz w:val="24"/>
          <w:szCs w:val="24"/>
        </w:rPr>
        <w:t>menangkap</w:t>
      </w:r>
      <w:proofErr w:type="spellEnd"/>
      <w:r w:rsidR="004441A2" w:rsidRPr="007F11AE">
        <w:rPr>
          <w:b w:val="0"/>
          <w:sz w:val="24"/>
          <w:szCs w:val="24"/>
        </w:rPr>
        <w:t xml:space="preserve"> </w:t>
      </w:r>
      <w:proofErr w:type="spellStart"/>
      <w:r w:rsidR="004441A2" w:rsidRPr="007F11AE">
        <w:rPr>
          <w:b w:val="0"/>
          <w:sz w:val="24"/>
          <w:szCs w:val="24"/>
        </w:rPr>
        <w:t>fenomena</w:t>
      </w:r>
      <w:proofErr w:type="spellEnd"/>
      <w:r w:rsidR="004441A2" w:rsidRPr="007F11AE">
        <w:rPr>
          <w:b w:val="0"/>
          <w:sz w:val="24"/>
          <w:szCs w:val="24"/>
        </w:rPr>
        <w:t xml:space="preserve"> </w:t>
      </w:r>
      <w:proofErr w:type="spellStart"/>
      <w:r w:rsidR="004441A2" w:rsidRPr="007F11AE">
        <w:rPr>
          <w:b w:val="0"/>
          <w:sz w:val="24"/>
          <w:szCs w:val="24"/>
        </w:rPr>
        <w:t>ekonomi</w:t>
      </w:r>
      <w:proofErr w:type="spellEnd"/>
      <w:r w:rsidR="004441A2" w:rsidRPr="007F11AE">
        <w:rPr>
          <w:b w:val="0"/>
          <w:sz w:val="24"/>
          <w:szCs w:val="24"/>
        </w:rPr>
        <w:t xml:space="preserve"> </w:t>
      </w:r>
      <w:proofErr w:type="spellStart"/>
      <w:r w:rsidR="004441A2" w:rsidRPr="007F11AE">
        <w:rPr>
          <w:b w:val="0"/>
          <w:sz w:val="24"/>
          <w:szCs w:val="24"/>
        </w:rPr>
        <w:t>untuk</w:t>
      </w:r>
      <w:proofErr w:type="spellEnd"/>
      <w:r w:rsidR="004441A2" w:rsidRPr="007F11AE">
        <w:rPr>
          <w:b w:val="0"/>
          <w:sz w:val="24"/>
          <w:szCs w:val="24"/>
        </w:rPr>
        <w:t xml:space="preserve"> </w:t>
      </w:r>
      <w:proofErr w:type="spellStart"/>
      <w:r w:rsidR="004441A2" w:rsidRPr="007F11AE">
        <w:rPr>
          <w:b w:val="0"/>
          <w:sz w:val="24"/>
          <w:szCs w:val="24"/>
        </w:rPr>
        <w:t>penelitian</w:t>
      </w:r>
      <w:proofErr w:type="spellEnd"/>
      <w:r w:rsidR="004441A2" w:rsidRPr="007F11AE">
        <w:rPr>
          <w:b w:val="0"/>
          <w:sz w:val="24"/>
          <w:szCs w:val="24"/>
        </w:rPr>
        <w:t xml:space="preserve"> </w:t>
      </w:r>
      <w:proofErr w:type="spellStart"/>
      <w:r w:rsidR="004441A2" w:rsidRPr="007F11AE">
        <w:rPr>
          <w:b w:val="0"/>
          <w:sz w:val="24"/>
          <w:szCs w:val="24"/>
        </w:rPr>
        <w:t>ini</w:t>
      </w:r>
      <w:proofErr w:type="spellEnd"/>
      <w:r w:rsidR="004441A2" w:rsidRPr="007F11AE">
        <w:rPr>
          <w:b w:val="0"/>
          <w:sz w:val="24"/>
          <w:szCs w:val="24"/>
        </w:rPr>
        <w:t xml:space="preserve">. </w:t>
      </w:r>
      <w:proofErr w:type="spellStart"/>
      <w:r w:rsidR="004441A2" w:rsidRPr="007F11AE">
        <w:rPr>
          <w:b w:val="0"/>
          <w:sz w:val="24"/>
          <w:szCs w:val="24"/>
        </w:rPr>
        <w:t>Melalui</w:t>
      </w:r>
      <w:proofErr w:type="spellEnd"/>
      <w:r w:rsidR="004441A2" w:rsidRPr="007F11AE">
        <w:rPr>
          <w:b w:val="0"/>
          <w:sz w:val="24"/>
          <w:szCs w:val="24"/>
        </w:rPr>
        <w:t xml:space="preserve"> uji </w:t>
      </w:r>
      <w:proofErr w:type="spellStart"/>
      <w:r w:rsidR="004441A2" w:rsidRPr="007F11AE">
        <w:rPr>
          <w:b w:val="0"/>
          <w:sz w:val="24"/>
          <w:szCs w:val="24"/>
        </w:rPr>
        <w:t>ini</w:t>
      </w:r>
      <w:proofErr w:type="spellEnd"/>
      <w:r w:rsidR="004441A2" w:rsidRPr="007F11AE">
        <w:rPr>
          <w:b w:val="0"/>
          <w:sz w:val="24"/>
          <w:szCs w:val="24"/>
        </w:rPr>
        <w:t xml:space="preserve"> </w:t>
      </w:r>
      <w:proofErr w:type="spellStart"/>
      <w:r w:rsidR="00337E56" w:rsidRPr="007F11AE">
        <w:rPr>
          <w:b w:val="0"/>
          <w:sz w:val="24"/>
          <w:szCs w:val="24"/>
        </w:rPr>
        <w:t>bisa</w:t>
      </w:r>
      <w:proofErr w:type="spellEnd"/>
      <w:r w:rsidR="00337E56" w:rsidRPr="007F11AE">
        <w:rPr>
          <w:b w:val="0"/>
          <w:sz w:val="24"/>
          <w:szCs w:val="24"/>
        </w:rPr>
        <w:t xml:space="preserve"> </w:t>
      </w:r>
      <w:proofErr w:type="spellStart"/>
      <w:r w:rsidR="00337E56" w:rsidRPr="007F11AE">
        <w:rPr>
          <w:b w:val="0"/>
          <w:sz w:val="24"/>
          <w:szCs w:val="24"/>
        </w:rPr>
        <w:t>tahu</w:t>
      </w:r>
      <w:proofErr w:type="spellEnd"/>
      <w:r w:rsidR="004441A2" w:rsidRPr="007F11AE">
        <w:rPr>
          <w:b w:val="0"/>
          <w:sz w:val="24"/>
          <w:szCs w:val="24"/>
        </w:rPr>
        <w:t xml:space="preserve"> </w:t>
      </w:r>
      <w:proofErr w:type="spellStart"/>
      <w:r w:rsidR="004441A2" w:rsidRPr="007F11AE">
        <w:rPr>
          <w:b w:val="0"/>
          <w:sz w:val="24"/>
          <w:szCs w:val="24"/>
        </w:rPr>
        <w:t>ada</w:t>
      </w:r>
      <w:proofErr w:type="spellEnd"/>
      <w:r w:rsidR="004441A2" w:rsidRPr="007F11AE">
        <w:rPr>
          <w:b w:val="0"/>
          <w:sz w:val="24"/>
          <w:szCs w:val="24"/>
        </w:rPr>
        <w:t xml:space="preserve"> </w:t>
      </w:r>
      <w:proofErr w:type="spellStart"/>
      <w:r w:rsidR="004441A2" w:rsidRPr="007F11AE">
        <w:rPr>
          <w:b w:val="0"/>
          <w:sz w:val="24"/>
          <w:szCs w:val="24"/>
        </w:rPr>
        <w:t>tidaknya</w:t>
      </w:r>
      <w:proofErr w:type="spellEnd"/>
      <w:r w:rsidR="004441A2" w:rsidRPr="007F11AE">
        <w:rPr>
          <w:b w:val="0"/>
          <w:sz w:val="24"/>
          <w:szCs w:val="24"/>
        </w:rPr>
        <w:t xml:space="preserve"> </w:t>
      </w:r>
      <w:proofErr w:type="spellStart"/>
      <w:r w:rsidR="004441A2" w:rsidRPr="007F11AE">
        <w:rPr>
          <w:b w:val="0"/>
          <w:sz w:val="24"/>
          <w:szCs w:val="24"/>
        </w:rPr>
        <w:t>pengaruh</w:t>
      </w:r>
      <w:proofErr w:type="spellEnd"/>
      <w:r w:rsidR="004441A2" w:rsidRPr="007F11AE">
        <w:rPr>
          <w:b w:val="0"/>
          <w:sz w:val="24"/>
          <w:szCs w:val="24"/>
        </w:rPr>
        <w:t xml:space="preserve"> </w:t>
      </w:r>
      <w:proofErr w:type="spellStart"/>
      <w:r w:rsidR="004441A2" w:rsidRPr="007F11AE">
        <w:rPr>
          <w:b w:val="0"/>
          <w:sz w:val="24"/>
          <w:szCs w:val="24"/>
        </w:rPr>
        <w:t>sektor</w:t>
      </w:r>
      <w:proofErr w:type="spellEnd"/>
      <w:r w:rsidR="004441A2" w:rsidRPr="007F11AE">
        <w:rPr>
          <w:b w:val="0"/>
          <w:sz w:val="24"/>
          <w:szCs w:val="24"/>
        </w:rPr>
        <w:t xml:space="preserve"> </w:t>
      </w:r>
      <w:proofErr w:type="spellStart"/>
      <w:r w:rsidR="004441A2" w:rsidRPr="007F11AE">
        <w:rPr>
          <w:b w:val="0"/>
          <w:sz w:val="24"/>
          <w:szCs w:val="24"/>
        </w:rPr>
        <w:t>riil</w:t>
      </w:r>
      <w:proofErr w:type="spellEnd"/>
      <w:r w:rsidR="004441A2" w:rsidRPr="007F11AE">
        <w:rPr>
          <w:b w:val="0"/>
          <w:sz w:val="24"/>
          <w:szCs w:val="24"/>
        </w:rPr>
        <w:t xml:space="preserve"> dan </w:t>
      </w:r>
      <w:proofErr w:type="spellStart"/>
      <w:r w:rsidR="004441A2" w:rsidRPr="007F11AE">
        <w:rPr>
          <w:b w:val="0"/>
          <w:sz w:val="24"/>
          <w:szCs w:val="24"/>
        </w:rPr>
        <w:t>keuangan</w:t>
      </w:r>
      <w:proofErr w:type="spellEnd"/>
      <w:r w:rsidR="004441A2" w:rsidRPr="007F11AE">
        <w:rPr>
          <w:b w:val="0"/>
          <w:sz w:val="24"/>
          <w:szCs w:val="24"/>
        </w:rPr>
        <w:t xml:space="preserve"> syariah </w:t>
      </w:r>
      <w:proofErr w:type="spellStart"/>
      <w:r w:rsidR="004441A2" w:rsidRPr="007F11AE">
        <w:rPr>
          <w:b w:val="0"/>
          <w:sz w:val="24"/>
          <w:szCs w:val="24"/>
        </w:rPr>
        <w:t>terhadap</w:t>
      </w:r>
      <w:proofErr w:type="spellEnd"/>
      <w:r w:rsidR="004441A2" w:rsidRPr="007F11AE">
        <w:rPr>
          <w:b w:val="0"/>
          <w:sz w:val="24"/>
          <w:szCs w:val="24"/>
        </w:rPr>
        <w:t xml:space="preserve"> </w:t>
      </w:r>
      <w:proofErr w:type="spellStart"/>
      <w:r w:rsidR="004441A2" w:rsidRPr="007F11AE">
        <w:rPr>
          <w:b w:val="0"/>
          <w:sz w:val="24"/>
          <w:szCs w:val="24"/>
        </w:rPr>
        <w:t>pertumbuhan</w:t>
      </w:r>
      <w:proofErr w:type="spellEnd"/>
      <w:r w:rsidR="004441A2" w:rsidRPr="007F11AE">
        <w:rPr>
          <w:b w:val="0"/>
          <w:sz w:val="24"/>
          <w:szCs w:val="24"/>
        </w:rPr>
        <w:t xml:space="preserve"> </w:t>
      </w:r>
      <w:proofErr w:type="spellStart"/>
      <w:r w:rsidR="004441A2" w:rsidRPr="007F11AE">
        <w:rPr>
          <w:b w:val="0"/>
          <w:sz w:val="24"/>
          <w:szCs w:val="24"/>
        </w:rPr>
        <w:t>ekonomi</w:t>
      </w:r>
      <w:proofErr w:type="spellEnd"/>
      <w:r w:rsidR="004441A2" w:rsidRPr="007F11AE">
        <w:rPr>
          <w:b w:val="0"/>
          <w:sz w:val="24"/>
          <w:szCs w:val="24"/>
        </w:rPr>
        <w:t xml:space="preserve"> regional Sumatera Utara </w:t>
      </w:r>
      <w:proofErr w:type="spellStart"/>
      <w:r w:rsidR="004441A2" w:rsidRPr="007F11AE">
        <w:rPr>
          <w:b w:val="0"/>
          <w:sz w:val="24"/>
          <w:szCs w:val="24"/>
        </w:rPr>
        <w:t>tahun</w:t>
      </w:r>
      <w:proofErr w:type="spellEnd"/>
      <w:r w:rsidR="004441A2" w:rsidRPr="007F11AE">
        <w:rPr>
          <w:b w:val="0"/>
          <w:sz w:val="24"/>
          <w:szCs w:val="24"/>
        </w:rPr>
        <w:t xml:space="preserve"> 2015 – 2019. Data yang </w:t>
      </w:r>
      <w:proofErr w:type="spellStart"/>
      <w:r w:rsidR="004441A2" w:rsidRPr="007F11AE">
        <w:rPr>
          <w:b w:val="0"/>
          <w:sz w:val="24"/>
          <w:szCs w:val="24"/>
        </w:rPr>
        <w:t>digunakan</w:t>
      </w:r>
      <w:proofErr w:type="spellEnd"/>
      <w:r w:rsidR="004441A2" w:rsidRPr="007F11AE">
        <w:rPr>
          <w:b w:val="0"/>
          <w:sz w:val="24"/>
          <w:szCs w:val="24"/>
        </w:rPr>
        <w:t xml:space="preserve"> </w:t>
      </w:r>
      <w:proofErr w:type="spellStart"/>
      <w:r w:rsidR="004441A2" w:rsidRPr="007F11AE">
        <w:rPr>
          <w:b w:val="0"/>
          <w:sz w:val="24"/>
          <w:szCs w:val="24"/>
        </w:rPr>
        <w:t>adalah</w:t>
      </w:r>
      <w:proofErr w:type="spellEnd"/>
      <w:r w:rsidR="004441A2" w:rsidRPr="007F11AE">
        <w:rPr>
          <w:b w:val="0"/>
          <w:sz w:val="24"/>
          <w:szCs w:val="24"/>
        </w:rPr>
        <w:t xml:space="preserve"> </w:t>
      </w:r>
      <w:r w:rsidR="004441A2" w:rsidRPr="007F11AE">
        <w:rPr>
          <w:b w:val="0"/>
          <w:i/>
          <w:sz w:val="24"/>
          <w:szCs w:val="24"/>
        </w:rPr>
        <w:t>time series</w:t>
      </w:r>
      <w:r w:rsidR="004441A2" w:rsidRPr="007F11AE">
        <w:rPr>
          <w:b w:val="0"/>
          <w:sz w:val="24"/>
          <w:szCs w:val="24"/>
        </w:rPr>
        <w:t xml:space="preserve"> </w:t>
      </w:r>
      <w:proofErr w:type="spellStart"/>
      <w:r w:rsidR="004441A2" w:rsidRPr="007F11AE">
        <w:rPr>
          <w:b w:val="0"/>
          <w:sz w:val="24"/>
          <w:szCs w:val="24"/>
        </w:rPr>
        <w:t>dengan</w:t>
      </w:r>
      <w:proofErr w:type="spellEnd"/>
      <w:r w:rsidR="004441A2" w:rsidRPr="007F11AE">
        <w:rPr>
          <w:b w:val="0"/>
          <w:sz w:val="24"/>
          <w:szCs w:val="24"/>
        </w:rPr>
        <w:t xml:space="preserve"> </w:t>
      </w:r>
      <w:proofErr w:type="spellStart"/>
      <w:r w:rsidR="00337E56" w:rsidRPr="007F11AE">
        <w:rPr>
          <w:b w:val="0"/>
          <w:sz w:val="24"/>
          <w:szCs w:val="24"/>
        </w:rPr>
        <w:t>hasil</w:t>
      </w:r>
      <w:proofErr w:type="spellEnd"/>
      <w:r w:rsidR="00337E56" w:rsidRPr="007F11AE">
        <w:rPr>
          <w:b w:val="0"/>
          <w:sz w:val="24"/>
          <w:szCs w:val="24"/>
        </w:rPr>
        <w:t xml:space="preserve"> yang </w:t>
      </w:r>
      <w:proofErr w:type="spellStart"/>
      <w:r w:rsidR="00337E56" w:rsidRPr="007F11AE">
        <w:rPr>
          <w:b w:val="0"/>
          <w:sz w:val="24"/>
          <w:szCs w:val="24"/>
        </w:rPr>
        <w:t>telah</w:t>
      </w:r>
      <w:proofErr w:type="spellEnd"/>
      <w:r w:rsidR="00337E56" w:rsidRPr="007F11AE">
        <w:rPr>
          <w:b w:val="0"/>
          <w:sz w:val="24"/>
          <w:szCs w:val="24"/>
        </w:rPr>
        <w:t xml:space="preserve"> </w:t>
      </w:r>
      <w:proofErr w:type="spellStart"/>
      <w:r w:rsidR="004441A2" w:rsidRPr="007F11AE">
        <w:rPr>
          <w:b w:val="0"/>
          <w:sz w:val="24"/>
          <w:szCs w:val="24"/>
        </w:rPr>
        <w:t>diinterpolasi</w:t>
      </w:r>
      <w:proofErr w:type="spellEnd"/>
      <w:r w:rsidR="004441A2" w:rsidRPr="007F11AE">
        <w:rPr>
          <w:b w:val="0"/>
          <w:sz w:val="24"/>
          <w:szCs w:val="24"/>
        </w:rPr>
        <w:t xml:space="preserve"> </w:t>
      </w:r>
      <w:proofErr w:type="spellStart"/>
      <w:r w:rsidR="004441A2" w:rsidRPr="007F11AE">
        <w:rPr>
          <w:b w:val="0"/>
          <w:sz w:val="24"/>
          <w:szCs w:val="24"/>
        </w:rPr>
        <w:t>ke</w:t>
      </w:r>
      <w:proofErr w:type="spellEnd"/>
      <w:r w:rsidR="004441A2" w:rsidRPr="007F11AE">
        <w:rPr>
          <w:b w:val="0"/>
          <w:sz w:val="24"/>
          <w:szCs w:val="24"/>
        </w:rPr>
        <w:t xml:space="preserve"> </w:t>
      </w:r>
      <w:proofErr w:type="spellStart"/>
      <w:r w:rsidR="004441A2" w:rsidRPr="007F11AE">
        <w:rPr>
          <w:b w:val="0"/>
          <w:sz w:val="24"/>
          <w:szCs w:val="24"/>
        </w:rPr>
        <w:t>periode</w:t>
      </w:r>
      <w:proofErr w:type="spellEnd"/>
      <w:r w:rsidR="004441A2" w:rsidRPr="007F11AE">
        <w:rPr>
          <w:b w:val="0"/>
          <w:sz w:val="24"/>
          <w:szCs w:val="24"/>
        </w:rPr>
        <w:t xml:space="preserve"> </w:t>
      </w:r>
      <w:proofErr w:type="spellStart"/>
      <w:r w:rsidR="004441A2" w:rsidRPr="007F11AE">
        <w:rPr>
          <w:b w:val="0"/>
          <w:sz w:val="24"/>
          <w:szCs w:val="24"/>
        </w:rPr>
        <w:t>bulanan</w:t>
      </w:r>
      <w:proofErr w:type="spellEnd"/>
      <w:r w:rsidR="004441A2" w:rsidRPr="007F11AE">
        <w:rPr>
          <w:b w:val="0"/>
          <w:sz w:val="24"/>
          <w:szCs w:val="24"/>
        </w:rPr>
        <w:t xml:space="preserve">. </w:t>
      </w:r>
    </w:p>
    <w:p w14:paraId="47E15C74" w14:textId="77777777" w:rsidR="00E34033" w:rsidRPr="007F11AE" w:rsidRDefault="00E34033" w:rsidP="00D04E47">
      <w:pPr>
        <w:pStyle w:val="Heading1"/>
        <w:spacing w:line="240" w:lineRule="auto"/>
        <w:rPr>
          <w:sz w:val="24"/>
          <w:szCs w:val="24"/>
        </w:rPr>
      </w:pPr>
      <w:r w:rsidRPr="007F11AE">
        <w:rPr>
          <w:sz w:val="24"/>
          <w:szCs w:val="24"/>
        </w:rPr>
        <w:t>HASIL</w:t>
      </w:r>
      <w:r w:rsidR="002D18BA" w:rsidRPr="007F11AE">
        <w:rPr>
          <w:sz w:val="24"/>
          <w:szCs w:val="24"/>
        </w:rPr>
        <w:t xml:space="preserve"> DAN PEMBAHASAN</w:t>
      </w:r>
    </w:p>
    <w:p w14:paraId="2BA497A6" w14:textId="77777777" w:rsidR="002D18BA" w:rsidRPr="007F11AE" w:rsidRDefault="002D18BA" w:rsidP="00D04E47">
      <w:pPr>
        <w:pStyle w:val="Heading1"/>
        <w:spacing w:line="240" w:lineRule="auto"/>
        <w:rPr>
          <w:sz w:val="24"/>
          <w:szCs w:val="24"/>
        </w:rPr>
      </w:pPr>
      <w:proofErr w:type="spellStart"/>
      <w:r w:rsidRPr="007F11AE">
        <w:rPr>
          <w:sz w:val="24"/>
          <w:szCs w:val="24"/>
        </w:rPr>
        <w:t>Perkembangan</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Regional Sumatera Utara</w:t>
      </w:r>
    </w:p>
    <w:p w14:paraId="645A760C" w14:textId="77777777" w:rsidR="002D18BA" w:rsidRPr="007F11AE" w:rsidRDefault="002D18BA" w:rsidP="00D04E47">
      <w:pPr>
        <w:pStyle w:val="ListParagraph"/>
        <w:shd w:val="clear" w:color="auto" w:fill="FFFFFF"/>
        <w:ind w:left="0" w:firstLine="709"/>
        <w:textAlignment w:val="baseline"/>
        <w:rPr>
          <w:sz w:val="24"/>
          <w:szCs w:val="24"/>
          <w:shd w:val="clear" w:color="auto" w:fill="FFFFFF"/>
        </w:rPr>
      </w:pPr>
      <w:r w:rsidRPr="007F11AE">
        <w:rPr>
          <w:sz w:val="24"/>
          <w:szCs w:val="24"/>
        </w:rPr>
        <w:tab/>
      </w:r>
      <w:r w:rsidRPr="007F11AE">
        <w:rPr>
          <w:sz w:val="24"/>
          <w:szCs w:val="24"/>
          <w:shd w:val="clear" w:color="auto" w:fill="FFFFFF"/>
        </w:rPr>
        <w:t>Tingkat</w:t>
      </w:r>
      <w:r w:rsidR="00E56C5B" w:rsidRPr="007F11AE">
        <w:rPr>
          <w:sz w:val="24"/>
          <w:szCs w:val="24"/>
          <w:shd w:val="clear" w:color="auto" w:fill="FFFFFF"/>
        </w:rPr>
        <w:t xml:space="preserve"> </w:t>
      </w:r>
      <w:proofErr w:type="spellStart"/>
      <w:r w:rsidR="00E56C5B" w:rsidRPr="007F11AE">
        <w:rPr>
          <w:sz w:val="24"/>
          <w:szCs w:val="24"/>
          <w:shd w:val="clear" w:color="auto" w:fill="FFFFFF"/>
        </w:rPr>
        <w:t>tumbuh</w:t>
      </w:r>
      <w:proofErr w:type="spellEnd"/>
      <w:r w:rsidR="00E56C5B" w:rsidRPr="007F11AE">
        <w:rPr>
          <w:sz w:val="24"/>
          <w:szCs w:val="24"/>
          <w:shd w:val="clear" w:color="auto" w:fill="FFFFFF"/>
        </w:rPr>
        <w:t xml:space="preserve"> </w:t>
      </w:r>
      <w:proofErr w:type="spellStart"/>
      <w:r w:rsidR="00E56C5B" w:rsidRPr="007F11AE">
        <w:rPr>
          <w:sz w:val="24"/>
          <w:szCs w:val="24"/>
          <w:shd w:val="clear" w:color="auto" w:fill="FFFFFF"/>
        </w:rPr>
        <w:t>kembang</w:t>
      </w:r>
      <w:proofErr w:type="spellEnd"/>
      <w:r w:rsidRPr="007F11AE">
        <w:rPr>
          <w:sz w:val="24"/>
          <w:szCs w:val="24"/>
          <w:shd w:val="clear" w:color="auto" w:fill="FFFFFF"/>
        </w:rPr>
        <w:t xml:space="preserve"> </w:t>
      </w:r>
      <w:proofErr w:type="spellStart"/>
      <w:r w:rsidR="00E56C5B" w:rsidRPr="007F11AE">
        <w:rPr>
          <w:sz w:val="24"/>
          <w:szCs w:val="24"/>
          <w:shd w:val="clear" w:color="auto" w:fill="FFFFFF"/>
        </w:rPr>
        <w:t>p</w:t>
      </w:r>
      <w:r w:rsidRPr="007F11AE">
        <w:rPr>
          <w:sz w:val="24"/>
          <w:szCs w:val="24"/>
          <w:shd w:val="clear" w:color="auto" w:fill="FFFFFF"/>
        </w:rPr>
        <w:t>e</w:t>
      </w:r>
      <w:r w:rsidR="00E56C5B" w:rsidRPr="007F11AE">
        <w:rPr>
          <w:sz w:val="24"/>
          <w:szCs w:val="24"/>
          <w:shd w:val="clear" w:color="auto" w:fill="FFFFFF"/>
        </w:rPr>
        <w:t>re</w:t>
      </w:r>
      <w:r w:rsidRPr="007F11AE">
        <w:rPr>
          <w:sz w:val="24"/>
          <w:szCs w:val="24"/>
          <w:shd w:val="clear" w:color="auto" w:fill="FFFFFF"/>
        </w:rPr>
        <w:t>konomi</w:t>
      </w:r>
      <w:r w:rsidR="00E56C5B" w:rsidRPr="007F11AE">
        <w:rPr>
          <w:sz w:val="24"/>
          <w:szCs w:val="24"/>
          <w:shd w:val="clear" w:color="auto" w:fill="FFFFFF"/>
        </w:rPr>
        <w:t>an</w:t>
      </w:r>
      <w:proofErr w:type="spellEnd"/>
      <w:r w:rsidRPr="007F11AE">
        <w:rPr>
          <w:sz w:val="24"/>
          <w:szCs w:val="24"/>
          <w:shd w:val="clear" w:color="auto" w:fill="FFFFFF"/>
        </w:rPr>
        <w:t xml:space="preserve"> regional </w:t>
      </w:r>
      <w:proofErr w:type="spellStart"/>
      <w:r w:rsidR="00E56C5B" w:rsidRPr="007F11AE">
        <w:rPr>
          <w:sz w:val="24"/>
          <w:szCs w:val="24"/>
          <w:shd w:val="clear" w:color="auto" w:fill="FFFFFF"/>
        </w:rPr>
        <w:t>menjadi</w:t>
      </w:r>
      <w:proofErr w:type="spellEnd"/>
      <w:r w:rsidR="00E56C5B" w:rsidRPr="007F11AE">
        <w:rPr>
          <w:sz w:val="24"/>
          <w:szCs w:val="24"/>
          <w:shd w:val="clear" w:color="auto" w:fill="FFFFFF"/>
        </w:rPr>
        <w:t xml:space="preserve"> </w:t>
      </w:r>
      <w:proofErr w:type="spellStart"/>
      <w:r w:rsidR="00E56C5B" w:rsidRPr="007F11AE">
        <w:rPr>
          <w:sz w:val="24"/>
          <w:szCs w:val="24"/>
          <w:shd w:val="clear" w:color="auto" w:fill="FFFFFF"/>
        </w:rPr>
        <w:t>petunjuk</w:t>
      </w:r>
      <w:proofErr w:type="spellEnd"/>
      <w:r w:rsidR="00E56C5B" w:rsidRPr="007F11AE">
        <w:rPr>
          <w:sz w:val="24"/>
          <w:szCs w:val="24"/>
          <w:shd w:val="clear" w:color="auto" w:fill="FFFFFF"/>
        </w:rPr>
        <w:t xml:space="preserve"> </w:t>
      </w:r>
      <w:proofErr w:type="spellStart"/>
      <w:r w:rsidRPr="007F11AE">
        <w:rPr>
          <w:sz w:val="24"/>
          <w:szCs w:val="24"/>
          <w:shd w:val="clear" w:color="auto" w:fill="FFFFFF"/>
        </w:rPr>
        <w:t>persentase</w:t>
      </w:r>
      <w:proofErr w:type="spellEnd"/>
      <w:r w:rsidRPr="007F11AE">
        <w:rPr>
          <w:sz w:val="24"/>
          <w:szCs w:val="24"/>
          <w:shd w:val="clear" w:color="auto" w:fill="FFFFFF"/>
        </w:rPr>
        <w:t xml:space="preserve"> </w:t>
      </w:r>
      <w:r w:rsidR="00E56C5B" w:rsidRPr="007F11AE">
        <w:rPr>
          <w:sz w:val="24"/>
          <w:szCs w:val="24"/>
          <w:shd w:val="clear" w:color="auto" w:fill="FFFFFF"/>
        </w:rPr>
        <w:t xml:space="preserve">naik </w:t>
      </w:r>
      <w:proofErr w:type="spellStart"/>
      <w:r w:rsidR="00E56C5B" w:rsidRPr="007F11AE">
        <w:rPr>
          <w:sz w:val="24"/>
          <w:szCs w:val="24"/>
          <w:shd w:val="clear" w:color="auto" w:fill="FFFFFF"/>
        </w:rPr>
        <w:t>turunnya</w:t>
      </w:r>
      <w:proofErr w:type="spellEnd"/>
      <w:r w:rsidRPr="007F11AE">
        <w:rPr>
          <w:sz w:val="24"/>
          <w:szCs w:val="24"/>
          <w:shd w:val="clear" w:color="auto" w:fill="FFFFFF"/>
        </w:rPr>
        <w:t xml:space="preserve"> </w:t>
      </w:r>
      <w:proofErr w:type="spellStart"/>
      <w:r w:rsidRPr="007F11AE">
        <w:rPr>
          <w:sz w:val="24"/>
          <w:szCs w:val="24"/>
          <w:shd w:val="clear" w:color="auto" w:fill="FFFFFF"/>
        </w:rPr>
        <w:t>pendapatan</w:t>
      </w:r>
      <w:proofErr w:type="spellEnd"/>
      <w:r w:rsidRPr="007F11AE">
        <w:rPr>
          <w:sz w:val="24"/>
          <w:szCs w:val="24"/>
          <w:shd w:val="clear" w:color="auto" w:fill="FFFFFF"/>
        </w:rPr>
        <w:t xml:space="preserve"> </w:t>
      </w:r>
      <w:proofErr w:type="spellStart"/>
      <w:r w:rsidR="00E56C5B" w:rsidRPr="007F11AE">
        <w:rPr>
          <w:sz w:val="24"/>
          <w:szCs w:val="24"/>
          <w:shd w:val="clear" w:color="auto" w:fill="FFFFFF"/>
        </w:rPr>
        <w:t>daerah</w:t>
      </w:r>
      <w:proofErr w:type="spellEnd"/>
      <w:r w:rsidRPr="007F11AE">
        <w:rPr>
          <w:sz w:val="24"/>
          <w:szCs w:val="24"/>
          <w:shd w:val="clear" w:color="auto" w:fill="FFFFFF"/>
        </w:rPr>
        <w:t xml:space="preserve"> </w:t>
      </w:r>
      <w:proofErr w:type="spellStart"/>
      <w:r w:rsidRPr="007F11AE">
        <w:rPr>
          <w:sz w:val="24"/>
          <w:szCs w:val="24"/>
          <w:shd w:val="clear" w:color="auto" w:fill="FFFFFF"/>
        </w:rPr>
        <w:t>riil</w:t>
      </w:r>
      <w:proofErr w:type="spellEnd"/>
      <w:r w:rsidRPr="007F11AE">
        <w:rPr>
          <w:sz w:val="24"/>
          <w:szCs w:val="24"/>
          <w:shd w:val="clear" w:color="auto" w:fill="FFFFFF"/>
        </w:rPr>
        <w:t xml:space="preserve"> </w:t>
      </w:r>
      <w:proofErr w:type="spellStart"/>
      <w:r w:rsidR="00E56C5B" w:rsidRPr="007F11AE">
        <w:rPr>
          <w:sz w:val="24"/>
          <w:szCs w:val="24"/>
          <w:shd w:val="clear" w:color="auto" w:fill="FFFFFF"/>
        </w:rPr>
        <w:t>ditahun</w:t>
      </w:r>
      <w:proofErr w:type="spellEnd"/>
      <w:r w:rsidR="00E56C5B" w:rsidRPr="007F11AE">
        <w:rPr>
          <w:sz w:val="24"/>
          <w:szCs w:val="24"/>
          <w:shd w:val="clear" w:color="auto" w:fill="FFFFFF"/>
        </w:rPr>
        <w:t xml:space="preserve"> yang </w:t>
      </w:r>
      <w:proofErr w:type="spellStart"/>
      <w:r w:rsidR="00E56C5B" w:rsidRPr="007F11AE">
        <w:rPr>
          <w:sz w:val="24"/>
          <w:szCs w:val="24"/>
          <w:shd w:val="clear" w:color="auto" w:fill="FFFFFF"/>
        </w:rPr>
        <w:t>sudah</w:t>
      </w:r>
      <w:proofErr w:type="spellEnd"/>
      <w:r w:rsidR="00E56C5B" w:rsidRPr="007F11AE">
        <w:rPr>
          <w:sz w:val="24"/>
          <w:szCs w:val="24"/>
          <w:shd w:val="clear" w:color="auto" w:fill="FFFFFF"/>
        </w:rPr>
        <w:t xml:space="preserve"> </w:t>
      </w:r>
      <w:proofErr w:type="spellStart"/>
      <w:r w:rsidR="00E56C5B" w:rsidRPr="007F11AE">
        <w:rPr>
          <w:sz w:val="24"/>
          <w:szCs w:val="24"/>
          <w:shd w:val="clear" w:color="auto" w:fill="FFFFFF"/>
        </w:rPr>
        <w:t>ditetapkan</w:t>
      </w:r>
      <w:proofErr w:type="spellEnd"/>
      <w:r w:rsidR="00E56C5B" w:rsidRPr="007F11AE">
        <w:rPr>
          <w:sz w:val="24"/>
          <w:szCs w:val="24"/>
          <w:shd w:val="clear" w:color="auto" w:fill="FFFFFF"/>
        </w:rPr>
        <w:t xml:space="preserve"> </w:t>
      </w:r>
      <w:proofErr w:type="spellStart"/>
      <w:r w:rsidR="00E56C5B" w:rsidRPr="007F11AE">
        <w:rPr>
          <w:sz w:val="24"/>
          <w:szCs w:val="24"/>
          <w:shd w:val="clear" w:color="auto" w:fill="FFFFFF"/>
        </w:rPr>
        <w:t>lalu</w:t>
      </w:r>
      <w:proofErr w:type="spellEnd"/>
      <w:r w:rsidR="00E56C5B" w:rsidRPr="007F11AE">
        <w:rPr>
          <w:sz w:val="24"/>
          <w:szCs w:val="24"/>
          <w:shd w:val="clear" w:color="auto" w:fill="FFFFFF"/>
        </w:rPr>
        <w:t xml:space="preserve"> </w:t>
      </w:r>
      <w:proofErr w:type="spellStart"/>
      <w:r w:rsidR="00E56C5B" w:rsidRPr="007F11AE">
        <w:rPr>
          <w:sz w:val="24"/>
          <w:szCs w:val="24"/>
          <w:shd w:val="clear" w:color="auto" w:fill="FFFFFF"/>
        </w:rPr>
        <w:t>dilakukan</w:t>
      </w:r>
      <w:proofErr w:type="spellEnd"/>
      <w:r w:rsidR="00E56C5B" w:rsidRPr="007F11AE">
        <w:rPr>
          <w:sz w:val="24"/>
          <w:szCs w:val="24"/>
          <w:shd w:val="clear" w:color="auto" w:fill="FFFFFF"/>
        </w:rPr>
        <w:t xml:space="preserve"> </w:t>
      </w:r>
      <w:proofErr w:type="spellStart"/>
      <w:r w:rsidR="00E56C5B" w:rsidRPr="007F11AE">
        <w:rPr>
          <w:sz w:val="24"/>
          <w:szCs w:val="24"/>
          <w:shd w:val="clear" w:color="auto" w:fill="FFFFFF"/>
        </w:rPr>
        <w:t>perbandingan</w:t>
      </w:r>
      <w:proofErr w:type="spellEnd"/>
      <w:r w:rsidRPr="007F11AE">
        <w:rPr>
          <w:sz w:val="24"/>
          <w:szCs w:val="24"/>
          <w:shd w:val="clear" w:color="auto" w:fill="FFFFFF"/>
        </w:rPr>
        <w:t xml:space="preserve"> </w:t>
      </w:r>
      <w:proofErr w:type="spellStart"/>
      <w:r w:rsidRPr="007F11AE">
        <w:rPr>
          <w:sz w:val="24"/>
          <w:szCs w:val="24"/>
          <w:shd w:val="clear" w:color="auto" w:fill="FFFFFF"/>
        </w:rPr>
        <w:t>dengan</w:t>
      </w:r>
      <w:proofErr w:type="spellEnd"/>
      <w:r w:rsidRPr="007F11AE">
        <w:rPr>
          <w:sz w:val="24"/>
          <w:szCs w:val="24"/>
          <w:shd w:val="clear" w:color="auto" w:fill="FFFFFF"/>
        </w:rPr>
        <w:t xml:space="preserve"> </w:t>
      </w:r>
      <w:proofErr w:type="spellStart"/>
      <w:r w:rsidRPr="007F11AE">
        <w:rPr>
          <w:sz w:val="24"/>
          <w:szCs w:val="24"/>
          <w:shd w:val="clear" w:color="auto" w:fill="FFFFFF"/>
        </w:rPr>
        <w:t>pendapatan</w:t>
      </w:r>
      <w:proofErr w:type="spellEnd"/>
      <w:r w:rsidRPr="007F11AE">
        <w:rPr>
          <w:sz w:val="24"/>
          <w:szCs w:val="24"/>
          <w:shd w:val="clear" w:color="auto" w:fill="FFFFFF"/>
        </w:rPr>
        <w:t xml:space="preserve"> wilayah </w:t>
      </w:r>
      <w:proofErr w:type="spellStart"/>
      <w:r w:rsidRPr="007F11AE">
        <w:rPr>
          <w:sz w:val="24"/>
          <w:szCs w:val="24"/>
          <w:shd w:val="clear" w:color="auto" w:fill="FFFFFF"/>
        </w:rPr>
        <w:t>riil</w:t>
      </w:r>
      <w:proofErr w:type="spellEnd"/>
      <w:r w:rsidRPr="007F11AE">
        <w:rPr>
          <w:sz w:val="24"/>
          <w:szCs w:val="24"/>
          <w:shd w:val="clear" w:color="auto" w:fill="FFFFFF"/>
        </w:rPr>
        <w:t xml:space="preserve"> pada </w:t>
      </w:r>
      <w:proofErr w:type="spellStart"/>
      <w:r w:rsidRPr="007F11AE">
        <w:rPr>
          <w:sz w:val="24"/>
          <w:szCs w:val="24"/>
          <w:shd w:val="clear" w:color="auto" w:fill="FFFFFF"/>
        </w:rPr>
        <w:t>tahun</w:t>
      </w:r>
      <w:proofErr w:type="spellEnd"/>
      <w:r w:rsidRPr="007F11AE">
        <w:rPr>
          <w:sz w:val="24"/>
          <w:szCs w:val="24"/>
          <w:shd w:val="clear" w:color="auto" w:fill="FFFFFF"/>
        </w:rPr>
        <w:t xml:space="preserve"> </w:t>
      </w:r>
      <w:proofErr w:type="spellStart"/>
      <w:r w:rsidRPr="007F11AE">
        <w:rPr>
          <w:sz w:val="24"/>
          <w:szCs w:val="24"/>
          <w:shd w:val="clear" w:color="auto" w:fill="FFFFFF"/>
        </w:rPr>
        <w:t>sebelumnya</w:t>
      </w:r>
      <w:proofErr w:type="spellEnd"/>
      <w:r w:rsidRPr="007F11AE">
        <w:rPr>
          <w:sz w:val="24"/>
          <w:szCs w:val="24"/>
          <w:shd w:val="clear" w:color="auto" w:fill="FFFFFF"/>
        </w:rPr>
        <w:t xml:space="preserve">. </w:t>
      </w:r>
      <w:proofErr w:type="spellStart"/>
      <w:r w:rsidRPr="007F11AE">
        <w:rPr>
          <w:sz w:val="24"/>
          <w:szCs w:val="24"/>
          <w:shd w:val="clear" w:color="auto" w:fill="FFFFFF"/>
        </w:rPr>
        <w:t>Semakin</w:t>
      </w:r>
      <w:proofErr w:type="spellEnd"/>
      <w:r w:rsidRPr="007F11AE">
        <w:rPr>
          <w:sz w:val="24"/>
          <w:szCs w:val="24"/>
          <w:shd w:val="clear" w:color="auto" w:fill="FFFFFF"/>
        </w:rPr>
        <w:t xml:space="preserve"> </w:t>
      </w:r>
      <w:proofErr w:type="spellStart"/>
      <w:r w:rsidRPr="007F11AE">
        <w:rPr>
          <w:sz w:val="24"/>
          <w:szCs w:val="24"/>
          <w:shd w:val="clear" w:color="auto" w:fill="FFFFFF"/>
        </w:rPr>
        <w:t>tinggi</w:t>
      </w:r>
      <w:proofErr w:type="spellEnd"/>
      <w:r w:rsidRPr="007F11AE">
        <w:rPr>
          <w:sz w:val="24"/>
          <w:szCs w:val="24"/>
          <w:shd w:val="clear" w:color="auto" w:fill="FFFFFF"/>
        </w:rPr>
        <w:t xml:space="preserve"> </w:t>
      </w:r>
      <w:proofErr w:type="spellStart"/>
      <w:r w:rsidRPr="007F11AE">
        <w:rPr>
          <w:sz w:val="24"/>
          <w:szCs w:val="24"/>
          <w:shd w:val="clear" w:color="auto" w:fill="FFFFFF"/>
        </w:rPr>
        <w:t>tingkat</w:t>
      </w:r>
      <w:proofErr w:type="spellEnd"/>
      <w:r w:rsidRPr="007F11AE">
        <w:rPr>
          <w:sz w:val="24"/>
          <w:szCs w:val="24"/>
          <w:shd w:val="clear" w:color="auto" w:fill="FFFFFF"/>
        </w:rPr>
        <w:t xml:space="preserve"> </w:t>
      </w:r>
      <w:proofErr w:type="spellStart"/>
      <w:r w:rsidRPr="007F11AE">
        <w:rPr>
          <w:sz w:val="24"/>
          <w:szCs w:val="24"/>
          <w:shd w:val="clear" w:color="auto" w:fill="FFFFFF"/>
        </w:rPr>
        <w:t>pertumbuhan</w:t>
      </w:r>
      <w:proofErr w:type="spellEnd"/>
      <w:r w:rsidRPr="007F11AE">
        <w:rPr>
          <w:sz w:val="24"/>
          <w:szCs w:val="24"/>
          <w:shd w:val="clear" w:color="auto" w:fill="FFFFFF"/>
        </w:rPr>
        <w:t xml:space="preserve"> </w:t>
      </w:r>
      <w:proofErr w:type="spellStart"/>
      <w:r w:rsidRPr="007F11AE">
        <w:rPr>
          <w:sz w:val="24"/>
          <w:szCs w:val="24"/>
          <w:shd w:val="clear" w:color="auto" w:fill="FFFFFF"/>
        </w:rPr>
        <w:t>ekonomi</w:t>
      </w:r>
      <w:proofErr w:type="spellEnd"/>
      <w:r w:rsidRPr="007F11AE">
        <w:rPr>
          <w:sz w:val="24"/>
          <w:szCs w:val="24"/>
          <w:shd w:val="clear" w:color="auto" w:fill="FFFFFF"/>
        </w:rPr>
        <w:t xml:space="preserve"> </w:t>
      </w:r>
      <w:proofErr w:type="spellStart"/>
      <w:r w:rsidRPr="007F11AE">
        <w:rPr>
          <w:sz w:val="24"/>
          <w:szCs w:val="24"/>
          <w:shd w:val="clear" w:color="auto" w:fill="FFFFFF"/>
        </w:rPr>
        <w:t>maka</w:t>
      </w:r>
      <w:proofErr w:type="spellEnd"/>
      <w:r w:rsidRPr="007F11AE">
        <w:rPr>
          <w:sz w:val="24"/>
          <w:szCs w:val="24"/>
          <w:shd w:val="clear" w:color="auto" w:fill="FFFFFF"/>
        </w:rPr>
        <w:t xml:space="preserve"> </w:t>
      </w:r>
      <w:proofErr w:type="spellStart"/>
      <w:r w:rsidR="00E56C5B" w:rsidRPr="007F11AE">
        <w:rPr>
          <w:sz w:val="24"/>
          <w:szCs w:val="24"/>
          <w:shd w:val="clear" w:color="auto" w:fill="FFFFFF"/>
        </w:rPr>
        <w:t>makin</w:t>
      </w:r>
      <w:proofErr w:type="spellEnd"/>
      <w:r w:rsidRPr="007F11AE">
        <w:rPr>
          <w:sz w:val="24"/>
          <w:szCs w:val="24"/>
          <w:shd w:val="clear" w:color="auto" w:fill="FFFFFF"/>
        </w:rPr>
        <w:t xml:space="preserve"> </w:t>
      </w:r>
      <w:proofErr w:type="spellStart"/>
      <w:r w:rsidRPr="007F11AE">
        <w:rPr>
          <w:sz w:val="24"/>
          <w:szCs w:val="24"/>
          <w:shd w:val="clear" w:color="auto" w:fill="FFFFFF"/>
        </w:rPr>
        <w:t>cepat</w:t>
      </w:r>
      <w:proofErr w:type="spellEnd"/>
      <w:r w:rsidR="00E56C5B" w:rsidRPr="007F11AE">
        <w:rPr>
          <w:sz w:val="24"/>
          <w:szCs w:val="24"/>
          <w:shd w:val="clear" w:color="auto" w:fill="FFFFFF"/>
        </w:rPr>
        <w:t xml:space="preserve"> pula</w:t>
      </w:r>
      <w:r w:rsidRPr="007F11AE">
        <w:rPr>
          <w:sz w:val="24"/>
          <w:szCs w:val="24"/>
          <w:shd w:val="clear" w:color="auto" w:fill="FFFFFF"/>
        </w:rPr>
        <w:t xml:space="preserve"> proses </w:t>
      </w:r>
      <w:proofErr w:type="spellStart"/>
      <w:r w:rsidRPr="007F11AE">
        <w:rPr>
          <w:sz w:val="24"/>
          <w:szCs w:val="24"/>
          <w:shd w:val="clear" w:color="auto" w:fill="FFFFFF"/>
        </w:rPr>
        <w:t>pertambahan</w:t>
      </w:r>
      <w:proofErr w:type="spellEnd"/>
      <w:r w:rsidRPr="007F11AE">
        <w:rPr>
          <w:sz w:val="24"/>
          <w:szCs w:val="24"/>
          <w:shd w:val="clear" w:color="auto" w:fill="FFFFFF"/>
        </w:rPr>
        <w:t xml:space="preserve"> output </w:t>
      </w:r>
      <w:r w:rsidR="00E56C5B" w:rsidRPr="007F11AE">
        <w:rPr>
          <w:sz w:val="24"/>
          <w:szCs w:val="24"/>
          <w:shd w:val="clear" w:color="auto" w:fill="FFFFFF"/>
        </w:rPr>
        <w:t>reginal</w:t>
      </w:r>
      <w:r w:rsidRPr="007F11AE">
        <w:rPr>
          <w:sz w:val="24"/>
          <w:szCs w:val="24"/>
          <w:shd w:val="clear" w:color="auto" w:fill="FFFFFF"/>
        </w:rPr>
        <w:t xml:space="preserve"> </w:t>
      </w:r>
      <w:proofErr w:type="spellStart"/>
      <w:r w:rsidRPr="007F11AE">
        <w:rPr>
          <w:sz w:val="24"/>
          <w:szCs w:val="24"/>
          <w:shd w:val="clear" w:color="auto" w:fill="FFFFFF"/>
        </w:rPr>
        <w:t>sehingga</w:t>
      </w:r>
      <w:proofErr w:type="spellEnd"/>
      <w:r w:rsidRPr="007F11AE">
        <w:rPr>
          <w:sz w:val="24"/>
          <w:szCs w:val="24"/>
          <w:shd w:val="clear" w:color="auto" w:fill="FFFFFF"/>
        </w:rPr>
        <w:t xml:space="preserve"> </w:t>
      </w:r>
      <w:proofErr w:type="spellStart"/>
      <w:r w:rsidRPr="007F11AE">
        <w:rPr>
          <w:sz w:val="24"/>
          <w:szCs w:val="24"/>
          <w:shd w:val="clear" w:color="auto" w:fill="FFFFFF"/>
        </w:rPr>
        <w:t>prospek</w:t>
      </w:r>
      <w:proofErr w:type="spellEnd"/>
      <w:r w:rsidRPr="007F11AE">
        <w:rPr>
          <w:sz w:val="24"/>
          <w:szCs w:val="24"/>
          <w:shd w:val="clear" w:color="auto" w:fill="FFFFFF"/>
        </w:rPr>
        <w:t xml:space="preserve"> </w:t>
      </w:r>
      <w:proofErr w:type="spellStart"/>
      <w:r w:rsidRPr="007F11AE">
        <w:rPr>
          <w:sz w:val="24"/>
          <w:szCs w:val="24"/>
          <w:shd w:val="clear" w:color="auto" w:fill="FFFFFF"/>
        </w:rPr>
        <w:t>perkembangan</w:t>
      </w:r>
      <w:proofErr w:type="spellEnd"/>
      <w:r w:rsidRPr="007F11AE">
        <w:rPr>
          <w:sz w:val="24"/>
          <w:szCs w:val="24"/>
          <w:shd w:val="clear" w:color="auto" w:fill="FFFFFF"/>
        </w:rPr>
        <w:t xml:space="preserve"> wilayah </w:t>
      </w:r>
      <w:proofErr w:type="spellStart"/>
      <w:r w:rsidR="00E56C5B" w:rsidRPr="007F11AE">
        <w:rPr>
          <w:sz w:val="24"/>
          <w:szCs w:val="24"/>
          <w:shd w:val="clear" w:color="auto" w:fill="FFFFFF"/>
        </w:rPr>
        <w:t>menjadi</w:t>
      </w:r>
      <w:proofErr w:type="spellEnd"/>
      <w:r w:rsidR="00E56C5B" w:rsidRPr="007F11AE">
        <w:rPr>
          <w:sz w:val="24"/>
          <w:szCs w:val="24"/>
          <w:shd w:val="clear" w:color="auto" w:fill="FFFFFF"/>
        </w:rPr>
        <w:t xml:space="preserve"> </w:t>
      </w:r>
      <w:proofErr w:type="spellStart"/>
      <w:r w:rsidR="00E56C5B" w:rsidRPr="007F11AE">
        <w:rPr>
          <w:sz w:val="24"/>
          <w:szCs w:val="24"/>
          <w:shd w:val="clear" w:color="auto" w:fill="FFFFFF"/>
        </w:rPr>
        <w:t>lebih</w:t>
      </w:r>
      <w:proofErr w:type="spellEnd"/>
      <w:r w:rsidRPr="007F11AE">
        <w:rPr>
          <w:sz w:val="24"/>
          <w:szCs w:val="24"/>
          <w:shd w:val="clear" w:color="auto" w:fill="FFFFFF"/>
        </w:rPr>
        <w:t xml:space="preserve"> </w:t>
      </w:r>
      <w:proofErr w:type="spellStart"/>
      <w:r w:rsidRPr="007F11AE">
        <w:rPr>
          <w:sz w:val="24"/>
          <w:szCs w:val="24"/>
          <w:shd w:val="clear" w:color="auto" w:fill="FFFFFF"/>
        </w:rPr>
        <w:t>baik</w:t>
      </w:r>
      <w:proofErr w:type="spellEnd"/>
      <w:r w:rsidRPr="007F11AE">
        <w:rPr>
          <w:sz w:val="24"/>
          <w:szCs w:val="24"/>
          <w:shd w:val="clear" w:color="auto" w:fill="FFFFFF"/>
        </w:rPr>
        <w:t xml:space="preserve">. </w:t>
      </w:r>
      <w:proofErr w:type="spellStart"/>
      <w:r w:rsidRPr="007F11AE">
        <w:rPr>
          <w:sz w:val="24"/>
          <w:szCs w:val="24"/>
          <w:shd w:val="clear" w:color="auto" w:fill="FFFFFF"/>
        </w:rPr>
        <w:t>Terdapat</w:t>
      </w:r>
      <w:proofErr w:type="spellEnd"/>
      <w:r w:rsidRPr="007F11AE">
        <w:rPr>
          <w:sz w:val="24"/>
          <w:szCs w:val="24"/>
          <w:shd w:val="clear" w:color="auto" w:fill="FFFFFF"/>
        </w:rPr>
        <w:t xml:space="preserve"> </w:t>
      </w:r>
      <w:proofErr w:type="spellStart"/>
      <w:r w:rsidRPr="007F11AE">
        <w:rPr>
          <w:sz w:val="24"/>
          <w:szCs w:val="24"/>
          <w:shd w:val="clear" w:color="auto" w:fill="FFFFFF"/>
        </w:rPr>
        <w:t>dua</w:t>
      </w:r>
      <w:proofErr w:type="spellEnd"/>
      <w:r w:rsidRPr="007F11AE">
        <w:rPr>
          <w:sz w:val="24"/>
          <w:szCs w:val="24"/>
          <w:shd w:val="clear" w:color="auto" w:fill="FFFFFF"/>
        </w:rPr>
        <w:t xml:space="preserve"> </w:t>
      </w:r>
      <w:proofErr w:type="spellStart"/>
      <w:r w:rsidRPr="007F11AE">
        <w:rPr>
          <w:sz w:val="24"/>
          <w:szCs w:val="24"/>
          <w:shd w:val="clear" w:color="auto" w:fill="FFFFFF"/>
        </w:rPr>
        <w:t>faktor</w:t>
      </w:r>
      <w:proofErr w:type="spellEnd"/>
      <w:r w:rsidRPr="007F11AE">
        <w:rPr>
          <w:sz w:val="24"/>
          <w:szCs w:val="24"/>
          <w:shd w:val="clear" w:color="auto" w:fill="FFFFFF"/>
        </w:rPr>
        <w:t xml:space="preserve"> </w:t>
      </w:r>
      <w:proofErr w:type="spellStart"/>
      <w:r w:rsidRPr="007F11AE">
        <w:rPr>
          <w:sz w:val="24"/>
          <w:szCs w:val="24"/>
          <w:shd w:val="clear" w:color="auto" w:fill="FFFFFF"/>
        </w:rPr>
        <w:t>atau</w:t>
      </w:r>
      <w:proofErr w:type="spellEnd"/>
      <w:r w:rsidRPr="007F11AE">
        <w:rPr>
          <w:sz w:val="24"/>
          <w:szCs w:val="24"/>
          <w:shd w:val="clear" w:color="auto" w:fill="FFFFFF"/>
        </w:rPr>
        <w:t xml:space="preserve"> </w:t>
      </w:r>
      <w:proofErr w:type="spellStart"/>
      <w:r w:rsidRPr="007F11AE">
        <w:rPr>
          <w:sz w:val="24"/>
          <w:szCs w:val="24"/>
          <w:shd w:val="clear" w:color="auto" w:fill="FFFFFF"/>
        </w:rPr>
        <w:t>komponen</w:t>
      </w:r>
      <w:proofErr w:type="spellEnd"/>
      <w:r w:rsidRPr="007F11AE">
        <w:rPr>
          <w:sz w:val="24"/>
          <w:szCs w:val="24"/>
          <w:shd w:val="clear" w:color="auto" w:fill="FFFFFF"/>
        </w:rPr>
        <w:t xml:space="preserve"> </w:t>
      </w:r>
      <w:proofErr w:type="spellStart"/>
      <w:r w:rsidRPr="007F11AE">
        <w:rPr>
          <w:sz w:val="24"/>
          <w:szCs w:val="24"/>
          <w:shd w:val="clear" w:color="auto" w:fill="FFFFFF"/>
        </w:rPr>
        <w:t>utama</w:t>
      </w:r>
      <w:proofErr w:type="spellEnd"/>
      <w:r w:rsidRPr="007F11AE">
        <w:rPr>
          <w:sz w:val="24"/>
          <w:szCs w:val="24"/>
          <w:shd w:val="clear" w:color="auto" w:fill="FFFFFF"/>
        </w:rPr>
        <w:t xml:space="preserve"> </w:t>
      </w:r>
      <w:r w:rsidR="00E56C5B" w:rsidRPr="007F11AE">
        <w:rPr>
          <w:sz w:val="24"/>
          <w:szCs w:val="24"/>
          <w:shd w:val="clear" w:color="auto" w:fill="FFFFFF"/>
        </w:rPr>
        <w:t xml:space="preserve">yang </w:t>
      </w:r>
      <w:proofErr w:type="spellStart"/>
      <w:r w:rsidR="00E56C5B" w:rsidRPr="007F11AE">
        <w:rPr>
          <w:sz w:val="24"/>
          <w:szCs w:val="24"/>
          <w:shd w:val="clear" w:color="auto" w:fill="FFFFFF"/>
        </w:rPr>
        <w:t>menjadi</w:t>
      </w:r>
      <w:proofErr w:type="spellEnd"/>
      <w:r w:rsidR="00E56C5B" w:rsidRPr="007F11AE">
        <w:rPr>
          <w:sz w:val="24"/>
          <w:szCs w:val="24"/>
          <w:shd w:val="clear" w:color="auto" w:fill="FFFFFF"/>
        </w:rPr>
        <w:t xml:space="preserve"> </w:t>
      </w:r>
      <w:proofErr w:type="spellStart"/>
      <w:r w:rsidR="00E56C5B" w:rsidRPr="007F11AE">
        <w:rPr>
          <w:sz w:val="24"/>
          <w:szCs w:val="24"/>
          <w:shd w:val="clear" w:color="auto" w:fill="FFFFFF"/>
        </w:rPr>
        <w:t>pengaruh</w:t>
      </w:r>
      <w:proofErr w:type="spellEnd"/>
      <w:r w:rsidRPr="007F11AE">
        <w:rPr>
          <w:sz w:val="24"/>
          <w:szCs w:val="24"/>
          <w:shd w:val="clear" w:color="auto" w:fill="FFFFFF"/>
        </w:rPr>
        <w:t xml:space="preserve"> </w:t>
      </w:r>
      <w:proofErr w:type="spellStart"/>
      <w:r w:rsidRPr="007F11AE">
        <w:rPr>
          <w:sz w:val="24"/>
          <w:szCs w:val="24"/>
          <w:shd w:val="clear" w:color="auto" w:fill="FFFFFF"/>
        </w:rPr>
        <w:t>pertumbuhan</w:t>
      </w:r>
      <w:proofErr w:type="spellEnd"/>
      <w:r w:rsidRPr="007F11AE">
        <w:rPr>
          <w:sz w:val="24"/>
          <w:szCs w:val="24"/>
          <w:shd w:val="clear" w:color="auto" w:fill="FFFFFF"/>
        </w:rPr>
        <w:t xml:space="preserve"> </w:t>
      </w:r>
      <w:proofErr w:type="spellStart"/>
      <w:r w:rsidRPr="007F11AE">
        <w:rPr>
          <w:sz w:val="24"/>
          <w:szCs w:val="24"/>
          <w:shd w:val="clear" w:color="auto" w:fill="FFFFFF"/>
        </w:rPr>
        <w:t>ekonomi</w:t>
      </w:r>
      <w:proofErr w:type="spellEnd"/>
      <w:r w:rsidRPr="007F11AE">
        <w:rPr>
          <w:sz w:val="24"/>
          <w:szCs w:val="24"/>
          <w:shd w:val="clear" w:color="auto" w:fill="FFFFFF"/>
        </w:rPr>
        <w:t xml:space="preserve">, </w:t>
      </w:r>
      <w:proofErr w:type="spellStart"/>
      <w:r w:rsidRPr="007F11AE">
        <w:rPr>
          <w:sz w:val="24"/>
          <w:szCs w:val="24"/>
          <w:shd w:val="clear" w:color="auto" w:fill="FFFFFF"/>
        </w:rPr>
        <w:t>yaitu</w:t>
      </w:r>
      <w:proofErr w:type="spellEnd"/>
      <w:r w:rsidRPr="007F11AE">
        <w:rPr>
          <w:sz w:val="24"/>
          <w:szCs w:val="24"/>
          <w:shd w:val="clear" w:color="auto" w:fill="FFFFFF"/>
        </w:rPr>
        <w:t xml:space="preserve"> </w:t>
      </w:r>
      <w:proofErr w:type="spellStart"/>
      <w:r w:rsidRPr="007F11AE">
        <w:rPr>
          <w:sz w:val="24"/>
          <w:szCs w:val="24"/>
          <w:shd w:val="clear" w:color="auto" w:fill="FFFFFF"/>
        </w:rPr>
        <w:t>faktor</w:t>
      </w:r>
      <w:proofErr w:type="spellEnd"/>
      <w:r w:rsidRPr="007F11AE">
        <w:rPr>
          <w:sz w:val="24"/>
          <w:szCs w:val="24"/>
          <w:shd w:val="clear" w:color="auto" w:fill="FFFFFF"/>
        </w:rPr>
        <w:t xml:space="preserve"> </w:t>
      </w:r>
      <w:proofErr w:type="spellStart"/>
      <w:r w:rsidRPr="007F11AE">
        <w:rPr>
          <w:sz w:val="24"/>
          <w:szCs w:val="24"/>
          <w:shd w:val="clear" w:color="auto" w:fill="FFFFFF"/>
        </w:rPr>
        <w:t>ekonomi</w:t>
      </w:r>
      <w:proofErr w:type="spellEnd"/>
      <w:r w:rsidRPr="007F11AE">
        <w:rPr>
          <w:sz w:val="24"/>
          <w:szCs w:val="24"/>
          <w:shd w:val="clear" w:color="auto" w:fill="FFFFFF"/>
        </w:rPr>
        <w:t xml:space="preserve"> dan </w:t>
      </w:r>
      <w:proofErr w:type="spellStart"/>
      <w:r w:rsidRPr="007F11AE">
        <w:rPr>
          <w:sz w:val="24"/>
          <w:szCs w:val="24"/>
          <w:shd w:val="clear" w:color="auto" w:fill="FFFFFF"/>
        </w:rPr>
        <w:t>faktor</w:t>
      </w:r>
      <w:proofErr w:type="spellEnd"/>
      <w:r w:rsidRPr="007F11AE">
        <w:rPr>
          <w:sz w:val="24"/>
          <w:szCs w:val="24"/>
          <w:shd w:val="clear" w:color="auto" w:fill="FFFFFF"/>
        </w:rPr>
        <w:t xml:space="preserve"> non </w:t>
      </w:r>
      <w:proofErr w:type="spellStart"/>
      <w:r w:rsidRPr="007F11AE">
        <w:rPr>
          <w:sz w:val="24"/>
          <w:szCs w:val="24"/>
          <w:shd w:val="clear" w:color="auto" w:fill="FFFFFF"/>
        </w:rPr>
        <w:t>ekonomi</w:t>
      </w:r>
      <w:proofErr w:type="spellEnd"/>
      <w:r w:rsidRPr="007F11AE">
        <w:rPr>
          <w:sz w:val="24"/>
          <w:szCs w:val="24"/>
          <w:shd w:val="clear" w:color="auto" w:fill="FFFFFF"/>
        </w:rPr>
        <w:t xml:space="preserve">. Adapun </w:t>
      </w:r>
      <w:proofErr w:type="spellStart"/>
      <w:r w:rsidRPr="007F11AE">
        <w:rPr>
          <w:sz w:val="24"/>
          <w:szCs w:val="24"/>
          <w:shd w:val="clear" w:color="auto" w:fill="FFFFFF"/>
        </w:rPr>
        <w:t>faktor</w:t>
      </w:r>
      <w:proofErr w:type="spellEnd"/>
      <w:r w:rsidRPr="007F11AE">
        <w:rPr>
          <w:sz w:val="24"/>
          <w:szCs w:val="24"/>
          <w:shd w:val="clear" w:color="auto" w:fill="FFFFFF"/>
        </w:rPr>
        <w:t xml:space="preserve"> </w:t>
      </w:r>
      <w:proofErr w:type="spellStart"/>
      <w:r w:rsidRPr="007F11AE">
        <w:rPr>
          <w:sz w:val="24"/>
          <w:szCs w:val="24"/>
          <w:shd w:val="clear" w:color="auto" w:fill="FFFFFF"/>
        </w:rPr>
        <w:t>ekonomi</w:t>
      </w:r>
      <w:proofErr w:type="spellEnd"/>
      <w:r w:rsidRPr="007F11AE">
        <w:rPr>
          <w:sz w:val="24"/>
          <w:szCs w:val="24"/>
          <w:shd w:val="clear" w:color="auto" w:fill="FFFFFF"/>
        </w:rPr>
        <w:t xml:space="preserve"> </w:t>
      </w:r>
      <w:proofErr w:type="spellStart"/>
      <w:r w:rsidRPr="007F11AE">
        <w:rPr>
          <w:sz w:val="24"/>
          <w:szCs w:val="24"/>
          <w:shd w:val="clear" w:color="auto" w:fill="FFFFFF"/>
        </w:rPr>
        <w:t>ialah</w:t>
      </w:r>
      <w:proofErr w:type="spellEnd"/>
      <w:r w:rsidRPr="007F11AE">
        <w:rPr>
          <w:sz w:val="24"/>
          <w:szCs w:val="24"/>
          <w:shd w:val="clear" w:color="auto" w:fill="FFFFFF"/>
        </w:rPr>
        <w:t xml:space="preserve"> </w:t>
      </w:r>
      <w:proofErr w:type="spellStart"/>
      <w:r w:rsidRPr="007F11AE">
        <w:rPr>
          <w:sz w:val="24"/>
          <w:szCs w:val="24"/>
          <w:shd w:val="clear" w:color="auto" w:fill="FFFFFF"/>
        </w:rPr>
        <w:t>akumulasi</w:t>
      </w:r>
      <w:proofErr w:type="spellEnd"/>
      <w:r w:rsidRPr="007F11AE">
        <w:rPr>
          <w:sz w:val="24"/>
          <w:szCs w:val="24"/>
          <w:shd w:val="clear" w:color="auto" w:fill="FFFFFF"/>
        </w:rPr>
        <w:t xml:space="preserve"> modal (</w:t>
      </w:r>
      <w:r w:rsidRPr="007F11AE">
        <w:rPr>
          <w:i/>
          <w:iCs/>
          <w:sz w:val="24"/>
          <w:szCs w:val="24"/>
          <w:shd w:val="clear" w:color="auto" w:fill="FFFFFF"/>
        </w:rPr>
        <w:t>capital accumulation</w:t>
      </w:r>
      <w:r w:rsidRPr="007F11AE">
        <w:rPr>
          <w:sz w:val="24"/>
          <w:szCs w:val="24"/>
          <w:shd w:val="clear" w:color="auto" w:fill="FFFFFF"/>
        </w:rPr>
        <w:t xml:space="preserve">), SDM/ </w:t>
      </w:r>
      <w:proofErr w:type="spellStart"/>
      <w:r w:rsidRPr="007F11AE">
        <w:rPr>
          <w:sz w:val="24"/>
          <w:szCs w:val="24"/>
          <w:shd w:val="clear" w:color="auto" w:fill="FFFFFF"/>
        </w:rPr>
        <w:t>pertumbuhan</w:t>
      </w:r>
      <w:proofErr w:type="spellEnd"/>
      <w:r w:rsidRPr="007F11AE">
        <w:rPr>
          <w:sz w:val="24"/>
          <w:szCs w:val="24"/>
          <w:shd w:val="clear" w:color="auto" w:fill="FFFFFF"/>
        </w:rPr>
        <w:t xml:space="preserve"> </w:t>
      </w:r>
      <w:proofErr w:type="spellStart"/>
      <w:r w:rsidRPr="007F11AE">
        <w:rPr>
          <w:sz w:val="24"/>
          <w:szCs w:val="24"/>
          <w:shd w:val="clear" w:color="auto" w:fill="FFFFFF"/>
        </w:rPr>
        <w:t>penduduk</w:t>
      </w:r>
      <w:proofErr w:type="spellEnd"/>
      <w:r w:rsidRPr="007F11AE">
        <w:rPr>
          <w:sz w:val="24"/>
          <w:szCs w:val="24"/>
          <w:shd w:val="clear" w:color="auto" w:fill="FFFFFF"/>
        </w:rPr>
        <w:t xml:space="preserve"> (</w:t>
      </w:r>
      <w:r w:rsidRPr="007F11AE">
        <w:rPr>
          <w:i/>
          <w:iCs/>
          <w:sz w:val="24"/>
          <w:szCs w:val="24"/>
          <w:shd w:val="clear" w:color="auto" w:fill="FFFFFF"/>
        </w:rPr>
        <w:t>growth in population</w:t>
      </w:r>
      <w:r w:rsidRPr="007F11AE">
        <w:rPr>
          <w:sz w:val="24"/>
          <w:szCs w:val="24"/>
          <w:shd w:val="clear" w:color="auto" w:fill="FFFFFF"/>
        </w:rPr>
        <w:t xml:space="preserve">), </w:t>
      </w:r>
      <w:proofErr w:type="spellStart"/>
      <w:r w:rsidRPr="007F11AE">
        <w:rPr>
          <w:sz w:val="24"/>
          <w:szCs w:val="24"/>
          <w:shd w:val="clear" w:color="auto" w:fill="FFFFFF"/>
        </w:rPr>
        <w:t>Sumber</w:t>
      </w:r>
      <w:proofErr w:type="spellEnd"/>
      <w:r w:rsidRPr="007F11AE">
        <w:rPr>
          <w:sz w:val="24"/>
          <w:szCs w:val="24"/>
          <w:shd w:val="clear" w:color="auto" w:fill="FFFFFF"/>
        </w:rPr>
        <w:t xml:space="preserve"> </w:t>
      </w:r>
      <w:proofErr w:type="spellStart"/>
      <w:r w:rsidRPr="007F11AE">
        <w:rPr>
          <w:sz w:val="24"/>
          <w:szCs w:val="24"/>
          <w:shd w:val="clear" w:color="auto" w:fill="FFFFFF"/>
        </w:rPr>
        <w:t>Daya</w:t>
      </w:r>
      <w:proofErr w:type="spellEnd"/>
      <w:r w:rsidRPr="007F11AE">
        <w:rPr>
          <w:sz w:val="24"/>
          <w:szCs w:val="24"/>
          <w:shd w:val="clear" w:color="auto" w:fill="FFFFFF"/>
        </w:rPr>
        <w:t xml:space="preserve"> </w:t>
      </w:r>
      <w:proofErr w:type="spellStart"/>
      <w:r w:rsidRPr="007F11AE">
        <w:rPr>
          <w:sz w:val="24"/>
          <w:szCs w:val="24"/>
          <w:shd w:val="clear" w:color="auto" w:fill="FFFFFF"/>
        </w:rPr>
        <w:t>Alam</w:t>
      </w:r>
      <w:proofErr w:type="spellEnd"/>
      <w:r w:rsidRPr="007F11AE">
        <w:rPr>
          <w:sz w:val="24"/>
          <w:szCs w:val="24"/>
          <w:shd w:val="clear" w:color="auto" w:fill="FFFFFF"/>
        </w:rPr>
        <w:t xml:space="preserve"> (SDA), </w:t>
      </w:r>
      <w:proofErr w:type="spellStart"/>
      <w:r w:rsidRPr="007F11AE">
        <w:rPr>
          <w:sz w:val="24"/>
          <w:szCs w:val="24"/>
          <w:shd w:val="clear" w:color="auto" w:fill="FFFFFF"/>
        </w:rPr>
        <w:t>tenaga</w:t>
      </w:r>
      <w:proofErr w:type="spellEnd"/>
      <w:r w:rsidRPr="007F11AE">
        <w:rPr>
          <w:sz w:val="24"/>
          <w:szCs w:val="24"/>
          <w:shd w:val="clear" w:color="auto" w:fill="FFFFFF"/>
        </w:rPr>
        <w:t xml:space="preserve"> </w:t>
      </w:r>
      <w:proofErr w:type="spellStart"/>
      <w:r w:rsidRPr="007F11AE">
        <w:rPr>
          <w:sz w:val="24"/>
          <w:szCs w:val="24"/>
          <w:shd w:val="clear" w:color="auto" w:fill="FFFFFF"/>
        </w:rPr>
        <w:t>manajerial</w:t>
      </w:r>
      <w:proofErr w:type="spellEnd"/>
      <w:r w:rsidRPr="007F11AE">
        <w:rPr>
          <w:sz w:val="24"/>
          <w:szCs w:val="24"/>
          <w:shd w:val="clear" w:color="auto" w:fill="FFFFFF"/>
        </w:rPr>
        <w:t xml:space="preserve"> dan </w:t>
      </w:r>
      <w:proofErr w:type="spellStart"/>
      <w:r w:rsidRPr="007F11AE">
        <w:rPr>
          <w:sz w:val="24"/>
          <w:szCs w:val="24"/>
          <w:shd w:val="clear" w:color="auto" w:fill="FFFFFF"/>
        </w:rPr>
        <w:t>organisasi</w:t>
      </w:r>
      <w:proofErr w:type="spellEnd"/>
      <w:r w:rsidRPr="007F11AE">
        <w:rPr>
          <w:sz w:val="24"/>
          <w:szCs w:val="24"/>
          <w:shd w:val="clear" w:color="auto" w:fill="FFFFFF"/>
        </w:rPr>
        <w:t xml:space="preserve"> </w:t>
      </w:r>
      <w:proofErr w:type="spellStart"/>
      <w:r w:rsidRPr="007F11AE">
        <w:rPr>
          <w:sz w:val="24"/>
          <w:szCs w:val="24"/>
          <w:shd w:val="clear" w:color="auto" w:fill="FFFFFF"/>
        </w:rPr>
        <w:t>produksi</w:t>
      </w:r>
      <w:proofErr w:type="spellEnd"/>
      <w:r w:rsidRPr="007F11AE">
        <w:rPr>
          <w:sz w:val="24"/>
          <w:szCs w:val="24"/>
          <w:shd w:val="clear" w:color="auto" w:fill="FFFFFF"/>
        </w:rPr>
        <w:t xml:space="preserve"> </w:t>
      </w:r>
      <w:proofErr w:type="spellStart"/>
      <w:r w:rsidRPr="007F11AE">
        <w:rPr>
          <w:sz w:val="24"/>
          <w:szCs w:val="24"/>
          <w:shd w:val="clear" w:color="auto" w:fill="FFFFFF"/>
        </w:rPr>
        <w:t>serta</w:t>
      </w:r>
      <w:proofErr w:type="spellEnd"/>
      <w:r w:rsidRPr="007F11AE">
        <w:rPr>
          <w:sz w:val="24"/>
          <w:szCs w:val="24"/>
          <w:shd w:val="clear" w:color="auto" w:fill="FFFFFF"/>
        </w:rPr>
        <w:t xml:space="preserve"> </w:t>
      </w:r>
      <w:proofErr w:type="spellStart"/>
      <w:r w:rsidRPr="007F11AE">
        <w:rPr>
          <w:sz w:val="24"/>
          <w:szCs w:val="24"/>
          <w:shd w:val="clear" w:color="auto" w:fill="FFFFFF"/>
        </w:rPr>
        <w:t>kemajuan</w:t>
      </w:r>
      <w:proofErr w:type="spellEnd"/>
      <w:r w:rsidRPr="007F11AE">
        <w:rPr>
          <w:sz w:val="24"/>
          <w:szCs w:val="24"/>
          <w:shd w:val="clear" w:color="auto" w:fill="FFFFFF"/>
        </w:rPr>
        <w:t xml:space="preserve"> </w:t>
      </w:r>
      <w:proofErr w:type="spellStart"/>
      <w:r w:rsidRPr="007F11AE">
        <w:rPr>
          <w:sz w:val="24"/>
          <w:szCs w:val="24"/>
          <w:shd w:val="clear" w:color="auto" w:fill="FFFFFF"/>
        </w:rPr>
        <w:t>teknologi</w:t>
      </w:r>
      <w:proofErr w:type="spellEnd"/>
      <w:r w:rsidRPr="007F11AE">
        <w:rPr>
          <w:sz w:val="24"/>
          <w:szCs w:val="24"/>
          <w:shd w:val="clear" w:color="auto" w:fill="FFFFFF"/>
        </w:rPr>
        <w:t xml:space="preserve"> (</w:t>
      </w:r>
      <w:r w:rsidRPr="007F11AE">
        <w:rPr>
          <w:i/>
          <w:iCs/>
          <w:sz w:val="24"/>
          <w:szCs w:val="24"/>
          <w:shd w:val="clear" w:color="auto" w:fill="FFFFFF"/>
        </w:rPr>
        <w:t>technological progress</w:t>
      </w:r>
      <w:r w:rsidRPr="007F11AE">
        <w:rPr>
          <w:sz w:val="24"/>
          <w:szCs w:val="24"/>
          <w:shd w:val="clear" w:color="auto" w:fill="FFFFFF"/>
        </w:rPr>
        <w:t xml:space="preserve">). </w:t>
      </w:r>
      <w:proofErr w:type="spellStart"/>
      <w:r w:rsidRPr="007F11AE">
        <w:rPr>
          <w:sz w:val="24"/>
          <w:szCs w:val="24"/>
          <w:shd w:val="clear" w:color="auto" w:fill="FFFFFF"/>
        </w:rPr>
        <w:t>Sedangkan</w:t>
      </w:r>
      <w:proofErr w:type="spellEnd"/>
      <w:r w:rsidRPr="007F11AE">
        <w:rPr>
          <w:sz w:val="24"/>
          <w:szCs w:val="24"/>
          <w:shd w:val="clear" w:color="auto" w:fill="FFFFFF"/>
        </w:rPr>
        <w:t xml:space="preserve"> </w:t>
      </w:r>
      <w:proofErr w:type="spellStart"/>
      <w:r w:rsidRPr="007F11AE">
        <w:rPr>
          <w:sz w:val="24"/>
          <w:szCs w:val="24"/>
          <w:shd w:val="clear" w:color="auto" w:fill="FFFFFF"/>
        </w:rPr>
        <w:t>faktor</w:t>
      </w:r>
      <w:proofErr w:type="spellEnd"/>
      <w:r w:rsidRPr="007F11AE">
        <w:rPr>
          <w:sz w:val="24"/>
          <w:szCs w:val="24"/>
          <w:shd w:val="clear" w:color="auto" w:fill="FFFFFF"/>
        </w:rPr>
        <w:t xml:space="preserve"> non </w:t>
      </w:r>
      <w:proofErr w:type="spellStart"/>
      <w:r w:rsidRPr="007F11AE">
        <w:rPr>
          <w:sz w:val="24"/>
          <w:szCs w:val="24"/>
          <w:shd w:val="clear" w:color="auto" w:fill="FFFFFF"/>
        </w:rPr>
        <w:t>ekonomi</w:t>
      </w:r>
      <w:proofErr w:type="spellEnd"/>
      <w:r w:rsidRPr="007F11AE">
        <w:rPr>
          <w:sz w:val="24"/>
          <w:szCs w:val="24"/>
          <w:shd w:val="clear" w:color="auto" w:fill="FFFFFF"/>
        </w:rPr>
        <w:t xml:space="preserve"> </w:t>
      </w:r>
      <w:proofErr w:type="spellStart"/>
      <w:r w:rsidRPr="007F11AE">
        <w:rPr>
          <w:sz w:val="24"/>
          <w:szCs w:val="24"/>
          <w:shd w:val="clear" w:color="auto" w:fill="FFFFFF"/>
        </w:rPr>
        <w:t>ialah</w:t>
      </w:r>
      <w:proofErr w:type="spellEnd"/>
      <w:r w:rsidRPr="007F11AE">
        <w:rPr>
          <w:sz w:val="24"/>
          <w:szCs w:val="24"/>
          <w:shd w:val="clear" w:color="auto" w:fill="FFFFFF"/>
        </w:rPr>
        <w:t xml:space="preserve"> </w:t>
      </w:r>
      <w:proofErr w:type="spellStart"/>
      <w:r w:rsidRPr="007F11AE">
        <w:rPr>
          <w:sz w:val="24"/>
          <w:szCs w:val="24"/>
          <w:shd w:val="clear" w:color="auto" w:fill="FFFFFF"/>
        </w:rPr>
        <w:t>politik</w:t>
      </w:r>
      <w:proofErr w:type="spellEnd"/>
      <w:r w:rsidRPr="007F11AE">
        <w:rPr>
          <w:sz w:val="24"/>
          <w:szCs w:val="24"/>
          <w:shd w:val="clear" w:color="auto" w:fill="FFFFFF"/>
        </w:rPr>
        <w:t xml:space="preserve"> dan </w:t>
      </w:r>
      <w:proofErr w:type="spellStart"/>
      <w:r w:rsidRPr="007F11AE">
        <w:rPr>
          <w:sz w:val="24"/>
          <w:szCs w:val="24"/>
          <w:shd w:val="clear" w:color="auto" w:fill="FFFFFF"/>
        </w:rPr>
        <w:t>administrasi</w:t>
      </w:r>
      <w:proofErr w:type="spellEnd"/>
      <w:r w:rsidRPr="007F11AE">
        <w:rPr>
          <w:sz w:val="24"/>
          <w:szCs w:val="24"/>
          <w:shd w:val="clear" w:color="auto" w:fill="FFFFFF"/>
        </w:rPr>
        <w:t xml:space="preserve"> negara, </w:t>
      </w:r>
      <w:proofErr w:type="spellStart"/>
      <w:r w:rsidRPr="007F11AE">
        <w:rPr>
          <w:sz w:val="24"/>
          <w:szCs w:val="24"/>
          <w:shd w:val="clear" w:color="auto" w:fill="FFFFFF"/>
        </w:rPr>
        <w:t>aspek</w:t>
      </w:r>
      <w:proofErr w:type="spellEnd"/>
      <w:r w:rsidRPr="007F11AE">
        <w:rPr>
          <w:sz w:val="24"/>
          <w:szCs w:val="24"/>
          <w:shd w:val="clear" w:color="auto" w:fill="FFFFFF"/>
        </w:rPr>
        <w:t xml:space="preserve"> </w:t>
      </w:r>
      <w:proofErr w:type="spellStart"/>
      <w:r w:rsidRPr="007F11AE">
        <w:rPr>
          <w:sz w:val="24"/>
          <w:szCs w:val="24"/>
          <w:shd w:val="clear" w:color="auto" w:fill="FFFFFF"/>
        </w:rPr>
        <w:t>sosial</w:t>
      </w:r>
      <w:proofErr w:type="spellEnd"/>
      <w:r w:rsidRPr="007F11AE">
        <w:rPr>
          <w:sz w:val="24"/>
          <w:szCs w:val="24"/>
          <w:shd w:val="clear" w:color="auto" w:fill="FFFFFF"/>
        </w:rPr>
        <w:t xml:space="preserve"> dan tata </w:t>
      </w:r>
      <w:proofErr w:type="spellStart"/>
      <w:r w:rsidRPr="007F11AE">
        <w:rPr>
          <w:sz w:val="24"/>
          <w:szCs w:val="24"/>
          <w:shd w:val="clear" w:color="auto" w:fill="FFFFFF"/>
        </w:rPr>
        <w:t>tertib</w:t>
      </w:r>
      <w:proofErr w:type="spellEnd"/>
      <w:r w:rsidRPr="007F11AE">
        <w:rPr>
          <w:sz w:val="24"/>
          <w:szCs w:val="24"/>
          <w:shd w:val="clear" w:color="auto" w:fill="FFFFFF"/>
        </w:rPr>
        <w:t xml:space="preserve"> </w:t>
      </w:r>
      <w:proofErr w:type="spellStart"/>
      <w:r w:rsidRPr="007F11AE">
        <w:rPr>
          <w:sz w:val="24"/>
          <w:szCs w:val="24"/>
          <w:shd w:val="clear" w:color="auto" w:fill="FFFFFF"/>
        </w:rPr>
        <w:t>hukum</w:t>
      </w:r>
      <w:proofErr w:type="spellEnd"/>
      <w:r w:rsidRPr="007F11AE">
        <w:rPr>
          <w:sz w:val="24"/>
          <w:szCs w:val="24"/>
          <w:shd w:val="clear" w:color="auto" w:fill="FFFFFF"/>
        </w:rPr>
        <w:t xml:space="preserve">. </w:t>
      </w:r>
      <w:proofErr w:type="spellStart"/>
      <w:r w:rsidRPr="007F11AE">
        <w:rPr>
          <w:sz w:val="24"/>
          <w:szCs w:val="24"/>
          <w:shd w:val="clear" w:color="auto" w:fill="FFFFFF"/>
        </w:rPr>
        <w:t>Tren</w:t>
      </w:r>
      <w:proofErr w:type="spellEnd"/>
      <w:r w:rsidRPr="007F11AE">
        <w:rPr>
          <w:sz w:val="24"/>
          <w:szCs w:val="24"/>
          <w:shd w:val="clear" w:color="auto" w:fill="FFFFFF"/>
        </w:rPr>
        <w:t xml:space="preserve"> </w:t>
      </w:r>
      <w:proofErr w:type="spellStart"/>
      <w:r w:rsidRPr="007F11AE">
        <w:rPr>
          <w:sz w:val="24"/>
          <w:szCs w:val="24"/>
          <w:shd w:val="clear" w:color="auto" w:fill="FFFFFF"/>
        </w:rPr>
        <w:t>perkambangan</w:t>
      </w:r>
      <w:proofErr w:type="spellEnd"/>
      <w:r w:rsidRPr="007F11AE">
        <w:rPr>
          <w:sz w:val="24"/>
          <w:szCs w:val="24"/>
          <w:shd w:val="clear" w:color="auto" w:fill="FFFFFF"/>
        </w:rPr>
        <w:t xml:space="preserve"> </w:t>
      </w:r>
      <w:proofErr w:type="spellStart"/>
      <w:r w:rsidRPr="007F11AE">
        <w:rPr>
          <w:sz w:val="24"/>
          <w:szCs w:val="24"/>
          <w:shd w:val="clear" w:color="auto" w:fill="FFFFFF"/>
        </w:rPr>
        <w:t>pertumbuhan</w:t>
      </w:r>
      <w:proofErr w:type="spellEnd"/>
      <w:r w:rsidRPr="007F11AE">
        <w:rPr>
          <w:sz w:val="24"/>
          <w:szCs w:val="24"/>
          <w:shd w:val="clear" w:color="auto" w:fill="FFFFFF"/>
        </w:rPr>
        <w:t xml:space="preserve"> </w:t>
      </w:r>
      <w:proofErr w:type="spellStart"/>
      <w:r w:rsidRPr="007F11AE">
        <w:rPr>
          <w:sz w:val="24"/>
          <w:szCs w:val="24"/>
          <w:shd w:val="clear" w:color="auto" w:fill="FFFFFF"/>
        </w:rPr>
        <w:t>ekonomi</w:t>
      </w:r>
      <w:proofErr w:type="spellEnd"/>
      <w:r w:rsidRPr="007F11AE">
        <w:rPr>
          <w:sz w:val="24"/>
          <w:szCs w:val="24"/>
          <w:shd w:val="clear" w:color="auto" w:fill="FFFFFF"/>
        </w:rPr>
        <w:t xml:space="preserve"> Sumatera Utara </w:t>
      </w:r>
      <w:proofErr w:type="spellStart"/>
      <w:r w:rsidRPr="007F11AE">
        <w:rPr>
          <w:sz w:val="24"/>
          <w:szCs w:val="24"/>
          <w:shd w:val="clear" w:color="auto" w:fill="FFFFFF"/>
        </w:rPr>
        <w:t>dapat</w:t>
      </w:r>
      <w:proofErr w:type="spellEnd"/>
      <w:r w:rsidRPr="007F11AE">
        <w:rPr>
          <w:sz w:val="24"/>
          <w:szCs w:val="24"/>
          <w:shd w:val="clear" w:color="auto" w:fill="FFFFFF"/>
        </w:rPr>
        <w:t xml:space="preserve"> </w:t>
      </w:r>
      <w:proofErr w:type="spellStart"/>
      <w:r w:rsidRPr="007F11AE">
        <w:rPr>
          <w:sz w:val="24"/>
          <w:szCs w:val="24"/>
          <w:shd w:val="clear" w:color="auto" w:fill="FFFFFF"/>
        </w:rPr>
        <w:t>digambarkan</w:t>
      </w:r>
      <w:proofErr w:type="spellEnd"/>
      <w:r w:rsidRPr="007F11AE">
        <w:rPr>
          <w:sz w:val="24"/>
          <w:szCs w:val="24"/>
          <w:shd w:val="clear" w:color="auto" w:fill="FFFFFF"/>
        </w:rPr>
        <w:t xml:space="preserve"> </w:t>
      </w:r>
      <w:proofErr w:type="spellStart"/>
      <w:r w:rsidRPr="007F11AE">
        <w:rPr>
          <w:sz w:val="24"/>
          <w:szCs w:val="24"/>
          <w:shd w:val="clear" w:color="auto" w:fill="FFFFFF"/>
        </w:rPr>
        <w:t>dengan</w:t>
      </w:r>
      <w:proofErr w:type="spellEnd"/>
      <w:r w:rsidRPr="007F11AE">
        <w:rPr>
          <w:sz w:val="24"/>
          <w:szCs w:val="24"/>
          <w:shd w:val="clear" w:color="auto" w:fill="FFFFFF"/>
        </w:rPr>
        <w:t xml:space="preserve"> </w:t>
      </w:r>
      <w:proofErr w:type="spellStart"/>
      <w:r w:rsidRPr="007F11AE">
        <w:rPr>
          <w:sz w:val="24"/>
          <w:szCs w:val="24"/>
          <w:shd w:val="clear" w:color="auto" w:fill="FFFFFF"/>
        </w:rPr>
        <w:t>grafik</w:t>
      </w:r>
      <w:proofErr w:type="spellEnd"/>
      <w:r w:rsidRPr="007F11AE">
        <w:rPr>
          <w:sz w:val="24"/>
          <w:szCs w:val="24"/>
          <w:shd w:val="clear" w:color="auto" w:fill="FFFFFF"/>
        </w:rPr>
        <w:t xml:space="preserve"> di </w:t>
      </w:r>
      <w:proofErr w:type="spellStart"/>
      <w:r w:rsidRPr="007F11AE">
        <w:rPr>
          <w:sz w:val="24"/>
          <w:szCs w:val="24"/>
          <w:shd w:val="clear" w:color="auto" w:fill="FFFFFF"/>
        </w:rPr>
        <w:t>bawah</w:t>
      </w:r>
      <w:proofErr w:type="spellEnd"/>
      <w:r w:rsidRPr="007F11AE">
        <w:rPr>
          <w:sz w:val="24"/>
          <w:szCs w:val="24"/>
          <w:shd w:val="clear" w:color="auto" w:fill="FFFFFF"/>
        </w:rPr>
        <w:t xml:space="preserve"> </w:t>
      </w:r>
      <w:proofErr w:type="spellStart"/>
      <w:r w:rsidRPr="007F11AE">
        <w:rPr>
          <w:sz w:val="24"/>
          <w:szCs w:val="24"/>
          <w:shd w:val="clear" w:color="auto" w:fill="FFFFFF"/>
        </w:rPr>
        <w:t>ini</w:t>
      </w:r>
      <w:proofErr w:type="spellEnd"/>
      <w:r w:rsidRPr="007F11AE">
        <w:rPr>
          <w:sz w:val="24"/>
          <w:szCs w:val="24"/>
          <w:shd w:val="clear" w:color="auto" w:fill="FFFFFF"/>
        </w:rPr>
        <w:t xml:space="preserve"> :</w:t>
      </w:r>
    </w:p>
    <w:p w14:paraId="7D6F93C8" w14:textId="77777777" w:rsidR="002D18BA" w:rsidRPr="007F11AE" w:rsidRDefault="002D18BA" w:rsidP="00D04E47">
      <w:pPr>
        <w:pStyle w:val="ListParagraph"/>
        <w:shd w:val="clear" w:color="auto" w:fill="FFFFFF"/>
        <w:ind w:left="0" w:firstLine="709"/>
        <w:jc w:val="center"/>
        <w:textAlignment w:val="baseline"/>
        <w:rPr>
          <w:b/>
          <w:sz w:val="24"/>
          <w:szCs w:val="24"/>
          <w:shd w:val="clear" w:color="auto" w:fill="FFFFFF"/>
        </w:rPr>
      </w:pPr>
      <w:r w:rsidRPr="007F11AE">
        <w:rPr>
          <w:b/>
          <w:sz w:val="24"/>
          <w:szCs w:val="24"/>
          <w:shd w:val="clear" w:color="auto" w:fill="FFFFFF"/>
        </w:rPr>
        <w:t>Gambar 1.</w:t>
      </w:r>
    </w:p>
    <w:p w14:paraId="3C854F4D" w14:textId="77777777" w:rsidR="002D18BA" w:rsidRPr="007F11AE" w:rsidRDefault="002D18BA" w:rsidP="00D04E47">
      <w:pPr>
        <w:pStyle w:val="ListParagraph"/>
        <w:shd w:val="clear" w:color="auto" w:fill="FFFFFF"/>
        <w:ind w:left="0" w:firstLine="709"/>
        <w:jc w:val="center"/>
        <w:textAlignment w:val="baseline"/>
        <w:rPr>
          <w:b/>
          <w:sz w:val="24"/>
          <w:szCs w:val="24"/>
          <w:shd w:val="clear" w:color="auto" w:fill="FFFFFF"/>
        </w:rPr>
      </w:pPr>
      <w:proofErr w:type="spellStart"/>
      <w:r w:rsidRPr="007F11AE">
        <w:rPr>
          <w:b/>
          <w:sz w:val="24"/>
          <w:szCs w:val="24"/>
          <w:shd w:val="clear" w:color="auto" w:fill="FFFFFF"/>
        </w:rPr>
        <w:t>Pertumbuhan</w:t>
      </w:r>
      <w:proofErr w:type="spellEnd"/>
      <w:r w:rsidRPr="007F11AE">
        <w:rPr>
          <w:b/>
          <w:sz w:val="24"/>
          <w:szCs w:val="24"/>
          <w:shd w:val="clear" w:color="auto" w:fill="FFFFFF"/>
        </w:rPr>
        <w:t xml:space="preserve"> </w:t>
      </w:r>
      <w:proofErr w:type="spellStart"/>
      <w:r w:rsidRPr="007F11AE">
        <w:rPr>
          <w:b/>
          <w:sz w:val="24"/>
          <w:szCs w:val="24"/>
          <w:shd w:val="clear" w:color="auto" w:fill="FFFFFF"/>
        </w:rPr>
        <w:t>Ekonomi</w:t>
      </w:r>
      <w:proofErr w:type="spellEnd"/>
      <w:r w:rsidRPr="007F11AE">
        <w:rPr>
          <w:b/>
          <w:sz w:val="24"/>
          <w:szCs w:val="24"/>
          <w:shd w:val="clear" w:color="auto" w:fill="FFFFFF"/>
        </w:rPr>
        <w:t xml:space="preserve"> Sumatera Utara 2015 - 2019</w:t>
      </w:r>
    </w:p>
    <w:p w14:paraId="61400953" w14:textId="77777777" w:rsidR="002D18BA" w:rsidRPr="007F11AE" w:rsidRDefault="002D18BA" w:rsidP="00D04E47">
      <w:pPr>
        <w:pStyle w:val="ListParagraph"/>
        <w:shd w:val="clear" w:color="auto" w:fill="FFFFFF"/>
        <w:ind w:left="0" w:firstLine="709"/>
        <w:jc w:val="center"/>
        <w:textAlignment w:val="baseline"/>
        <w:rPr>
          <w:sz w:val="24"/>
          <w:szCs w:val="24"/>
          <w:shd w:val="clear" w:color="auto" w:fill="FFFFFF"/>
        </w:rPr>
      </w:pPr>
      <w:r w:rsidRPr="007F11AE">
        <w:rPr>
          <w:noProof/>
          <w:sz w:val="24"/>
          <w:szCs w:val="24"/>
          <w:highlight w:val="yellow"/>
        </w:rPr>
        <w:drawing>
          <wp:inline distT="0" distB="0" distL="0" distR="0" wp14:anchorId="541DE10C" wp14:editId="317D8707">
            <wp:extent cx="4019550" cy="1403684"/>
            <wp:effectExtent l="0" t="0" r="0" b="63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07C93E" w14:textId="77777777" w:rsidR="002D18BA" w:rsidRPr="007F11AE" w:rsidRDefault="002D18BA" w:rsidP="00D04E47">
      <w:pPr>
        <w:shd w:val="clear" w:color="auto" w:fill="FFFFFF"/>
        <w:jc w:val="both"/>
        <w:textAlignment w:val="baseline"/>
        <w:rPr>
          <w:b/>
          <w:sz w:val="24"/>
          <w:szCs w:val="24"/>
          <w:shd w:val="clear" w:color="auto" w:fill="FFFFFF"/>
        </w:rPr>
      </w:pPr>
      <w:proofErr w:type="spellStart"/>
      <w:r w:rsidRPr="007F11AE">
        <w:rPr>
          <w:b/>
          <w:sz w:val="24"/>
          <w:szCs w:val="24"/>
          <w:shd w:val="clear" w:color="auto" w:fill="FFFFFF"/>
        </w:rPr>
        <w:t>Perkembangan</w:t>
      </w:r>
      <w:proofErr w:type="spellEnd"/>
      <w:r w:rsidRPr="007F11AE">
        <w:rPr>
          <w:b/>
          <w:sz w:val="24"/>
          <w:szCs w:val="24"/>
          <w:shd w:val="clear" w:color="auto" w:fill="FFFFFF"/>
        </w:rPr>
        <w:t xml:space="preserve"> </w:t>
      </w:r>
      <w:proofErr w:type="spellStart"/>
      <w:r w:rsidRPr="007F11AE">
        <w:rPr>
          <w:b/>
          <w:sz w:val="24"/>
          <w:szCs w:val="24"/>
          <w:shd w:val="clear" w:color="auto" w:fill="FFFFFF"/>
        </w:rPr>
        <w:t>Sektor</w:t>
      </w:r>
      <w:proofErr w:type="spellEnd"/>
      <w:r w:rsidRPr="007F11AE">
        <w:rPr>
          <w:b/>
          <w:sz w:val="24"/>
          <w:szCs w:val="24"/>
          <w:shd w:val="clear" w:color="auto" w:fill="FFFFFF"/>
        </w:rPr>
        <w:t xml:space="preserve"> </w:t>
      </w:r>
      <w:proofErr w:type="spellStart"/>
      <w:r w:rsidRPr="007F11AE">
        <w:rPr>
          <w:b/>
          <w:sz w:val="24"/>
          <w:szCs w:val="24"/>
          <w:shd w:val="clear" w:color="auto" w:fill="FFFFFF"/>
        </w:rPr>
        <w:t>Riil</w:t>
      </w:r>
      <w:proofErr w:type="spellEnd"/>
      <w:r w:rsidRPr="007F11AE">
        <w:rPr>
          <w:b/>
          <w:sz w:val="24"/>
          <w:szCs w:val="24"/>
          <w:shd w:val="clear" w:color="auto" w:fill="FFFFFF"/>
        </w:rPr>
        <w:t xml:space="preserve"> Sumatera Utara</w:t>
      </w:r>
    </w:p>
    <w:p w14:paraId="67C00FF6" w14:textId="2E74FB55" w:rsidR="00696307" w:rsidRPr="007F11AE" w:rsidRDefault="002D18BA" w:rsidP="00D04E47">
      <w:pPr>
        <w:pStyle w:val="Default"/>
        <w:ind w:firstLine="709"/>
        <w:jc w:val="both"/>
        <w:rPr>
          <w:color w:val="auto"/>
        </w:rPr>
      </w:pPr>
      <w:r w:rsidRPr="007F11AE">
        <w:rPr>
          <w:b/>
          <w:shd w:val="clear" w:color="auto" w:fill="FFFFFF"/>
        </w:rPr>
        <w:tab/>
      </w:r>
      <w:r w:rsidR="00696307" w:rsidRPr="007F11AE">
        <w:rPr>
          <w:color w:val="auto"/>
        </w:rPr>
        <w:t xml:space="preserve"> </w:t>
      </w:r>
    </w:p>
    <w:p w14:paraId="4E31324C" w14:textId="77777777" w:rsidR="002D18BA" w:rsidRPr="007F11AE" w:rsidRDefault="00696307" w:rsidP="00D04E47">
      <w:pPr>
        <w:shd w:val="clear" w:color="auto" w:fill="FFFFFF"/>
        <w:ind w:firstLine="709"/>
        <w:jc w:val="both"/>
        <w:textAlignment w:val="baseline"/>
        <w:rPr>
          <w:sz w:val="24"/>
          <w:szCs w:val="24"/>
        </w:rPr>
      </w:pP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yang </w:t>
      </w:r>
      <w:proofErr w:type="spellStart"/>
      <w:r w:rsidRPr="007F11AE">
        <w:rPr>
          <w:sz w:val="24"/>
          <w:szCs w:val="24"/>
        </w:rPr>
        <w:t>begitu</w:t>
      </w:r>
      <w:proofErr w:type="spellEnd"/>
      <w:r w:rsidRPr="007F11AE">
        <w:rPr>
          <w:sz w:val="24"/>
          <w:szCs w:val="24"/>
        </w:rPr>
        <w:t xml:space="preserve"> </w:t>
      </w:r>
      <w:proofErr w:type="spellStart"/>
      <w:r w:rsidRPr="007F11AE">
        <w:rPr>
          <w:sz w:val="24"/>
          <w:szCs w:val="24"/>
        </w:rPr>
        <w:t>banyak</w:t>
      </w:r>
      <w:proofErr w:type="spellEnd"/>
      <w:r w:rsidRPr="007F11AE">
        <w:rPr>
          <w:sz w:val="24"/>
          <w:szCs w:val="24"/>
        </w:rPr>
        <w:t xml:space="preserve"> </w:t>
      </w:r>
      <w:proofErr w:type="spellStart"/>
      <w:r w:rsidRPr="007F11AE">
        <w:rPr>
          <w:sz w:val="24"/>
          <w:szCs w:val="24"/>
        </w:rPr>
        <w:t>macam</w:t>
      </w:r>
      <w:proofErr w:type="spellEnd"/>
      <w:r w:rsidRPr="007F11AE">
        <w:rPr>
          <w:sz w:val="24"/>
          <w:szCs w:val="24"/>
        </w:rPr>
        <w:t xml:space="preserve"> </w:t>
      </w:r>
      <w:proofErr w:type="spellStart"/>
      <w:r w:rsidRPr="007F11AE">
        <w:rPr>
          <w:sz w:val="24"/>
          <w:szCs w:val="24"/>
        </w:rPr>
        <w:t>nya</w:t>
      </w:r>
      <w:proofErr w:type="spellEnd"/>
      <w:r w:rsidRPr="007F11AE">
        <w:rPr>
          <w:sz w:val="24"/>
          <w:szCs w:val="24"/>
        </w:rPr>
        <w:t xml:space="preserve"> masing – masing </w:t>
      </w:r>
      <w:proofErr w:type="spellStart"/>
      <w:r w:rsidRPr="007F11AE">
        <w:rPr>
          <w:sz w:val="24"/>
          <w:szCs w:val="24"/>
        </w:rPr>
        <w:t>berkontribusi</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membantu</w:t>
      </w:r>
      <w:proofErr w:type="spellEnd"/>
      <w:r w:rsidRPr="007F11AE">
        <w:rPr>
          <w:sz w:val="24"/>
          <w:szCs w:val="24"/>
        </w:rPr>
        <w:t xml:space="preserve"> </w:t>
      </w:r>
      <w:proofErr w:type="spellStart"/>
      <w:r w:rsidRPr="007F11AE">
        <w:rPr>
          <w:sz w:val="24"/>
          <w:szCs w:val="24"/>
        </w:rPr>
        <w:t>mendongkrak</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w:t>
      </w:r>
      <w:proofErr w:type="spellStart"/>
      <w:r w:rsidRPr="007F11AE">
        <w:rPr>
          <w:sz w:val="24"/>
          <w:szCs w:val="24"/>
        </w:rPr>
        <w:t>Namun</w:t>
      </w:r>
      <w:proofErr w:type="spellEnd"/>
      <w:r w:rsidRPr="007F11AE">
        <w:rPr>
          <w:sz w:val="24"/>
          <w:szCs w:val="24"/>
        </w:rPr>
        <w:t xml:space="preserve"> pada </w:t>
      </w:r>
      <w:proofErr w:type="spellStart"/>
      <w:r w:rsidRPr="007F11AE">
        <w:rPr>
          <w:sz w:val="24"/>
          <w:szCs w:val="24"/>
        </w:rPr>
        <w:t>tahun</w:t>
      </w:r>
      <w:proofErr w:type="spellEnd"/>
      <w:r w:rsidRPr="007F11AE">
        <w:rPr>
          <w:sz w:val="24"/>
          <w:szCs w:val="24"/>
        </w:rPr>
        <w:t xml:space="preserve"> 2015 – 2019 </w:t>
      </w:r>
      <w:proofErr w:type="spellStart"/>
      <w:r w:rsidRPr="007F11AE">
        <w:rPr>
          <w:sz w:val="24"/>
          <w:szCs w:val="24"/>
        </w:rPr>
        <w:t>bahkan</w:t>
      </w:r>
      <w:proofErr w:type="spellEnd"/>
      <w:r w:rsidRPr="007F11AE">
        <w:rPr>
          <w:sz w:val="24"/>
          <w:szCs w:val="24"/>
        </w:rPr>
        <w:t xml:space="preserve"> </w:t>
      </w:r>
      <w:proofErr w:type="spellStart"/>
      <w:r w:rsidRPr="007F11AE">
        <w:rPr>
          <w:sz w:val="24"/>
          <w:szCs w:val="24"/>
        </w:rPr>
        <w:t>hingga</w:t>
      </w:r>
      <w:proofErr w:type="spellEnd"/>
      <w:r w:rsidRPr="007F11AE">
        <w:rPr>
          <w:sz w:val="24"/>
          <w:szCs w:val="24"/>
        </w:rPr>
        <w:t xml:space="preserve"> </w:t>
      </w:r>
      <w:proofErr w:type="spellStart"/>
      <w:r w:rsidRPr="007F11AE">
        <w:rPr>
          <w:sz w:val="24"/>
          <w:szCs w:val="24"/>
        </w:rPr>
        <w:t>saat</w:t>
      </w:r>
      <w:proofErr w:type="spellEnd"/>
      <w:r w:rsidRPr="007F11AE">
        <w:rPr>
          <w:sz w:val="24"/>
          <w:szCs w:val="24"/>
        </w:rPr>
        <w:t xml:space="preserve">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perdagangan</w:t>
      </w:r>
      <w:proofErr w:type="spellEnd"/>
      <w:r w:rsidRPr="007F11AE">
        <w:rPr>
          <w:sz w:val="24"/>
          <w:szCs w:val="24"/>
        </w:rPr>
        <w:t xml:space="preserve"> yang </w:t>
      </w:r>
      <w:proofErr w:type="spellStart"/>
      <w:r w:rsidRPr="007F11AE">
        <w:rPr>
          <w:sz w:val="24"/>
          <w:szCs w:val="24"/>
        </w:rPr>
        <w:t>memiliki</w:t>
      </w:r>
      <w:proofErr w:type="spellEnd"/>
      <w:r w:rsidRPr="007F11AE">
        <w:rPr>
          <w:sz w:val="24"/>
          <w:szCs w:val="24"/>
        </w:rPr>
        <w:t xml:space="preserve"> </w:t>
      </w:r>
      <w:proofErr w:type="spellStart"/>
      <w:r w:rsidRPr="007F11AE">
        <w:rPr>
          <w:sz w:val="24"/>
          <w:szCs w:val="24"/>
        </w:rPr>
        <w:t>kontribusi</w:t>
      </w:r>
      <w:proofErr w:type="spellEnd"/>
      <w:r w:rsidRPr="007F11AE">
        <w:rPr>
          <w:sz w:val="24"/>
          <w:szCs w:val="24"/>
        </w:rPr>
        <w:t xml:space="preserve"> yang paling </w:t>
      </w:r>
      <w:proofErr w:type="spellStart"/>
      <w:r w:rsidRPr="007F11AE">
        <w:rPr>
          <w:sz w:val="24"/>
          <w:szCs w:val="24"/>
        </w:rPr>
        <w:t>menonjol</w:t>
      </w:r>
      <w:proofErr w:type="spellEnd"/>
      <w:r w:rsidRPr="007F11AE">
        <w:rPr>
          <w:sz w:val="24"/>
          <w:szCs w:val="24"/>
        </w:rPr>
        <w:t xml:space="preserve"> </w:t>
      </w:r>
      <w:proofErr w:type="spellStart"/>
      <w:r w:rsidRPr="007F11AE">
        <w:rPr>
          <w:sz w:val="24"/>
          <w:szCs w:val="24"/>
        </w:rPr>
        <w:t>terutama</w:t>
      </w:r>
      <w:proofErr w:type="spellEnd"/>
      <w:r w:rsidRPr="007F11AE">
        <w:rPr>
          <w:sz w:val="24"/>
          <w:szCs w:val="24"/>
        </w:rPr>
        <w:t xml:space="preserve"> </w:t>
      </w:r>
      <w:proofErr w:type="spellStart"/>
      <w:r w:rsidRPr="007F11AE">
        <w:rPr>
          <w:sz w:val="24"/>
          <w:szCs w:val="24"/>
        </w:rPr>
        <w:t>perdagangan</w:t>
      </w:r>
      <w:proofErr w:type="spellEnd"/>
      <w:r w:rsidRPr="007F11AE">
        <w:rPr>
          <w:sz w:val="24"/>
          <w:szCs w:val="24"/>
        </w:rPr>
        <w:t xml:space="preserve"> </w:t>
      </w:r>
      <w:proofErr w:type="spellStart"/>
      <w:r w:rsidRPr="007F11AE">
        <w:rPr>
          <w:sz w:val="24"/>
          <w:szCs w:val="24"/>
        </w:rPr>
        <w:t>luar</w:t>
      </w:r>
      <w:proofErr w:type="spellEnd"/>
      <w:r w:rsidRPr="007F11AE">
        <w:rPr>
          <w:sz w:val="24"/>
          <w:szCs w:val="24"/>
        </w:rPr>
        <w:t xml:space="preserve"> </w:t>
      </w:r>
      <w:proofErr w:type="spellStart"/>
      <w:r w:rsidRPr="007F11AE">
        <w:rPr>
          <w:sz w:val="24"/>
          <w:szCs w:val="24"/>
        </w:rPr>
        <w:t>negri</w:t>
      </w:r>
      <w:proofErr w:type="spellEnd"/>
      <w:r w:rsidRPr="007F11AE">
        <w:rPr>
          <w:sz w:val="24"/>
          <w:szCs w:val="24"/>
        </w:rPr>
        <w:t xml:space="preserve">, Sumatera Utara </w:t>
      </w:r>
      <w:proofErr w:type="spellStart"/>
      <w:r w:rsidRPr="007F11AE">
        <w:rPr>
          <w:sz w:val="24"/>
          <w:szCs w:val="24"/>
        </w:rPr>
        <w:t>sendiri</w:t>
      </w:r>
      <w:proofErr w:type="spellEnd"/>
      <w:r w:rsidRPr="007F11AE">
        <w:rPr>
          <w:sz w:val="24"/>
          <w:szCs w:val="24"/>
        </w:rPr>
        <w:t xml:space="preserve"> pun </w:t>
      </w:r>
      <w:proofErr w:type="spellStart"/>
      <w:r w:rsidRPr="007F11AE">
        <w:rPr>
          <w:sz w:val="24"/>
          <w:szCs w:val="24"/>
        </w:rPr>
        <w:t>demikian</w:t>
      </w:r>
      <w:proofErr w:type="spellEnd"/>
      <w:r w:rsidRPr="007F11AE">
        <w:rPr>
          <w:sz w:val="24"/>
          <w:szCs w:val="24"/>
        </w:rPr>
        <w:t xml:space="preserve">. Hal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diketahui</w:t>
      </w:r>
      <w:proofErr w:type="spellEnd"/>
      <w:r w:rsidRPr="007F11AE">
        <w:rPr>
          <w:sz w:val="24"/>
          <w:szCs w:val="24"/>
        </w:rPr>
        <w:t xml:space="preserve"> salah </w:t>
      </w:r>
      <w:proofErr w:type="spellStart"/>
      <w:r w:rsidRPr="007F11AE">
        <w:rPr>
          <w:sz w:val="24"/>
          <w:szCs w:val="24"/>
        </w:rPr>
        <w:t>satunya</w:t>
      </w:r>
      <w:proofErr w:type="spellEnd"/>
      <w:r w:rsidRPr="007F11AE">
        <w:rPr>
          <w:sz w:val="24"/>
          <w:szCs w:val="24"/>
        </w:rPr>
        <w:t xml:space="preserve"> </w:t>
      </w:r>
      <w:proofErr w:type="spellStart"/>
      <w:r w:rsidRPr="007F11AE">
        <w:rPr>
          <w:sz w:val="24"/>
          <w:szCs w:val="24"/>
        </w:rPr>
        <w:t>dilihat</w:t>
      </w:r>
      <w:proofErr w:type="spellEnd"/>
      <w:r w:rsidRPr="007F11AE">
        <w:rPr>
          <w:sz w:val="24"/>
          <w:szCs w:val="24"/>
        </w:rPr>
        <w:t xml:space="preserve"> </w:t>
      </w:r>
      <w:proofErr w:type="spellStart"/>
      <w:r w:rsidRPr="007F11AE">
        <w:rPr>
          <w:sz w:val="24"/>
          <w:szCs w:val="24"/>
        </w:rPr>
        <w:t>dari</w:t>
      </w:r>
      <w:proofErr w:type="spellEnd"/>
      <w:r w:rsidRPr="007F11AE">
        <w:rPr>
          <w:sz w:val="24"/>
          <w:szCs w:val="24"/>
        </w:rPr>
        <w:t xml:space="preserve"> </w:t>
      </w:r>
      <w:proofErr w:type="spellStart"/>
      <w:r w:rsidRPr="007F11AE">
        <w:rPr>
          <w:sz w:val="24"/>
          <w:szCs w:val="24"/>
        </w:rPr>
        <w:t>perkembangan</w:t>
      </w:r>
      <w:proofErr w:type="spellEnd"/>
      <w:r w:rsidRPr="007F11AE">
        <w:rPr>
          <w:sz w:val="24"/>
          <w:szCs w:val="24"/>
        </w:rPr>
        <w:t xml:space="preserve"> </w:t>
      </w:r>
      <w:proofErr w:type="spellStart"/>
      <w:r w:rsidRPr="007F11AE">
        <w:rPr>
          <w:sz w:val="24"/>
          <w:szCs w:val="24"/>
        </w:rPr>
        <w:t>neraca</w:t>
      </w:r>
      <w:proofErr w:type="spellEnd"/>
      <w:r w:rsidRPr="007F11AE">
        <w:rPr>
          <w:sz w:val="24"/>
          <w:szCs w:val="24"/>
        </w:rPr>
        <w:t xml:space="preserve"> </w:t>
      </w:r>
      <w:proofErr w:type="spellStart"/>
      <w:r w:rsidRPr="007F11AE">
        <w:rPr>
          <w:sz w:val="24"/>
          <w:szCs w:val="24"/>
        </w:rPr>
        <w:t>perdagangan</w:t>
      </w:r>
      <w:proofErr w:type="spellEnd"/>
      <w:r w:rsidRPr="007F11AE">
        <w:rPr>
          <w:sz w:val="24"/>
          <w:szCs w:val="24"/>
        </w:rPr>
        <w:t xml:space="preserve">. </w:t>
      </w:r>
      <w:proofErr w:type="spellStart"/>
      <w:r w:rsidRPr="007F11AE">
        <w:rPr>
          <w:sz w:val="24"/>
          <w:szCs w:val="24"/>
        </w:rPr>
        <w:t>Tren</w:t>
      </w:r>
      <w:proofErr w:type="spellEnd"/>
      <w:r w:rsidRPr="007F11AE">
        <w:rPr>
          <w:sz w:val="24"/>
          <w:szCs w:val="24"/>
        </w:rPr>
        <w:t xml:space="preserve"> </w:t>
      </w:r>
      <w:proofErr w:type="spellStart"/>
      <w:r w:rsidRPr="007F11AE">
        <w:rPr>
          <w:sz w:val="24"/>
          <w:szCs w:val="24"/>
        </w:rPr>
        <w:t>perkembangan</w:t>
      </w:r>
      <w:proofErr w:type="spellEnd"/>
      <w:r w:rsidRPr="007F11AE">
        <w:rPr>
          <w:sz w:val="24"/>
          <w:szCs w:val="24"/>
        </w:rPr>
        <w:t xml:space="preserve"> </w:t>
      </w:r>
      <w:proofErr w:type="spellStart"/>
      <w:r w:rsidRPr="007F11AE">
        <w:rPr>
          <w:sz w:val="24"/>
          <w:szCs w:val="24"/>
        </w:rPr>
        <w:t>neraca</w:t>
      </w:r>
      <w:proofErr w:type="spellEnd"/>
      <w:r w:rsidRPr="007F11AE">
        <w:rPr>
          <w:sz w:val="24"/>
          <w:szCs w:val="24"/>
        </w:rPr>
        <w:t xml:space="preserve"> </w:t>
      </w:r>
      <w:proofErr w:type="spellStart"/>
      <w:r w:rsidRPr="007F11AE">
        <w:rPr>
          <w:sz w:val="24"/>
          <w:szCs w:val="24"/>
        </w:rPr>
        <w:t>perdagangan</w:t>
      </w:r>
      <w:proofErr w:type="spellEnd"/>
      <w:r w:rsidRPr="007F11AE">
        <w:rPr>
          <w:sz w:val="24"/>
          <w:szCs w:val="24"/>
        </w:rPr>
        <w:t xml:space="preserve"> </w:t>
      </w:r>
      <w:proofErr w:type="spellStart"/>
      <w:r w:rsidRPr="007F11AE">
        <w:rPr>
          <w:sz w:val="24"/>
          <w:szCs w:val="24"/>
        </w:rPr>
        <w:t>luar</w:t>
      </w:r>
      <w:proofErr w:type="spellEnd"/>
      <w:r w:rsidRPr="007F11AE">
        <w:rPr>
          <w:sz w:val="24"/>
          <w:szCs w:val="24"/>
        </w:rPr>
        <w:t xml:space="preserve"> negeri </w:t>
      </w:r>
      <w:proofErr w:type="spellStart"/>
      <w:r w:rsidRPr="007F11AE">
        <w:rPr>
          <w:sz w:val="24"/>
          <w:szCs w:val="24"/>
        </w:rPr>
        <w:t>dapat</w:t>
      </w:r>
      <w:proofErr w:type="spellEnd"/>
      <w:r w:rsidRPr="007F11AE">
        <w:rPr>
          <w:sz w:val="24"/>
          <w:szCs w:val="24"/>
        </w:rPr>
        <w:t xml:space="preserve"> </w:t>
      </w:r>
      <w:proofErr w:type="spellStart"/>
      <w:r w:rsidRPr="007F11AE">
        <w:rPr>
          <w:sz w:val="24"/>
          <w:szCs w:val="24"/>
        </w:rPr>
        <w:t>dilihat</w:t>
      </w:r>
      <w:proofErr w:type="spellEnd"/>
      <w:r w:rsidRPr="007F11AE">
        <w:rPr>
          <w:sz w:val="24"/>
          <w:szCs w:val="24"/>
        </w:rPr>
        <w:t xml:space="preserve"> </w:t>
      </w:r>
      <w:proofErr w:type="spellStart"/>
      <w:r w:rsidRPr="007F11AE">
        <w:rPr>
          <w:sz w:val="24"/>
          <w:szCs w:val="24"/>
        </w:rPr>
        <w:t>dari</w:t>
      </w:r>
      <w:proofErr w:type="spellEnd"/>
      <w:r w:rsidRPr="007F11AE">
        <w:rPr>
          <w:sz w:val="24"/>
          <w:szCs w:val="24"/>
        </w:rPr>
        <w:t xml:space="preserve"> </w:t>
      </w:r>
      <w:proofErr w:type="spellStart"/>
      <w:r w:rsidRPr="007F11AE">
        <w:rPr>
          <w:sz w:val="24"/>
          <w:szCs w:val="24"/>
        </w:rPr>
        <w:t>grafik</w:t>
      </w:r>
      <w:proofErr w:type="spellEnd"/>
      <w:r w:rsidRPr="007F11AE">
        <w:rPr>
          <w:sz w:val="24"/>
          <w:szCs w:val="24"/>
        </w:rPr>
        <w:t xml:space="preserve"> </w:t>
      </w:r>
      <w:proofErr w:type="spellStart"/>
      <w:r w:rsidRPr="007F11AE">
        <w:rPr>
          <w:sz w:val="24"/>
          <w:szCs w:val="24"/>
        </w:rPr>
        <w:t>tabel</w:t>
      </w:r>
      <w:proofErr w:type="spellEnd"/>
      <w:r w:rsidRPr="007F11AE">
        <w:rPr>
          <w:sz w:val="24"/>
          <w:szCs w:val="24"/>
        </w:rPr>
        <w:t xml:space="preserve"> </w:t>
      </w:r>
      <w:proofErr w:type="spellStart"/>
      <w:r w:rsidRPr="007F11AE">
        <w:rPr>
          <w:sz w:val="24"/>
          <w:szCs w:val="24"/>
        </w:rPr>
        <w:t>berikut</w:t>
      </w:r>
      <w:proofErr w:type="spellEnd"/>
      <w:r w:rsidRPr="007F11AE">
        <w:rPr>
          <w:sz w:val="24"/>
          <w:szCs w:val="24"/>
        </w:rPr>
        <w:t xml:space="preserve"> </w:t>
      </w:r>
      <w:proofErr w:type="spellStart"/>
      <w:r w:rsidRPr="007F11AE">
        <w:rPr>
          <w:sz w:val="24"/>
          <w:szCs w:val="24"/>
        </w:rPr>
        <w:t>ini</w:t>
      </w:r>
      <w:proofErr w:type="spellEnd"/>
      <w:r w:rsidRPr="007F11AE">
        <w:rPr>
          <w:sz w:val="24"/>
          <w:szCs w:val="24"/>
        </w:rPr>
        <w:t xml:space="preserve"> :</w:t>
      </w:r>
    </w:p>
    <w:p w14:paraId="132C4DE0" w14:textId="77777777" w:rsidR="00213B28" w:rsidRDefault="00213B28" w:rsidP="00D04E47">
      <w:pPr>
        <w:shd w:val="clear" w:color="auto" w:fill="FFFFFF"/>
        <w:ind w:firstLine="709"/>
        <w:jc w:val="center"/>
        <w:textAlignment w:val="baseline"/>
        <w:rPr>
          <w:b/>
          <w:sz w:val="24"/>
          <w:szCs w:val="24"/>
        </w:rPr>
      </w:pPr>
    </w:p>
    <w:p w14:paraId="1130E94A" w14:textId="77777777" w:rsidR="00213B28" w:rsidRDefault="00213B28" w:rsidP="00D04E47">
      <w:pPr>
        <w:shd w:val="clear" w:color="auto" w:fill="FFFFFF"/>
        <w:ind w:firstLine="709"/>
        <w:jc w:val="center"/>
        <w:textAlignment w:val="baseline"/>
        <w:rPr>
          <w:b/>
          <w:sz w:val="24"/>
          <w:szCs w:val="24"/>
        </w:rPr>
      </w:pPr>
    </w:p>
    <w:p w14:paraId="12D77DAF" w14:textId="25B44E69" w:rsidR="00696307" w:rsidRPr="007F11AE" w:rsidRDefault="00696307" w:rsidP="00D04E47">
      <w:pPr>
        <w:shd w:val="clear" w:color="auto" w:fill="FFFFFF"/>
        <w:ind w:firstLine="709"/>
        <w:jc w:val="center"/>
        <w:textAlignment w:val="baseline"/>
        <w:rPr>
          <w:b/>
          <w:sz w:val="24"/>
          <w:szCs w:val="24"/>
        </w:rPr>
      </w:pPr>
      <w:proofErr w:type="spellStart"/>
      <w:r w:rsidRPr="007F11AE">
        <w:rPr>
          <w:b/>
          <w:sz w:val="24"/>
          <w:szCs w:val="24"/>
        </w:rPr>
        <w:lastRenderedPageBreak/>
        <w:t>Perkembangan</w:t>
      </w:r>
      <w:proofErr w:type="spellEnd"/>
      <w:r w:rsidRPr="007F11AE">
        <w:rPr>
          <w:b/>
          <w:sz w:val="24"/>
          <w:szCs w:val="24"/>
        </w:rPr>
        <w:t xml:space="preserve"> </w:t>
      </w:r>
      <w:proofErr w:type="spellStart"/>
      <w:r w:rsidRPr="007F11AE">
        <w:rPr>
          <w:b/>
          <w:sz w:val="24"/>
          <w:szCs w:val="24"/>
        </w:rPr>
        <w:t>Sektor</w:t>
      </w:r>
      <w:proofErr w:type="spellEnd"/>
      <w:r w:rsidRPr="007F11AE">
        <w:rPr>
          <w:b/>
          <w:sz w:val="24"/>
          <w:szCs w:val="24"/>
        </w:rPr>
        <w:t xml:space="preserve"> </w:t>
      </w:r>
      <w:proofErr w:type="spellStart"/>
      <w:r w:rsidRPr="007F11AE">
        <w:rPr>
          <w:b/>
          <w:sz w:val="24"/>
          <w:szCs w:val="24"/>
        </w:rPr>
        <w:t>Riil</w:t>
      </w:r>
      <w:proofErr w:type="spellEnd"/>
      <w:r w:rsidRPr="007F11AE">
        <w:rPr>
          <w:b/>
          <w:sz w:val="24"/>
          <w:szCs w:val="24"/>
        </w:rPr>
        <w:t xml:space="preserve"> Sumatera Utara</w:t>
      </w:r>
    </w:p>
    <w:p w14:paraId="6FFD4C88" w14:textId="77777777" w:rsidR="00696307" w:rsidRPr="007F11AE" w:rsidRDefault="00696307" w:rsidP="00D04E47">
      <w:pPr>
        <w:shd w:val="clear" w:color="auto" w:fill="FFFFFF"/>
        <w:ind w:firstLine="709"/>
        <w:jc w:val="center"/>
        <w:textAlignment w:val="baseline"/>
        <w:rPr>
          <w:b/>
          <w:sz w:val="24"/>
          <w:szCs w:val="24"/>
          <w:shd w:val="clear" w:color="auto" w:fill="FFFFFF"/>
        </w:rPr>
      </w:pPr>
      <w:r w:rsidRPr="007F11AE">
        <w:rPr>
          <w:noProof/>
          <w:sz w:val="24"/>
          <w:szCs w:val="24"/>
          <w:highlight w:val="yellow"/>
        </w:rPr>
        <w:drawing>
          <wp:inline distT="0" distB="0" distL="0" distR="0" wp14:anchorId="16C2A003" wp14:editId="71EF0842">
            <wp:extent cx="4295775" cy="1475874"/>
            <wp:effectExtent l="0" t="0" r="9525" b="101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6DF2D1" w14:textId="77777777" w:rsidR="002D18BA" w:rsidRPr="007F11AE" w:rsidRDefault="00696307" w:rsidP="00D04E47">
      <w:pPr>
        <w:pStyle w:val="Heading1"/>
        <w:spacing w:line="240" w:lineRule="auto"/>
        <w:jc w:val="center"/>
        <w:rPr>
          <w:sz w:val="24"/>
          <w:szCs w:val="24"/>
        </w:rPr>
      </w:pPr>
      <w:proofErr w:type="spellStart"/>
      <w:r w:rsidRPr="007F11AE">
        <w:rPr>
          <w:sz w:val="24"/>
          <w:szCs w:val="24"/>
        </w:rPr>
        <w:t>Sumber</w:t>
      </w:r>
      <w:proofErr w:type="spellEnd"/>
      <w:r w:rsidRPr="007F11AE">
        <w:rPr>
          <w:sz w:val="24"/>
          <w:szCs w:val="24"/>
        </w:rPr>
        <w:t xml:space="preserve"> : BPS, data </w:t>
      </w:r>
      <w:proofErr w:type="spellStart"/>
      <w:r w:rsidRPr="007F11AE">
        <w:rPr>
          <w:sz w:val="24"/>
          <w:szCs w:val="24"/>
        </w:rPr>
        <w:t>diolah</w:t>
      </w:r>
      <w:proofErr w:type="spellEnd"/>
      <w:r w:rsidRPr="007F11AE">
        <w:rPr>
          <w:sz w:val="24"/>
          <w:szCs w:val="24"/>
        </w:rPr>
        <w:t>, 2021.</w:t>
      </w:r>
    </w:p>
    <w:p w14:paraId="0C092E0C" w14:textId="77777777" w:rsidR="00E32E8C" w:rsidRPr="007F11AE" w:rsidRDefault="00696307" w:rsidP="00D04E47">
      <w:pPr>
        <w:pStyle w:val="Heading1"/>
        <w:spacing w:line="240" w:lineRule="auto"/>
        <w:ind w:firstLine="568"/>
        <w:jc w:val="both"/>
        <w:rPr>
          <w:b w:val="0"/>
          <w:sz w:val="24"/>
          <w:szCs w:val="24"/>
        </w:rPr>
      </w:pPr>
      <w:proofErr w:type="spellStart"/>
      <w:r w:rsidRPr="007F11AE">
        <w:rPr>
          <w:b w:val="0"/>
          <w:sz w:val="24"/>
          <w:szCs w:val="24"/>
        </w:rPr>
        <w:t>Berdasarkan</w:t>
      </w:r>
      <w:proofErr w:type="spellEnd"/>
      <w:r w:rsidRPr="007F11AE">
        <w:rPr>
          <w:b w:val="0"/>
          <w:sz w:val="24"/>
          <w:szCs w:val="24"/>
        </w:rPr>
        <w:t xml:space="preserve"> </w:t>
      </w:r>
      <w:proofErr w:type="spellStart"/>
      <w:r w:rsidRPr="007F11AE">
        <w:rPr>
          <w:b w:val="0"/>
          <w:sz w:val="24"/>
          <w:szCs w:val="24"/>
        </w:rPr>
        <w:t>gambar</w:t>
      </w:r>
      <w:proofErr w:type="spellEnd"/>
      <w:r w:rsidRPr="007F11AE">
        <w:rPr>
          <w:b w:val="0"/>
          <w:sz w:val="24"/>
          <w:szCs w:val="24"/>
        </w:rPr>
        <w:t xml:space="preserve"> 2 </w:t>
      </w:r>
      <w:proofErr w:type="spellStart"/>
      <w:r w:rsidRPr="007F11AE">
        <w:rPr>
          <w:b w:val="0"/>
          <w:sz w:val="24"/>
          <w:szCs w:val="24"/>
        </w:rPr>
        <w:t>diatas</w:t>
      </w:r>
      <w:proofErr w:type="spellEnd"/>
      <w:r w:rsidRPr="007F11AE">
        <w:rPr>
          <w:b w:val="0"/>
          <w:sz w:val="24"/>
          <w:szCs w:val="24"/>
        </w:rPr>
        <w:t xml:space="preserve">, </w:t>
      </w:r>
      <w:proofErr w:type="spellStart"/>
      <w:r w:rsidRPr="007F11AE">
        <w:rPr>
          <w:b w:val="0"/>
          <w:sz w:val="24"/>
          <w:szCs w:val="24"/>
        </w:rPr>
        <w:t>perkembangan</w:t>
      </w:r>
      <w:proofErr w:type="spellEnd"/>
      <w:r w:rsidRPr="007F11AE">
        <w:rPr>
          <w:b w:val="0"/>
          <w:sz w:val="24"/>
          <w:szCs w:val="24"/>
        </w:rPr>
        <w:t xml:space="preserve"> </w:t>
      </w:r>
      <w:proofErr w:type="spellStart"/>
      <w:r w:rsidRPr="007F11AE">
        <w:rPr>
          <w:b w:val="0"/>
          <w:sz w:val="24"/>
          <w:szCs w:val="24"/>
        </w:rPr>
        <w:t>neraca</w:t>
      </w:r>
      <w:proofErr w:type="spellEnd"/>
      <w:r w:rsidRPr="007F11AE">
        <w:rPr>
          <w:b w:val="0"/>
          <w:sz w:val="24"/>
          <w:szCs w:val="24"/>
        </w:rPr>
        <w:t xml:space="preserve"> </w:t>
      </w:r>
      <w:proofErr w:type="spellStart"/>
      <w:r w:rsidRPr="007F11AE">
        <w:rPr>
          <w:b w:val="0"/>
          <w:sz w:val="24"/>
          <w:szCs w:val="24"/>
        </w:rPr>
        <w:t>perdagangan</w:t>
      </w:r>
      <w:proofErr w:type="spellEnd"/>
      <w:r w:rsidRPr="007F11AE">
        <w:rPr>
          <w:b w:val="0"/>
          <w:sz w:val="24"/>
          <w:szCs w:val="24"/>
        </w:rPr>
        <w:t xml:space="preserve"> </w:t>
      </w:r>
      <w:proofErr w:type="spellStart"/>
      <w:r w:rsidRPr="007F11AE">
        <w:rPr>
          <w:b w:val="0"/>
          <w:sz w:val="24"/>
          <w:szCs w:val="24"/>
        </w:rPr>
        <w:t>luar</w:t>
      </w:r>
      <w:proofErr w:type="spellEnd"/>
      <w:r w:rsidRPr="007F11AE">
        <w:rPr>
          <w:b w:val="0"/>
          <w:sz w:val="24"/>
          <w:szCs w:val="24"/>
        </w:rPr>
        <w:t xml:space="preserve"> </w:t>
      </w:r>
      <w:proofErr w:type="spellStart"/>
      <w:r w:rsidRPr="007F11AE">
        <w:rPr>
          <w:b w:val="0"/>
          <w:sz w:val="24"/>
          <w:szCs w:val="24"/>
        </w:rPr>
        <w:t>negri</w:t>
      </w:r>
      <w:proofErr w:type="spellEnd"/>
      <w:r w:rsidRPr="007F11AE">
        <w:rPr>
          <w:b w:val="0"/>
          <w:sz w:val="24"/>
          <w:szCs w:val="24"/>
        </w:rPr>
        <w:t xml:space="preserve"> yang </w:t>
      </w:r>
      <w:proofErr w:type="spellStart"/>
      <w:r w:rsidRPr="007F11AE">
        <w:rPr>
          <w:b w:val="0"/>
          <w:sz w:val="24"/>
          <w:szCs w:val="24"/>
        </w:rPr>
        <w:t>termasuk</w:t>
      </w:r>
      <w:proofErr w:type="spellEnd"/>
      <w:r w:rsidRPr="007F11AE">
        <w:rPr>
          <w:b w:val="0"/>
          <w:sz w:val="24"/>
          <w:szCs w:val="24"/>
        </w:rPr>
        <w:t xml:space="preserve"> salah </w:t>
      </w:r>
      <w:proofErr w:type="spellStart"/>
      <w:r w:rsidRPr="007F11AE">
        <w:rPr>
          <w:b w:val="0"/>
          <w:sz w:val="24"/>
          <w:szCs w:val="24"/>
        </w:rPr>
        <w:t>satu</w:t>
      </w:r>
      <w:proofErr w:type="spellEnd"/>
      <w:r w:rsidRPr="007F11AE">
        <w:rPr>
          <w:b w:val="0"/>
          <w:sz w:val="24"/>
          <w:szCs w:val="24"/>
        </w:rPr>
        <w:t xml:space="preserve"> </w:t>
      </w:r>
      <w:proofErr w:type="spellStart"/>
      <w:r w:rsidRPr="007F11AE">
        <w:rPr>
          <w:b w:val="0"/>
          <w:sz w:val="24"/>
          <w:szCs w:val="24"/>
        </w:rPr>
        <w:t>komponen</w:t>
      </w:r>
      <w:proofErr w:type="spellEnd"/>
      <w:r w:rsidRPr="007F11AE">
        <w:rPr>
          <w:b w:val="0"/>
          <w:sz w:val="24"/>
          <w:szCs w:val="24"/>
        </w:rPr>
        <w:t xml:space="preserve"> </w:t>
      </w:r>
      <w:proofErr w:type="spellStart"/>
      <w:r w:rsidRPr="007F11AE">
        <w:rPr>
          <w:b w:val="0"/>
          <w:sz w:val="24"/>
          <w:szCs w:val="24"/>
        </w:rPr>
        <w:t>sektor</w:t>
      </w:r>
      <w:proofErr w:type="spellEnd"/>
      <w:r w:rsidRPr="007F11AE">
        <w:rPr>
          <w:b w:val="0"/>
          <w:sz w:val="24"/>
          <w:szCs w:val="24"/>
        </w:rPr>
        <w:t xml:space="preserve"> </w:t>
      </w:r>
      <w:proofErr w:type="spellStart"/>
      <w:r w:rsidRPr="007F11AE">
        <w:rPr>
          <w:b w:val="0"/>
          <w:sz w:val="24"/>
          <w:szCs w:val="24"/>
        </w:rPr>
        <w:t>riil</w:t>
      </w:r>
      <w:proofErr w:type="spellEnd"/>
      <w:r w:rsidRPr="007F11AE">
        <w:rPr>
          <w:b w:val="0"/>
          <w:sz w:val="24"/>
          <w:szCs w:val="24"/>
        </w:rPr>
        <w:t xml:space="preserve"> </w:t>
      </w:r>
      <w:proofErr w:type="spellStart"/>
      <w:r w:rsidRPr="007F11AE">
        <w:rPr>
          <w:b w:val="0"/>
          <w:sz w:val="24"/>
          <w:szCs w:val="24"/>
        </w:rPr>
        <w:t>ini</w:t>
      </w:r>
      <w:proofErr w:type="spellEnd"/>
      <w:r w:rsidRPr="007F11AE">
        <w:rPr>
          <w:b w:val="0"/>
          <w:sz w:val="24"/>
          <w:szCs w:val="24"/>
        </w:rPr>
        <w:t xml:space="preserve"> pada 2017 </w:t>
      </w:r>
      <w:proofErr w:type="spellStart"/>
      <w:r w:rsidRPr="007F11AE">
        <w:rPr>
          <w:b w:val="0"/>
          <w:sz w:val="24"/>
          <w:szCs w:val="24"/>
        </w:rPr>
        <w:t>terlihat</w:t>
      </w:r>
      <w:proofErr w:type="spellEnd"/>
      <w:r w:rsidRPr="007F11AE">
        <w:rPr>
          <w:b w:val="0"/>
          <w:sz w:val="24"/>
          <w:szCs w:val="24"/>
        </w:rPr>
        <w:t xml:space="preserve"> </w:t>
      </w:r>
      <w:proofErr w:type="spellStart"/>
      <w:r w:rsidRPr="007F11AE">
        <w:rPr>
          <w:b w:val="0"/>
          <w:sz w:val="24"/>
          <w:szCs w:val="24"/>
        </w:rPr>
        <w:t>bahwa</w:t>
      </w:r>
      <w:proofErr w:type="spellEnd"/>
      <w:r w:rsidRPr="007F11AE">
        <w:rPr>
          <w:b w:val="0"/>
          <w:sz w:val="24"/>
          <w:szCs w:val="24"/>
        </w:rPr>
        <w:t xml:space="preserve"> </w:t>
      </w:r>
      <w:proofErr w:type="spellStart"/>
      <w:r w:rsidRPr="007F11AE">
        <w:rPr>
          <w:b w:val="0"/>
          <w:sz w:val="24"/>
          <w:szCs w:val="24"/>
        </w:rPr>
        <w:t>perkembangannya</w:t>
      </w:r>
      <w:proofErr w:type="spellEnd"/>
      <w:r w:rsidRPr="007F11AE">
        <w:rPr>
          <w:b w:val="0"/>
          <w:sz w:val="24"/>
          <w:szCs w:val="24"/>
        </w:rPr>
        <w:t xml:space="preserve"> </w:t>
      </w:r>
      <w:proofErr w:type="spellStart"/>
      <w:r w:rsidRPr="007F11AE">
        <w:rPr>
          <w:b w:val="0"/>
          <w:sz w:val="24"/>
          <w:szCs w:val="24"/>
        </w:rPr>
        <w:t>menurun</w:t>
      </w:r>
      <w:proofErr w:type="spellEnd"/>
      <w:r w:rsidRPr="007F11AE">
        <w:rPr>
          <w:b w:val="0"/>
          <w:sz w:val="24"/>
          <w:szCs w:val="24"/>
        </w:rPr>
        <w:t xml:space="preserve"> </w:t>
      </w:r>
      <w:proofErr w:type="spellStart"/>
      <w:r w:rsidRPr="007F11AE">
        <w:rPr>
          <w:b w:val="0"/>
          <w:sz w:val="24"/>
          <w:szCs w:val="24"/>
        </w:rPr>
        <w:t>dari</w:t>
      </w:r>
      <w:proofErr w:type="spellEnd"/>
      <w:r w:rsidRPr="007F11AE">
        <w:rPr>
          <w:b w:val="0"/>
          <w:sz w:val="24"/>
          <w:szCs w:val="24"/>
        </w:rPr>
        <w:t xml:space="preserve"> </w:t>
      </w:r>
      <w:proofErr w:type="spellStart"/>
      <w:r w:rsidRPr="007F11AE">
        <w:rPr>
          <w:b w:val="0"/>
          <w:sz w:val="24"/>
          <w:szCs w:val="24"/>
        </w:rPr>
        <w:t>tahun</w:t>
      </w:r>
      <w:proofErr w:type="spellEnd"/>
      <w:r w:rsidRPr="007F11AE">
        <w:rPr>
          <w:b w:val="0"/>
          <w:sz w:val="24"/>
          <w:szCs w:val="24"/>
        </w:rPr>
        <w:t xml:space="preserve"> </w:t>
      </w:r>
      <w:proofErr w:type="spellStart"/>
      <w:r w:rsidRPr="007F11AE">
        <w:rPr>
          <w:b w:val="0"/>
          <w:sz w:val="24"/>
          <w:szCs w:val="24"/>
        </w:rPr>
        <w:t>sebelumnya</w:t>
      </w:r>
      <w:proofErr w:type="spellEnd"/>
      <w:r w:rsidRPr="007F11AE">
        <w:rPr>
          <w:b w:val="0"/>
          <w:sz w:val="24"/>
          <w:szCs w:val="24"/>
        </w:rPr>
        <w:t xml:space="preserve"> 2016. </w:t>
      </w:r>
      <w:proofErr w:type="spellStart"/>
      <w:r w:rsidRPr="007F11AE">
        <w:rPr>
          <w:b w:val="0"/>
          <w:sz w:val="24"/>
          <w:szCs w:val="24"/>
        </w:rPr>
        <w:t>Ini</w:t>
      </w:r>
      <w:proofErr w:type="spellEnd"/>
      <w:r w:rsidRPr="007F11AE">
        <w:rPr>
          <w:b w:val="0"/>
          <w:sz w:val="24"/>
          <w:szCs w:val="24"/>
        </w:rPr>
        <w:t xml:space="preserve"> </w:t>
      </w:r>
      <w:proofErr w:type="spellStart"/>
      <w:r w:rsidRPr="007F11AE">
        <w:rPr>
          <w:b w:val="0"/>
          <w:sz w:val="24"/>
          <w:szCs w:val="24"/>
        </w:rPr>
        <w:t>terjadi</w:t>
      </w:r>
      <w:proofErr w:type="spellEnd"/>
      <w:r w:rsidRPr="007F11AE">
        <w:rPr>
          <w:b w:val="0"/>
          <w:sz w:val="24"/>
          <w:szCs w:val="24"/>
        </w:rPr>
        <w:t xml:space="preserve"> </w:t>
      </w:r>
      <w:proofErr w:type="spellStart"/>
      <w:r w:rsidRPr="007F11AE">
        <w:rPr>
          <w:b w:val="0"/>
          <w:sz w:val="24"/>
          <w:szCs w:val="24"/>
        </w:rPr>
        <w:t>karena</w:t>
      </w:r>
      <w:proofErr w:type="spellEnd"/>
      <w:r w:rsidRPr="007F11AE">
        <w:rPr>
          <w:b w:val="0"/>
          <w:sz w:val="24"/>
          <w:szCs w:val="24"/>
        </w:rPr>
        <w:t xml:space="preserve"> </w:t>
      </w:r>
      <w:proofErr w:type="spellStart"/>
      <w:r w:rsidRPr="007F11AE">
        <w:rPr>
          <w:b w:val="0"/>
          <w:sz w:val="24"/>
          <w:szCs w:val="24"/>
        </w:rPr>
        <w:t>disebabkan</w:t>
      </w:r>
      <w:proofErr w:type="spellEnd"/>
      <w:r w:rsidRPr="007F11AE">
        <w:rPr>
          <w:b w:val="0"/>
          <w:sz w:val="24"/>
          <w:szCs w:val="24"/>
        </w:rPr>
        <w:t xml:space="preserve"> oleh </w:t>
      </w:r>
      <w:proofErr w:type="spellStart"/>
      <w:r w:rsidRPr="007F11AE">
        <w:rPr>
          <w:b w:val="0"/>
          <w:sz w:val="24"/>
          <w:szCs w:val="24"/>
        </w:rPr>
        <w:t>kenaikan</w:t>
      </w:r>
      <w:proofErr w:type="spellEnd"/>
      <w:r w:rsidRPr="007F11AE">
        <w:rPr>
          <w:b w:val="0"/>
          <w:sz w:val="24"/>
          <w:szCs w:val="24"/>
        </w:rPr>
        <w:t xml:space="preserve"> </w:t>
      </w:r>
      <w:proofErr w:type="spellStart"/>
      <w:r w:rsidRPr="007F11AE">
        <w:rPr>
          <w:b w:val="0"/>
          <w:sz w:val="24"/>
          <w:szCs w:val="24"/>
        </w:rPr>
        <w:t>ekspor</w:t>
      </w:r>
      <w:proofErr w:type="spellEnd"/>
      <w:r w:rsidRPr="007F11AE">
        <w:rPr>
          <w:b w:val="0"/>
          <w:sz w:val="24"/>
          <w:szCs w:val="24"/>
        </w:rPr>
        <w:t xml:space="preserve"> dan </w:t>
      </w:r>
      <w:proofErr w:type="spellStart"/>
      <w:r w:rsidRPr="007F11AE">
        <w:rPr>
          <w:b w:val="0"/>
          <w:sz w:val="24"/>
          <w:szCs w:val="24"/>
        </w:rPr>
        <w:t>penurunan</w:t>
      </w:r>
      <w:proofErr w:type="spellEnd"/>
      <w:r w:rsidRPr="007F11AE">
        <w:rPr>
          <w:b w:val="0"/>
          <w:sz w:val="24"/>
          <w:szCs w:val="24"/>
        </w:rPr>
        <w:t xml:space="preserve"> </w:t>
      </w:r>
      <w:proofErr w:type="spellStart"/>
      <w:r w:rsidRPr="007F11AE">
        <w:rPr>
          <w:b w:val="0"/>
          <w:sz w:val="24"/>
          <w:szCs w:val="24"/>
        </w:rPr>
        <w:t>impor</w:t>
      </w:r>
      <w:proofErr w:type="spellEnd"/>
      <w:r w:rsidRPr="007F11AE">
        <w:rPr>
          <w:b w:val="0"/>
          <w:sz w:val="24"/>
          <w:szCs w:val="24"/>
        </w:rPr>
        <w:t xml:space="preserve"> (</w:t>
      </w:r>
      <w:proofErr w:type="spellStart"/>
      <w:r w:rsidRPr="007F11AE">
        <w:rPr>
          <w:b w:val="0"/>
          <w:sz w:val="24"/>
          <w:szCs w:val="24"/>
        </w:rPr>
        <w:t>sakinah</w:t>
      </w:r>
      <w:proofErr w:type="spellEnd"/>
      <w:r w:rsidRPr="007F11AE">
        <w:rPr>
          <w:b w:val="0"/>
          <w:sz w:val="24"/>
          <w:szCs w:val="24"/>
        </w:rPr>
        <w:t xml:space="preserve"> </w:t>
      </w:r>
      <w:proofErr w:type="spellStart"/>
      <w:r w:rsidRPr="007F11AE">
        <w:rPr>
          <w:b w:val="0"/>
          <w:sz w:val="24"/>
          <w:szCs w:val="24"/>
        </w:rPr>
        <w:t>Dwi</w:t>
      </w:r>
      <w:proofErr w:type="spellEnd"/>
      <w:r w:rsidRPr="007F11AE">
        <w:rPr>
          <w:b w:val="0"/>
          <w:sz w:val="24"/>
          <w:szCs w:val="24"/>
        </w:rPr>
        <w:t xml:space="preserve"> </w:t>
      </w:r>
      <w:proofErr w:type="spellStart"/>
      <w:r w:rsidRPr="007F11AE">
        <w:rPr>
          <w:b w:val="0"/>
          <w:sz w:val="24"/>
          <w:szCs w:val="24"/>
        </w:rPr>
        <w:t>Rahma</w:t>
      </w:r>
      <w:proofErr w:type="spellEnd"/>
      <w:r w:rsidRPr="007F11AE">
        <w:rPr>
          <w:b w:val="0"/>
          <w:sz w:val="24"/>
          <w:szCs w:val="24"/>
        </w:rPr>
        <w:t xml:space="preserve"> Setiawan, 2017). </w:t>
      </w:r>
      <w:proofErr w:type="spellStart"/>
      <w:r w:rsidRPr="007F11AE">
        <w:rPr>
          <w:b w:val="0"/>
          <w:sz w:val="24"/>
          <w:szCs w:val="24"/>
        </w:rPr>
        <w:t>Kemudian</w:t>
      </w:r>
      <w:proofErr w:type="spellEnd"/>
      <w:r w:rsidRPr="007F11AE">
        <w:rPr>
          <w:b w:val="0"/>
          <w:sz w:val="24"/>
          <w:szCs w:val="24"/>
        </w:rPr>
        <w:t xml:space="preserve"> pada </w:t>
      </w:r>
      <w:proofErr w:type="spellStart"/>
      <w:r w:rsidRPr="007F11AE">
        <w:rPr>
          <w:b w:val="0"/>
          <w:sz w:val="24"/>
          <w:szCs w:val="24"/>
        </w:rPr>
        <w:t>tahun</w:t>
      </w:r>
      <w:proofErr w:type="spellEnd"/>
      <w:r w:rsidRPr="007F11AE">
        <w:rPr>
          <w:b w:val="0"/>
          <w:sz w:val="24"/>
          <w:szCs w:val="24"/>
        </w:rPr>
        <w:t xml:space="preserve"> </w:t>
      </w:r>
      <w:proofErr w:type="spellStart"/>
      <w:r w:rsidRPr="007F11AE">
        <w:rPr>
          <w:b w:val="0"/>
          <w:sz w:val="24"/>
          <w:szCs w:val="24"/>
        </w:rPr>
        <w:t>selanjutnya</w:t>
      </w:r>
      <w:proofErr w:type="spellEnd"/>
      <w:r w:rsidRPr="007F11AE">
        <w:rPr>
          <w:b w:val="0"/>
          <w:sz w:val="24"/>
          <w:szCs w:val="24"/>
        </w:rPr>
        <w:t xml:space="preserve"> </w:t>
      </w:r>
      <w:proofErr w:type="spellStart"/>
      <w:r w:rsidRPr="007F11AE">
        <w:rPr>
          <w:b w:val="0"/>
          <w:sz w:val="24"/>
          <w:szCs w:val="24"/>
        </w:rPr>
        <w:t>sampai</w:t>
      </w:r>
      <w:proofErr w:type="spellEnd"/>
      <w:r w:rsidRPr="007F11AE">
        <w:rPr>
          <w:b w:val="0"/>
          <w:sz w:val="24"/>
          <w:szCs w:val="24"/>
        </w:rPr>
        <w:t xml:space="preserve"> </w:t>
      </w:r>
      <w:proofErr w:type="spellStart"/>
      <w:r w:rsidRPr="007F11AE">
        <w:rPr>
          <w:b w:val="0"/>
          <w:sz w:val="24"/>
          <w:szCs w:val="24"/>
        </w:rPr>
        <w:t>tahun</w:t>
      </w:r>
      <w:proofErr w:type="spellEnd"/>
      <w:r w:rsidRPr="007F11AE">
        <w:rPr>
          <w:b w:val="0"/>
          <w:sz w:val="24"/>
          <w:szCs w:val="24"/>
        </w:rPr>
        <w:t xml:space="preserve"> 2019 </w:t>
      </w:r>
      <w:proofErr w:type="spellStart"/>
      <w:r w:rsidRPr="007F11AE">
        <w:rPr>
          <w:b w:val="0"/>
          <w:sz w:val="24"/>
          <w:szCs w:val="24"/>
        </w:rPr>
        <w:t>mengalami</w:t>
      </w:r>
      <w:proofErr w:type="spellEnd"/>
      <w:r w:rsidRPr="007F11AE">
        <w:rPr>
          <w:b w:val="0"/>
          <w:sz w:val="24"/>
          <w:szCs w:val="24"/>
        </w:rPr>
        <w:t xml:space="preserve"> </w:t>
      </w:r>
      <w:proofErr w:type="spellStart"/>
      <w:r w:rsidRPr="007F11AE">
        <w:rPr>
          <w:b w:val="0"/>
          <w:sz w:val="24"/>
          <w:szCs w:val="24"/>
        </w:rPr>
        <w:t>tren</w:t>
      </w:r>
      <w:proofErr w:type="spellEnd"/>
      <w:r w:rsidRPr="007F11AE">
        <w:rPr>
          <w:b w:val="0"/>
          <w:sz w:val="24"/>
          <w:szCs w:val="24"/>
        </w:rPr>
        <w:t xml:space="preserve"> naik </w:t>
      </w:r>
      <w:proofErr w:type="spellStart"/>
      <w:r w:rsidRPr="007F11AE">
        <w:rPr>
          <w:b w:val="0"/>
          <w:sz w:val="24"/>
          <w:szCs w:val="24"/>
        </w:rPr>
        <w:t>secara</w:t>
      </w:r>
      <w:proofErr w:type="spellEnd"/>
      <w:r w:rsidRPr="007F11AE">
        <w:rPr>
          <w:b w:val="0"/>
          <w:sz w:val="24"/>
          <w:szCs w:val="24"/>
        </w:rPr>
        <w:t xml:space="preserve"> </w:t>
      </w:r>
      <w:proofErr w:type="spellStart"/>
      <w:r w:rsidRPr="007F11AE">
        <w:rPr>
          <w:b w:val="0"/>
          <w:sz w:val="24"/>
          <w:szCs w:val="24"/>
        </w:rPr>
        <w:t>terus</w:t>
      </w:r>
      <w:proofErr w:type="spellEnd"/>
      <w:r w:rsidRPr="007F11AE">
        <w:rPr>
          <w:b w:val="0"/>
          <w:sz w:val="24"/>
          <w:szCs w:val="24"/>
        </w:rPr>
        <w:t xml:space="preserve"> </w:t>
      </w:r>
      <w:proofErr w:type="spellStart"/>
      <w:r w:rsidRPr="007F11AE">
        <w:rPr>
          <w:b w:val="0"/>
          <w:sz w:val="24"/>
          <w:szCs w:val="24"/>
        </w:rPr>
        <w:t>menerus</w:t>
      </w:r>
      <w:proofErr w:type="spellEnd"/>
      <w:r w:rsidRPr="007F11AE">
        <w:rPr>
          <w:b w:val="0"/>
          <w:sz w:val="24"/>
          <w:szCs w:val="24"/>
        </w:rPr>
        <w:t xml:space="preserve">. Tingkat </w:t>
      </w:r>
      <w:proofErr w:type="spellStart"/>
      <w:r w:rsidRPr="007F11AE">
        <w:rPr>
          <w:b w:val="0"/>
          <w:sz w:val="24"/>
          <w:szCs w:val="24"/>
        </w:rPr>
        <w:t>perkembangan</w:t>
      </w:r>
      <w:proofErr w:type="spellEnd"/>
      <w:r w:rsidRPr="007F11AE">
        <w:rPr>
          <w:b w:val="0"/>
          <w:sz w:val="24"/>
          <w:szCs w:val="24"/>
        </w:rPr>
        <w:t xml:space="preserve"> </w:t>
      </w:r>
      <w:proofErr w:type="spellStart"/>
      <w:r w:rsidRPr="007F11AE">
        <w:rPr>
          <w:b w:val="0"/>
          <w:sz w:val="24"/>
          <w:szCs w:val="24"/>
        </w:rPr>
        <w:t>terendah</w:t>
      </w:r>
      <w:proofErr w:type="spellEnd"/>
      <w:r w:rsidRPr="007F11AE">
        <w:rPr>
          <w:b w:val="0"/>
          <w:sz w:val="24"/>
          <w:szCs w:val="24"/>
        </w:rPr>
        <w:t xml:space="preserve"> </w:t>
      </w:r>
      <w:proofErr w:type="spellStart"/>
      <w:r w:rsidRPr="007F11AE">
        <w:rPr>
          <w:b w:val="0"/>
          <w:sz w:val="24"/>
          <w:szCs w:val="24"/>
        </w:rPr>
        <w:t>terdapat</w:t>
      </w:r>
      <w:proofErr w:type="spellEnd"/>
      <w:r w:rsidRPr="007F11AE">
        <w:rPr>
          <w:b w:val="0"/>
          <w:sz w:val="24"/>
          <w:szCs w:val="24"/>
        </w:rPr>
        <w:t xml:space="preserve"> pada </w:t>
      </w:r>
      <w:proofErr w:type="spellStart"/>
      <w:r w:rsidRPr="007F11AE">
        <w:rPr>
          <w:b w:val="0"/>
          <w:sz w:val="24"/>
          <w:szCs w:val="24"/>
        </w:rPr>
        <w:t>tahun</w:t>
      </w:r>
      <w:proofErr w:type="spellEnd"/>
      <w:r w:rsidRPr="007F11AE">
        <w:rPr>
          <w:b w:val="0"/>
          <w:sz w:val="24"/>
          <w:szCs w:val="24"/>
        </w:rPr>
        <w:t xml:space="preserve"> 2017 di </w:t>
      </w:r>
      <w:proofErr w:type="spellStart"/>
      <w:r w:rsidRPr="007F11AE">
        <w:rPr>
          <w:b w:val="0"/>
          <w:sz w:val="24"/>
          <w:szCs w:val="24"/>
        </w:rPr>
        <w:t>akhir</w:t>
      </w:r>
      <w:proofErr w:type="spellEnd"/>
      <w:r w:rsidRPr="007F11AE">
        <w:rPr>
          <w:b w:val="0"/>
          <w:sz w:val="24"/>
          <w:szCs w:val="24"/>
        </w:rPr>
        <w:t xml:space="preserve"> </w:t>
      </w:r>
      <w:proofErr w:type="spellStart"/>
      <w:r w:rsidRPr="007F11AE">
        <w:rPr>
          <w:b w:val="0"/>
          <w:sz w:val="24"/>
          <w:szCs w:val="24"/>
        </w:rPr>
        <w:t>tahun</w:t>
      </w:r>
      <w:proofErr w:type="spellEnd"/>
      <w:r w:rsidRPr="007F11AE">
        <w:rPr>
          <w:b w:val="0"/>
          <w:sz w:val="24"/>
          <w:szCs w:val="24"/>
        </w:rPr>
        <w:t xml:space="preserve"> </w:t>
      </w:r>
      <w:proofErr w:type="spellStart"/>
      <w:r w:rsidRPr="007F11AE">
        <w:rPr>
          <w:b w:val="0"/>
          <w:sz w:val="24"/>
          <w:szCs w:val="24"/>
        </w:rPr>
        <w:t>yaitu</w:t>
      </w:r>
      <w:proofErr w:type="spellEnd"/>
      <w:r w:rsidRPr="007F11AE">
        <w:rPr>
          <w:b w:val="0"/>
          <w:sz w:val="24"/>
          <w:szCs w:val="24"/>
        </w:rPr>
        <w:t xml:space="preserve"> </w:t>
      </w:r>
      <w:proofErr w:type="spellStart"/>
      <w:r w:rsidRPr="007F11AE">
        <w:rPr>
          <w:b w:val="0"/>
          <w:sz w:val="24"/>
          <w:szCs w:val="24"/>
        </w:rPr>
        <w:t>desember</w:t>
      </w:r>
      <w:proofErr w:type="spellEnd"/>
      <w:r w:rsidRPr="007F11AE">
        <w:rPr>
          <w:b w:val="0"/>
          <w:sz w:val="24"/>
          <w:szCs w:val="24"/>
        </w:rPr>
        <w:t xml:space="preserve"> </w:t>
      </w:r>
      <w:proofErr w:type="spellStart"/>
      <w:r w:rsidRPr="007F11AE">
        <w:rPr>
          <w:b w:val="0"/>
          <w:sz w:val="24"/>
          <w:szCs w:val="24"/>
        </w:rPr>
        <w:t>sebesar</w:t>
      </w:r>
      <w:proofErr w:type="spellEnd"/>
      <w:r w:rsidRPr="007F11AE">
        <w:rPr>
          <w:b w:val="0"/>
          <w:sz w:val="24"/>
          <w:szCs w:val="24"/>
        </w:rPr>
        <w:t xml:space="preserve"> 5,12%.</w:t>
      </w:r>
    </w:p>
    <w:p w14:paraId="573827F9" w14:textId="77777777" w:rsidR="00696307" w:rsidRPr="007F11AE" w:rsidRDefault="00696307" w:rsidP="00D04E47">
      <w:pPr>
        <w:pStyle w:val="Heading1"/>
        <w:spacing w:line="240" w:lineRule="auto"/>
        <w:ind w:left="0"/>
        <w:jc w:val="both"/>
        <w:rPr>
          <w:sz w:val="24"/>
          <w:szCs w:val="24"/>
        </w:rPr>
      </w:pPr>
      <w:proofErr w:type="spellStart"/>
      <w:r w:rsidRPr="007F11AE">
        <w:rPr>
          <w:sz w:val="24"/>
          <w:szCs w:val="24"/>
        </w:rPr>
        <w:t>Perkembangan</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Syariah Sumatera Utara</w:t>
      </w:r>
    </w:p>
    <w:p w14:paraId="79918344" w14:textId="77777777" w:rsidR="0044391F" w:rsidRPr="007F11AE" w:rsidRDefault="00696307" w:rsidP="00D04E47">
      <w:pPr>
        <w:pStyle w:val="NormalWeb"/>
        <w:shd w:val="clear" w:color="auto" w:fill="FFFFFF"/>
        <w:spacing w:before="0" w:beforeAutospacing="0" w:after="0" w:afterAutospacing="0"/>
        <w:jc w:val="both"/>
        <w:textAlignment w:val="baseline"/>
        <w:rPr>
          <w:shd w:val="clear" w:color="auto" w:fill="FFFFFF"/>
        </w:rPr>
      </w:pPr>
      <w:r w:rsidRPr="007F11AE">
        <w:rPr>
          <w:shd w:val="clear" w:color="auto" w:fill="FFFFFF"/>
        </w:rPr>
        <w:tab/>
      </w:r>
      <w:proofErr w:type="spellStart"/>
      <w:r w:rsidR="0044391F" w:rsidRPr="007F11AE">
        <w:rPr>
          <w:shd w:val="clear" w:color="auto" w:fill="FFFFFF"/>
        </w:rPr>
        <w:t>Secara</w:t>
      </w:r>
      <w:proofErr w:type="spellEnd"/>
      <w:r w:rsidR="0044391F" w:rsidRPr="007F11AE">
        <w:rPr>
          <w:shd w:val="clear" w:color="auto" w:fill="FFFFFF"/>
        </w:rPr>
        <w:t xml:space="preserve"> </w:t>
      </w:r>
      <w:proofErr w:type="spellStart"/>
      <w:r w:rsidR="0044391F" w:rsidRPr="007F11AE">
        <w:rPr>
          <w:shd w:val="clear" w:color="auto" w:fill="FFFFFF"/>
        </w:rPr>
        <w:t>umum</w:t>
      </w:r>
      <w:proofErr w:type="spellEnd"/>
      <w:r w:rsidR="0044391F" w:rsidRPr="007F11AE">
        <w:rPr>
          <w:shd w:val="clear" w:color="auto" w:fill="FFFFFF"/>
        </w:rPr>
        <w:t xml:space="preserve">, </w:t>
      </w:r>
      <w:proofErr w:type="spellStart"/>
      <w:r w:rsidR="0044391F" w:rsidRPr="007F11AE">
        <w:rPr>
          <w:shd w:val="clear" w:color="auto" w:fill="FFFFFF"/>
        </w:rPr>
        <w:t>ada</w:t>
      </w:r>
      <w:proofErr w:type="spellEnd"/>
      <w:r w:rsidR="0044391F" w:rsidRPr="007F11AE">
        <w:rPr>
          <w:shd w:val="clear" w:color="auto" w:fill="FFFFFF"/>
        </w:rPr>
        <w:t xml:space="preserve"> </w:t>
      </w:r>
      <w:proofErr w:type="spellStart"/>
      <w:r w:rsidR="0044391F" w:rsidRPr="007F11AE">
        <w:rPr>
          <w:shd w:val="clear" w:color="auto" w:fill="FFFFFF"/>
        </w:rPr>
        <w:t>tiga</w:t>
      </w:r>
      <w:proofErr w:type="spellEnd"/>
      <w:r w:rsidR="0044391F" w:rsidRPr="007F11AE">
        <w:rPr>
          <w:shd w:val="clear" w:color="auto" w:fill="FFFFFF"/>
        </w:rPr>
        <w:t xml:space="preserve"> </w:t>
      </w:r>
      <w:proofErr w:type="spellStart"/>
      <w:r w:rsidR="0044391F" w:rsidRPr="007F11AE">
        <w:rPr>
          <w:shd w:val="clear" w:color="auto" w:fill="FFFFFF"/>
        </w:rPr>
        <w:t>karakteristik</w:t>
      </w:r>
      <w:proofErr w:type="spellEnd"/>
      <w:r w:rsidR="0044391F" w:rsidRPr="007F11AE">
        <w:rPr>
          <w:shd w:val="clear" w:color="auto" w:fill="FFFFFF"/>
        </w:rPr>
        <w:t xml:space="preserve"> </w:t>
      </w:r>
      <w:proofErr w:type="spellStart"/>
      <w:r w:rsidR="0044391F" w:rsidRPr="007F11AE">
        <w:rPr>
          <w:shd w:val="clear" w:color="auto" w:fill="FFFFFF"/>
        </w:rPr>
        <w:t>utama</w:t>
      </w:r>
      <w:proofErr w:type="spellEnd"/>
      <w:r w:rsidR="0044391F" w:rsidRPr="007F11AE">
        <w:rPr>
          <w:shd w:val="clear" w:color="auto" w:fill="FFFFFF"/>
        </w:rPr>
        <w:t xml:space="preserve"> </w:t>
      </w:r>
      <w:proofErr w:type="spellStart"/>
      <w:r w:rsidR="0044391F" w:rsidRPr="007F11AE">
        <w:rPr>
          <w:shd w:val="clear" w:color="auto" w:fill="FFFFFF"/>
        </w:rPr>
        <w:t>pengelolaan</w:t>
      </w:r>
      <w:proofErr w:type="spellEnd"/>
      <w:r w:rsidR="0044391F" w:rsidRPr="007F11AE">
        <w:rPr>
          <w:shd w:val="clear" w:color="auto" w:fill="FFFFFF"/>
        </w:rPr>
        <w:t xml:space="preserve"> </w:t>
      </w:r>
      <w:proofErr w:type="spellStart"/>
      <w:r w:rsidR="0044391F" w:rsidRPr="007F11AE">
        <w:rPr>
          <w:shd w:val="clear" w:color="auto" w:fill="FFFFFF"/>
        </w:rPr>
        <w:t>transaksi</w:t>
      </w:r>
      <w:proofErr w:type="spellEnd"/>
      <w:r w:rsidR="0044391F" w:rsidRPr="007F11AE">
        <w:rPr>
          <w:shd w:val="clear" w:color="auto" w:fill="FFFFFF"/>
        </w:rPr>
        <w:t xml:space="preserve"> </w:t>
      </w:r>
      <w:proofErr w:type="spellStart"/>
      <w:r w:rsidR="0044391F" w:rsidRPr="007F11AE">
        <w:rPr>
          <w:shd w:val="clear" w:color="auto" w:fill="FFFFFF"/>
        </w:rPr>
        <w:t>keuangan</w:t>
      </w:r>
      <w:proofErr w:type="spellEnd"/>
      <w:r w:rsidR="0044391F" w:rsidRPr="007F11AE">
        <w:rPr>
          <w:shd w:val="clear" w:color="auto" w:fill="FFFFFF"/>
        </w:rPr>
        <w:t xml:space="preserve"> </w:t>
      </w:r>
      <w:proofErr w:type="spellStart"/>
      <w:r w:rsidR="0044391F" w:rsidRPr="007F11AE">
        <w:rPr>
          <w:shd w:val="clear" w:color="auto" w:fill="FFFFFF"/>
        </w:rPr>
        <w:t>jenis</w:t>
      </w:r>
      <w:proofErr w:type="spellEnd"/>
      <w:r w:rsidR="0044391F" w:rsidRPr="007F11AE">
        <w:rPr>
          <w:shd w:val="clear" w:color="auto" w:fill="FFFFFF"/>
        </w:rPr>
        <w:t xml:space="preserve"> </w:t>
      </w:r>
      <w:proofErr w:type="spellStart"/>
      <w:r w:rsidR="0044391F" w:rsidRPr="007F11AE">
        <w:rPr>
          <w:shd w:val="clear" w:color="auto" w:fill="FFFFFF"/>
        </w:rPr>
        <w:t>ini</w:t>
      </w:r>
      <w:proofErr w:type="spellEnd"/>
      <w:r w:rsidR="0044391F" w:rsidRPr="007F11AE">
        <w:rPr>
          <w:shd w:val="clear" w:color="auto" w:fill="FFFFFF"/>
        </w:rPr>
        <w:t xml:space="preserve">, </w:t>
      </w:r>
      <w:proofErr w:type="spellStart"/>
      <w:r w:rsidR="0044391F" w:rsidRPr="007F11AE">
        <w:rPr>
          <w:shd w:val="clear" w:color="auto" w:fill="FFFFFF"/>
        </w:rPr>
        <w:t>yaitu</w:t>
      </w:r>
      <w:proofErr w:type="spellEnd"/>
      <w:r w:rsidR="0044391F" w:rsidRPr="007F11AE">
        <w:rPr>
          <w:shd w:val="clear" w:color="auto" w:fill="FFFFFF"/>
        </w:rPr>
        <w:t xml:space="preserve"> </w:t>
      </w:r>
      <w:proofErr w:type="spellStart"/>
      <w:r w:rsidR="0044391F" w:rsidRPr="007F11AE">
        <w:rPr>
          <w:shd w:val="clear" w:color="auto" w:fill="FFFFFF"/>
        </w:rPr>
        <w:t>pendapatan</w:t>
      </w:r>
      <w:proofErr w:type="spellEnd"/>
      <w:r w:rsidR="0044391F" w:rsidRPr="007F11AE">
        <w:rPr>
          <w:shd w:val="clear" w:color="auto" w:fill="FFFFFF"/>
        </w:rPr>
        <w:t xml:space="preserve"> dana, </w:t>
      </w:r>
      <w:proofErr w:type="spellStart"/>
      <w:r w:rsidR="0044391F" w:rsidRPr="007F11AE">
        <w:rPr>
          <w:shd w:val="clear" w:color="auto" w:fill="FFFFFF"/>
        </w:rPr>
        <w:t>prinsip</w:t>
      </w:r>
      <w:r w:rsidR="00D774CD" w:rsidRPr="007F11AE">
        <w:rPr>
          <w:shd w:val="clear" w:color="auto" w:fill="FFFFFF"/>
        </w:rPr>
        <w:t>il</w:t>
      </w:r>
      <w:proofErr w:type="spellEnd"/>
      <w:r w:rsidR="0044391F" w:rsidRPr="007F11AE">
        <w:rPr>
          <w:shd w:val="clear" w:color="auto" w:fill="FFFFFF"/>
        </w:rPr>
        <w:t xml:space="preserve"> </w:t>
      </w:r>
      <w:proofErr w:type="spellStart"/>
      <w:r w:rsidR="0044391F" w:rsidRPr="007F11AE">
        <w:rPr>
          <w:shd w:val="clear" w:color="auto" w:fill="FFFFFF"/>
        </w:rPr>
        <w:t>investasi</w:t>
      </w:r>
      <w:proofErr w:type="spellEnd"/>
      <w:r w:rsidR="0044391F" w:rsidRPr="007F11AE">
        <w:rPr>
          <w:shd w:val="clear" w:color="auto" w:fill="FFFFFF"/>
        </w:rPr>
        <w:t xml:space="preserve">, dan </w:t>
      </w:r>
      <w:proofErr w:type="spellStart"/>
      <w:r w:rsidR="0044391F" w:rsidRPr="007F11AE">
        <w:rPr>
          <w:shd w:val="clear" w:color="auto" w:fill="FFFFFF"/>
        </w:rPr>
        <w:t>penggunaan</w:t>
      </w:r>
      <w:proofErr w:type="spellEnd"/>
      <w:r w:rsidR="0044391F" w:rsidRPr="007F11AE">
        <w:rPr>
          <w:shd w:val="clear" w:color="auto" w:fill="FFFFFF"/>
        </w:rPr>
        <w:t xml:space="preserve"> dana. Ada </w:t>
      </w:r>
      <w:proofErr w:type="spellStart"/>
      <w:r w:rsidR="0044391F" w:rsidRPr="007F11AE">
        <w:rPr>
          <w:shd w:val="clear" w:color="auto" w:fill="FFFFFF"/>
        </w:rPr>
        <w:t>beberapa</w:t>
      </w:r>
      <w:proofErr w:type="spellEnd"/>
      <w:r w:rsidR="0044391F" w:rsidRPr="007F11AE">
        <w:rPr>
          <w:shd w:val="clear" w:color="auto" w:fill="FFFFFF"/>
        </w:rPr>
        <w:t xml:space="preserve"> </w:t>
      </w:r>
      <w:proofErr w:type="spellStart"/>
      <w:r w:rsidR="0044391F" w:rsidRPr="007F11AE">
        <w:rPr>
          <w:shd w:val="clear" w:color="auto" w:fill="FFFFFF"/>
        </w:rPr>
        <w:t>hal</w:t>
      </w:r>
      <w:proofErr w:type="spellEnd"/>
      <w:r w:rsidR="0044391F" w:rsidRPr="007F11AE">
        <w:rPr>
          <w:shd w:val="clear" w:color="auto" w:fill="FFFFFF"/>
        </w:rPr>
        <w:t xml:space="preserve"> yang </w:t>
      </w:r>
      <w:proofErr w:type="spellStart"/>
      <w:r w:rsidR="0044391F" w:rsidRPr="007F11AE">
        <w:rPr>
          <w:shd w:val="clear" w:color="auto" w:fill="FFFFFF"/>
        </w:rPr>
        <w:t>perlu</w:t>
      </w:r>
      <w:proofErr w:type="spellEnd"/>
      <w:r w:rsidR="0044391F" w:rsidRPr="007F11AE">
        <w:rPr>
          <w:shd w:val="clear" w:color="auto" w:fill="FFFFFF"/>
        </w:rPr>
        <w:t xml:space="preserve"> </w:t>
      </w:r>
      <w:proofErr w:type="spellStart"/>
      <w:r w:rsidR="0044391F" w:rsidRPr="007F11AE">
        <w:rPr>
          <w:shd w:val="clear" w:color="auto" w:fill="FFFFFF"/>
        </w:rPr>
        <w:t>diperhatikan</w:t>
      </w:r>
      <w:proofErr w:type="spellEnd"/>
      <w:r w:rsidR="0044391F" w:rsidRPr="007F11AE">
        <w:rPr>
          <w:shd w:val="clear" w:color="auto" w:fill="FFFFFF"/>
        </w:rPr>
        <w:t xml:space="preserve"> </w:t>
      </w:r>
      <w:proofErr w:type="spellStart"/>
      <w:r w:rsidR="0044391F" w:rsidRPr="007F11AE">
        <w:rPr>
          <w:shd w:val="clear" w:color="auto" w:fill="FFFFFF"/>
        </w:rPr>
        <w:t>dalam</w:t>
      </w:r>
      <w:proofErr w:type="spellEnd"/>
      <w:r w:rsidR="0044391F" w:rsidRPr="007F11AE">
        <w:rPr>
          <w:shd w:val="clear" w:color="auto" w:fill="FFFFFF"/>
        </w:rPr>
        <w:t xml:space="preserve"> </w:t>
      </w:r>
      <w:proofErr w:type="spellStart"/>
      <w:r w:rsidR="0044391F" w:rsidRPr="007F11AE">
        <w:rPr>
          <w:shd w:val="clear" w:color="auto" w:fill="FFFFFF"/>
        </w:rPr>
        <w:t>pendapatan</w:t>
      </w:r>
      <w:proofErr w:type="spellEnd"/>
      <w:r w:rsidR="0044391F" w:rsidRPr="007F11AE">
        <w:rPr>
          <w:shd w:val="clear" w:color="auto" w:fill="FFFFFF"/>
        </w:rPr>
        <w:t xml:space="preserve"> dana </w:t>
      </w:r>
      <w:proofErr w:type="spellStart"/>
      <w:r w:rsidR="0044391F" w:rsidRPr="007F11AE">
        <w:rPr>
          <w:shd w:val="clear" w:color="auto" w:fill="FFFFFF"/>
        </w:rPr>
        <w:t>tersebut</w:t>
      </w:r>
      <w:proofErr w:type="spellEnd"/>
      <w:r w:rsidR="0044391F" w:rsidRPr="007F11AE">
        <w:rPr>
          <w:shd w:val="clear" w:color="auto" w:fill="FFFFFF"/>
        </w:rPr>
        <w:t xml:space="preserve">. </w:t>
      </w:r>
      <w:proofErr w:type="spellStart"/>
      <w:r w:rsidR="0044391F" w:rsidRPr="007F11AE">
        <w:rPr>
          <w:shd w:val="clear" w:color="auto" w:fill="FFFFFF"/>
        </w:rPr>
        <w:t>Beberapa</w:t>
      </w:r>
      <w:proofErr w:type="spellEnd"/>
      <w:r w:rsidR="0044391F" w:rsidRPr="007F11AE">
        <w:rPr>
          <w:shd w:val="clear" w:color="auto" w:fill="FFFFFF"/>
        </w:rPr>
        <w:t xml:space="preserve"> di </w:t>
      </w:r>
      <w:proofErr w:type="spellStart"/>
      <w:r w:rsidR="0044391F" w:rsidRPr="007F11AE">
        <w:rPr>
          <w:shd w:val="clear" w:color="auto" w:fill="FFFFFF"/>
        </w:rPr>
        <w:t>antaranya</w:t>
      </w:r>
      <w:proofErr w:type="spellEnd"/>
      <w:r w:rsidR="0044391F" w:rsidRPr="007F11AE">
        <w:rPr>
          <w:shd w:val="clear" w:color="auto" w:fill="FFFFFF"/>
        </w:rPr>
        <w:t xml:space="preserve"> </w:t>
      </w:r>
      <w:proofErr w:type="spellStart"/>
      <w:r w:rsidR="0044391F" w:rsidRPr="007F11AE">
        <w:rPr>
          <w:shd w:val="clear" w:color="auto" w:fill="FFFFFF"/>
        </w:rPr>
        <w:t>adalah</w:t>
      </w:r>
      <w:proofErr w:type="spellEnd"/>
      <w:r w:rsidR="0044391F" w:rsidRPr="007F11AE">
        <w:rPr>
          <w:shd w:val="clear" w:color="auto" w:fill="FFFFFF"/>
        </w:rPr>
        <w:t xml:space="preserve"> </w:t>
      </w:r>
      <w:proofErr w:type="spellStart"/>
      <w:r w:rsidR="0044391F" w:rsidRPr="007F11AE">
        <w:rPr>
          <w:i/>
          <w:shd w:val="clear" w:color="auto" w:fill="FFFFFF"/>
        </w:rPr>
        <w:t>Mudharabah</w:t>
      </w:r>
      <w:proofErr w:type="spellEnd"/>
      <w:r w:rsidR="0044391F" w:rsidRPr="007F11AE">
        <w:rPr>
          <w:i/>
          <w:shd w:val="clear" w:color="auto" w:fill="FFFFFF"/>
        </w:rPr>
        <w:t xml:space="preserve">, Salam, </w:t>
      </w:r>
      <w:proofErr w:type="spellStart"/>
      <w:r w:rsidR="0044391F" w:rsidRPr="007F11AE">
        <w:rPr>
          <w:i/>
          <w:shd w:val="clear" w:color="auto" w:fill="FFFFFF"/>
        </w:rPr>
        <w:t>Murabahah</w:t>
      </w:r>
      <w:proofErr w:type="spellEnd"/>
      <w:r w:rsidR="0044391F" w:rsidRPr="007F11AE">
        <w:rPr>
          <w:i/>
          <w:shd w:val="clear" w:color="auto" w:fill="FFFFFF"/>
        </w:rPr>
        <w:t xml:space="preserve">, </w:t>
      </w:r>
      <w:proofErr w:type="spellStart"/>
      <w:r w:rsidR="0044391F" w:rsidRPr="007F11AE">
        <w:rPr>
          <w:i/>
          <w:shd w:val="clear" w:color="auto" w:fill="FFFFFF"/>
        </w:rPr>
        <w:t>Istishna</w:t>
      </w:r>
      <w:proofErr w:type="spellEnd"/>
      <w:r w:rsidR="0044391F" w:rsidRPr="007F11AE">
        <w:rPr>
          <w:i/>
          <w:shd w:val="clear" w:color="auto" w:fill="FFFFFF"/>
        </w:rPr>
        <w:t xml:space="preserve">, </w:t>
      </w:r>
      <w:proofErr w:type="spellStart"/>
      <w:r w:rsidR="0044391F" w:rsidRPr="007F11AE">
        <w:rPr>
          <w:i/>
          <w:shd w:val="clear" w:color="auto" w:fill="FFFFFF"/>
        </w:rPr>
        <w:t>Musyarokah</w:t>
      </w:r>
      <w:proofErr w:type="spellEnd"/>
      <w:r w:rsidR="0044391F" w:rsidRPr="007F11AE">
        <w:rPr>
          <w:i/>
          <w:shd w:val="clear" w:color="auto" w:fill="FFFFFF"/>
        </w:rPr>
        <w:t xml:space="preserve">, </w:t>
      </w:r>
      <w:r w:rsidR="0044391F" w:rsidRPr="007F11AE">
        <w:rPr>
          <w:shd w:val="clear" w:color="auto" w:fill="FFFFFF"/>
        </w:rPr>
        <w:t>dan</w:t>
      </w:r>
      <w:r w:rsidR="0044391F" w:rsidRPr="007F11AE">
        <w:rPr>
          <w:i/>
          <w:shd w:val="clear" w:color="auto" w:fill="FFFFFF"/>
        </w:rPr>
        <w:t xml:space="preserve"> Ijarah</w:t>
      </w:r>
      <w:r w:rsidR="0044391F" w:rsidRPr="007F11AE">
        <w:rPr>
          <w:shd w:val="clear" w:color="auto" w:fill="FFFFFF"/>
        </w:rPr>
        <w:t>.</w:t>
      </w:r>
    </w:p>
    <w:p w14:paraId="5E65B938" w14:textId="77777777" w:rsidR="00696307" w:rsidRPr="007F11AE" w:rsidRDefault="0044391F" w:rsidP="00D04E47">
      <w:pPr>
        <w:pStyle w:val="NormalWeb"/>
        <w:shd w:val="clear" w:color="auto" w:fill="FFFFFF"/>
        <w:spacing w:before="0" w:beforeAutospacing="0" w:after="0" w:afterAutospacing="0"/>
        <w:ind w:firstLine="720"/>
        <w:jc w:val="both"/>
        <w:textAlignment w:val="baseline"/>
        <w:rPr>
          <w:shd w:val="clear" w:color="auto" w:fill="FFFFFF"/>
        </w:rPr>
      </w:pPr>
      <w:r w:rsidRPr="007F11AE">
        <w:rPr>
          <w:shd w:val="clear" w:color="auto" w:fill="FFFFFF"/>
        </w:rPr>
        <w:t xml:space="preserve"> </w:t>
      </w:r>
      <w:proofErr w:type="spellStart"/>
      <w:r w:rsidRPr="007F11AE">
        <w:rPr>
          <w:shd w:val="clear" w:color="auto" w:fill="FFFFFF"/>
        </w:rPr>
        <w:t>Prinsip</w:t>
      </w:r>
      <w:proofErr w:type="spellEnd"/>
      <w:r w:rsidRPr="007F11AE">
        <w:rPr>
          <w:shd w:val="clear" w:color="auto" w:fill="FFFFFF"/>
        </w:rPr>
        <w:t xml:space="preserve"> </w:t>
      </w:r>
      <w:proofErr w:type="spellStart"/>
      <w:r w:rsidRPr="007F11AE">
        <w:rPr>
          <w:shd w:val="clear" w:color="auto" w:fill="FFFFFF"/>
        </w:rPr>
        <w:t>investasi</w:t>
      </w:r>
      <w:proofErr w:type="spellEnd"/>
      <w:r w:rsidRPr="007F11AE">
        <w:rPr>
          <w:shd w:val="clear" w:color="auto" w:fill="FFFFFF"/>
        </w:rPr>
        <w:t xml:space="preserve"> </w:t>
      </w:r>
      <w:proofErr w:type="spellStart"/>
      <w:r w:rsidR="00E57447" w:rsidRPr="007F11AE">
        <w:rPr>
          <w:shd w:val="clear" w:color="auto" w:fill="FFFFFF"/>
        </w:rPr>
        <w:t>membuat</w:t>
      </w:r>
      <w:proofErr w:type="spellEnd"/>
      <w:r w:rsidR="00E57447" w:rsidRPr="007F11AE">
        <w:rPr>
          <w:shd w:val="clear" w:color="auto" w:fill="FFFFFF"/>
        </w:rPr>
        <w:t xml:space="preserve"> </w:t>
      </w:r>
      <w:proofErr w:type="spellStart"/>
      <w:r w:rsidR="00E57447" w:rsidRPr="007F11AE">
        <w:rPr>
          <w:shd w:val="clear" w:color="auto" w:fill="FFFFFF"/>
        </w:rPr>
        <w:t>tekanan</w:t>
      </w:r>
      <w:proofErr w:type="spellEnd"/>
      <w:r w:rsidR="00E57447" w:rsidRPr="007F11AE">
        <w:rPr>
          <w:shd w:val="clear" w:color="auto" w:fill="FFFFFF"/>
        </w:rPr>
        <w:t xml:space="preserve"> </w:t>
      </w:r>
      <w:proofErr w:type="spellStart"/>
      <w:r w:rsidR="00E57447" w:rsidRPr="007F11AE">
        <w:rPr>
          <w:shd w:val="clear" w:color="auto" w:fill="FFFFFF"/>
        </w:rPr>
        <w:t>lebih</w:t>
      </w:r>
      <w:proofErr w:type="spellEnd"/>
      <w:r w:rsidR="00E57447" w:rsidRPr="007F11AE">
        <w:rPr>
          <w:shd w:val="clear" w:color="auto" w:fill="FFFFFF"/>
        </w:rPr>
        <w:t xml:space="preserve"> </w:t>
      </w:r>
      <w:proofErr w:type="spellStart"/>
      <w:r w:rsidR="00E57447" w:rsidRPr="007F11AE">
        <w:rPr>
          <w:shd w:val="clear" w:color="auto" w:fill="FFFFFF"/>
        </w:rPr>
        <w:t>ke</w:t>
      </w:r>
      <w:proofErr w:type="spellEnd"/>
      <w:r w:rsidRPr="007F11AE">
        <w:rPr>
          <w:shd w:val="clear" w:color="auto" w:fill="FFFFFF"/>
        </w:rPr>
        <w:t xml:space="preserve"> </w:t>
      </w:r>
      <w:proofErr w:type="spellStart"/>
      <w:r w:rsidRPr="007F11AE">
        <w:rPr>
          <w:shd w:val="clear" w:color="auto" w:fill="FFFFFF"/>
        </w:rPr>
        <w:t>sistem</w:t>
      </w:r>
      <w:proofErr w:type="spellEnd"/>
      <w:r w:rsidRPr="007F11AE">
        <w:rPr>
          <w:shd w:val="clear" w:color="auto" w:fill="FFFFFF"/>
        </w:rPr>
        <w:t xml:space="preserve"> yang </w:t>
      </w:r>
      <w:proofErr w:type="spellStart"/>
      <w:r w:rsidRPr="007F11AE">
        <w:rPr>
          <w:shd w:val="clear" w:color="auto" w:fill="FFFFFF"/>
        </w:rPr>
        <w:t>mengatakan</w:t>
      </w:r>
      <w:proofErr w:type="spellEnd"/>
      <w:r w:rsidRPr="007F11AE">
        <w:rPr>
          <w:shd w:val="clear" w:color="auto" w:fill="FFFFFF"/>
        </w:rPr>
        <w:t xml:space="preserve"> </w:t>
      </w:r>
      <w:proofErr w:type="spellStart"/>
      <w:r w:rsidR="00E57447" w:rsidRPr="007F11AE">
        <w:rPr>
          <w:shd w:val="clear" w:color="auto" w:fill="FFFFFF"/>
        </w:rPr>
        <w:t>jika</w:t>
      </w:r>
      <w:proofErr w:type="spellEnd"/>
      <w:r w:rsidR="00E57447" w:rsidRPr="007F11AE">
        <w:rPr>
          <w:shd w:val="clear" w:color="auto" w:fill="FFFFFF"/>
        </w:rPr>
        <w:t xml:space="preserve"> uang </w:t>
      </w:r>
      <w:proofErr w:type="spellStart"/>
      <w:r w:rsidR="00E57447" w:rsidRPr="007F11AE">
        <w:rPr>
          <w:shd w:val="clear" w:color="auto" w:fill="FFFFFF"/>
        </w:rPr>
        <w:t>berfungsi</w:t>
      </w:r>
      <w:proofErr w:type="spellEnd"/>
      <w:r w:rsidR="00E57447" w:rsidRPr="007F11AE">
        <w:rPr>
          <w:shd w:val="clear" w:color="auto" w:fill="FFFFFF"/>
        </w:rPr>
        <w:t xml:space="preserve"> </w:t>
      </w:r>
      <w:proofErr w:type="spellStart"/>
      <w:r w:rsidR="00E57447" w:rsidRPr="007F11AE">
        <w:rPr>
          <w:shd w:val="clear" w:color="auto" w:fill="FFFFFF"/>
        </w:rPr>
        <w:t>sebagai</w:t>
      </w:r>
      <w:proofErr w:type="spellEnd"/>
      <w:r w:rsidR="00E57447" w:rsidRPr="007F11AE">
        <w:rPr>
          <w:shd w:val="clear" w:color="auto" w:fill="FFFFFF"/>
        </w:rPr>
        <w:t xml:space="preserve"> </w:t>
      </w:r>
      <w:proofErr w:type="spellStart"/>
      <w:r w:rsidR="00E57447" w:rsidRPr="007F11AE">
        <w:rPr>
          <w:shd w:val="clear" w:color="auto" w:fill="FFFFFF"/>
        </w:rPr>
        <w:t>alat</w:t>
      </w:r>
      <w:proofErr w:type="spellEnd"/>
      <w:r w:rsidR="00E57447" w:rsidRPr="007F11AE">
        <w:rPr>
          <w:shd w:val="clear" w:color="auto" w:fill="FFFFFF"/>
        </w:rPr>
        <w:t xml:space="preserve"> </w:t>
      </w:r>
      <w:proofErr w:type="spellStart"/>
      <w:r w:rsidR="00E57447" w:rsidRPr="007F11AE">
        <w:rPr>
          <w:shd w:val="clear" w:color="auto" w:fill="FFFFFF"/>
        </w:rPr>
        <w:t>penukar</w:t>
      </w:r>
      <w:proofErr w:type="spellEnd"/>
      <w:r w:rsidRPr="007F11AE">
        <w:rPr>
          <w:shd w:val="clear" w:color="auto" w:fill="FFFFFF"/>
        </w:rPr>
        <w:t xml:space="preserve"> dan </w:t>
      </w:r>
      <w:proofErr w:type="spellStart"/>
      <w:r w:rsidRPr="007F11AE">
        <w:rPr>
          <w:shd w:val="clear" w:color="auto" w:fill="FFFFFF"/>
        </w:rPr>
        <w:t>bukan</w:t>
      </w:r>
      <w:proofErr w:type="spellEnd"/>
      <w:r w:rsidRPr="007F11AE">
        <w:rPr>
          <w:shd w:val="clear" w:color="auto" w:fill="FFFFFF"/>
        </w:rPr>
        <w:t xml:space="preserve"> </w:t>
      </w:r>
      <w:proofErr w:type="spellStart"/>
      <w:r w:rsidR="00E57447" w:rsidRPr="007F11AE">
        <w:rPr>
          <w:shd w:val="clear" w:color="auto" w:fill="FFFFFF"/>
        </w:rPr>
        <w:t>komoditi</w:t>
      </w:r>
      <w:proofErr w:type="spellEnd"/>
      <w:r w:rsidR="00E57447" w:rsidRPr="007F11AE">
        <w:rPr>
          <w:shd w:val="clear" w:color="auto" w:fill="FFFFFF"/>
        </w:rPr>
        <w:t xml:space="preserve"> </w:t>
      </w:r>
      <w:r w:rsidRPr="007F11AE">
        <w:rPr>
          <w:shd w:val="clear" w:color="auto" w:fill="FFFFFF"/>
        </w:rPr>
        <w:t xml:space="preserve">yang </w:t>
      </w:r>
      <w:proofErr w:type="spellStart"/>
      <w:r w:rsidRPr="007F11AE">
        <w:rPr>
          <w:shd w:val="clear" w:color="auto" w:fill="FFFFFF"/>
        </w:rPr>
        <w:t>dapat</w:t>
      </w:r>
      <w:proofErr w:type="spellEnd"/>
      <w:r w:rsidRPr="007F11AE">
        <w:rPr>
          <w:shd w:val="clear" w:color="auto" w:fill="FFFFFF"/>
        </w:rPr>
        <w:t xml:space="preserve"> </w:t>
      </w:r>
      <w:proofErr w:type="spellStart"/>
      <w:r w:rsidRPr="007F11AE">
        <w:rPr>
          <w:shd w:val="clear" w:color="auto" w:fill="FFFFFF"/>
        </w:rPr>
        <w:t>dinegosiasikan</w:t>
      </w:r>
      <w:proofErr w:type="spellEnd"/>
      <w:r w:rsidRPr="007F11AE">
        <w:rPr>
          <w:shd w:val="clear" w:color="auto" w:fill="FFFFFF"/>
        </w:rPr>
        <w:t xml:space="preserve">. Proses </w:t>
      </w:r>
      <w:proofErr w:type="spellStart"/>
      <w:r w:rsidRPr="007F11AE">
        <w:rPr>
          <w:shd w:val="clear" w:color="auto" w:fill="FFFFFF"/>
        </w:rPr>
        <w:t>investasi</w:t>
      </w:r>
      <w:proofErr w:type="spellEnd"/>
      <w:r w:rsidRPr="007F11AE">
        <w:rPr>
          <w:shd w:val="clear" w:color="auto" w:fill="FFFFFF"/>
        </w:rPr>
        <w:t xml:space="preserve"> </w:t>
      </w:r>
      <w:proofErr w:type="spellStart"/>
      <w:r w:rsidRPr="007F11AE">
        <w:rPr>
          <w:shd w:val="clear" w:color="auto" w:fill="FFFFFF"/>
        </w:rPr>
        <w:t>ini</w:t>
      </w:r>
      <w:proofErr w:type="spellEnd"/>
      <w:r w:rsidRPr="007F11AE">
        <w:rPr>
          <w:shd w:val="clear" w:color="auto" w:fill="FFFFFF"/>
        </w:rPr>
        <w:t xml:space="preserve"> juga </w:t>
      </w:r>
      <w:proofErr w:type="spellStart"/>
      <w:r w:rsidRPr="007F11AE">
        <w:rPr>
          <w:shd w:val="clear" w:color="auto" w:fill="FFFFFF"/>
        </w:rPr>
        <w:t>harus</w:t>
      </w:r>
      <w:proofErr w:type="spellEnd"/>
      <w:r w:rsidRPr="007F11AE">
        <w:rPr>
          <w:shd w:val="clear" w:color="auto" w:fill="FFFFFF"/>
        </w:rPr>
        <w:t xml:space="preserve"> </w:t>
      </w:r>
      <w:proofErr w:type="spellStart"/>
      <w:r w:rsidRPr="007F11AE">
        <w:rPr>
          <w:shd w:val="clear" w:color="auto" w:fill="FFFFFF"/>
        </w:rPr>
        <w:t>dilakukan</w:t>
      </w:r>
      <w:proofErr w:type="spellEnd"/>
      <w:r w:rsidR="00E57447" w:rsidRPr="007F11AE">
        <w:rPr>
          <w:shd w:val="clear" w:color="auto" w:fill="FFFFFF"/>
        </w:rPr>
        <w:t xml:space="preserve"> </w:t>
      </w:r>
      <w:proofErr w:type="spellStart"/>
      <w:r w:rsidR="00E57447" w:rsidRPr="007F11AE">
        <w:rPr>
          <w:shd w:val="clear" w:color="auto" w:fill="FFFFFF"/>
        </w:rPr>
        <w:t>lewat</w:t>
      </w:r>
      <w:proofErr w:type="spellEnd"/>
      <w:r w:rsidRPr="007F11AE">
        <w:rPr>
          <w:shd w:val="clear" w:color="auto" w:fill="FFFFFF"/>
        </w:rPr>
        <w:t xml:space="preserve"> </w:t>
      </w:r>
      <w:proofErr w:type="spellStart"/>
      <w:r w:rsidRPr="007F11AE">
        <w:rPr>
          <w:shd w:val="clear" w:color="auto" w:fill="FFFFFF"/>
        </w:rPr>
        <w:t>lembaga</w:t>
      </w:r>
      <w:proofErr w:type="spellEnd"/>
      <w:r w:rsidRPr="007F11AE">
        <w:rPr>
          <w:shd w:val="clear" w:color="auto" w:fill="FFFFFF"/>
        </w:rPr>
        <w:t xml:space="preserve"> </w:t>
      </w:r>
      <w:proofErr w:type="spellStart"/>
      <w:r w:rsidRPr="007F11AE">
        <w:rPr>
          <w:shd w:val="clear" w:color="auto" w:fill="FFFFFF"/>
        </w:rPr>
        <w:t>keuangan</w:t>
      </w:r>
      <w:proofErr w:type="spellEnd"/>
      <w:r w:rsidRPr="007F11AE">
        <w:rPr>
          <w:shd w:val="clear" w:color="auto" w:fill="FFFFFF"/>
        </w:rPr>
        <w:t xml:space="preserve"> yang </w:t>
      </w:r>
      <w:proofErr w:type="spellStart"/>
      <w:r w:rsidR="00E57447" w:rsidRPr="007F11AE">
        <w:rPr>
          <w:shd w:val="clear" w:color="auto" w:fill="FFFFFF"/>
        </w:rPr>
        <w:t>selaras</w:t>
      </w:r>
      <w:proofErr w:type="spellEnd"/>
      <w:r w:rsidR="00E57447" w:rsidRPr="007F11AE">
        <w:rPr>
          <w:shd w:val="clear" w:color="auto" w:fill="FFFFFF"/>
        </w:rPr>
        <w:t xml:space="preserve"> </w:t>
      </w:r>
      <w:proofErr w:type="spellStart"/>
      <w:r w:rsidRPr="007F11AE">
        <w:rPr>
          <w:shd w:val="clear" w:color="auto" w:fill="FFFFFF"/>
        </w:rPr>
        <w:t>dengan</w:t>
      </w:r>
      <w:proofErr w:type="spellEnd"/>
      <w:r w:rsidRPr="007F11AE">
        <w:rPr>
          <w:shd w:val="clear" w:color="auto" w:fill="FFFFFF"/>
        </w:rPr>
        <w:t xml:space="preserve"> </w:t>
      </w:r>
      <w:proofErr w:type="spellStart"/>
      <w:r w:rsidRPr="007F11AE">
        <w:rPr>
          <w:shd w:val="clear" w:color="auto" w:fill="FFFFFF"/>
        </w:rPr>
        <w:t>aturan</w:t>
      </w:r>
      <w:proofErr w:type="spellEnd"/>
      <w:r w:rsidRPr="007F11AE">
        <w:rPr>
          <w:shd w:val="clear" w:color="auto" w:fill="FFFFFF"/>
        </w:rPr>
        <w:t xml:space="preserve"> Islam. </w:t>
      </w:r>
      <w:proofErr w:type="spellStart"/>
      <w:r w:rsidRPr="007F11AE">
        <w:rPr>
          <w:shd w:val="clear" w:color="auto" w:fill="FFFFFF"/>
        </w:rPr>
        <w:t>Mengenai</w:t>
      </w:r>
      <w:proofErr w:type="spellEnd"/>
      <w:r w:rsidRPr="007F11AE">
        <w:rPr>
          <w:shd w:val="clear" w:color="auto" w:fill="FFFFFF"/>
        </w:rPr>
        <w:t xml:space="preserve"> </w:t>
      </w:r>
      <w:proofErr w:type="spellStart"/>
      <w:r w:rsidR="00E57447" w:rsidRPr="007F11AE">
        <w:rPr>
          <w:shd w:val="clear" w:color="auto" w:fill="FFFFFF"/>
        </w:rPr>
        <w:t>pemakaian</w:t>
      </w:r>
      <w:proofErr w:type="spellEnd"/>
      <w:r w:rsidRPr="007F11AE">
        <w:rPr>
          <w:shd w:val="clear" w:color="auto" w:fill="FFFFFF"/>
        </w:rPr>
        <w:t xml:space="preserve"> dana, ban</w:t>
      </w:r>
      <w:r w:rsidR="00E57447" w:rsidRPr="007F11AE">
        <w:rPr>
          <w:shd w:val="clear" w:color="auto" w:fill="FFFFFF"/>
        </w:rPr>
        <w:t xml:space="preserve">k syariah </w:t>
      </w:r>
      <w:proofErr w:type="spellStart"/>
      <w:r w:rsidR="00E57447" w:rsidRPr="007F11AE">
        <w:rPr>
          <w:shd w:val="clear" w:color="auto" w:fill="FFFFFF"/>
        </w:rPr>
        <w:t>akan</w:t>
      </w:r>
      <w:proofErr w:type="spellEnd"/>
      <w:r w:rsidR="00E57447" w:rsidRPr="007F11AE">
        <w:rPr>
          <w:shd w:val="clear" w:color="auto" w:fill="FFFFFF"/>
        </w:rPr>
        <w:t xml:space="preserve"> </w:t>
      </w:r>
      <w:proofErr w:type="spellStart"/>
      <w:r w:rsidR="00E57447" w:rsidRPr="007F11AE">
        <w:rPr>
          <w:shd w:val="clear" w:color="auto" w:fill="FFFFFF"/>
        </w:rPr>
        <w:t>menekankan</w:t>
      </w:r>
      <w:proofErr w:type="spellEnd"/>
      <w:r w:rsidR="00E57447" w:rsidRPr="007F11AE">
        <w:rPr>
          <w:shd w:val="clear" w:color="auto" w:fill="FFFFFF"/>
        </w:rPr>
        <w:t xml:space="preserve"> </w:t>
      </w:r>
      <w:proofErr w:type="spellStart"/>
      <w:r w:rsidRPr="007F11AE">
        <w:rPr>
          <w:shd w:val="clear" w:color="auto" w:fill="FFFFFF"/>
        </w:rPr>
        <w:t>untuk</w:t>
      </w:r>
      <w:proofErr w:type="spellEnd"/>
      <w:r w:rsidRPr="007F11AE">
        <w:rPr>
          <w:shd w:val="clear" w:color="auto" w:fill="FFFFFF"/>
        </w:rPr>
        <w:t xml:space="preserve"> </w:t>
      </w:r>
      <w:proofErr w:type="spellStart"/>
      <w:r w:rsidRPr="007F11AE">
        <w:rPr>
          <w:shd w:val="clear" w:color="auto" w:fill="FFFFFF"/>
        </w:rPr>
        <w:t>tujuan</w:t>
      </w:r>
      <w:proofErr w:type="spellEnd"/>
      <w:r w:rsidRPr="007F11AE">
        <w:rPr>
          <w:shd w:val="clear" w:color="auto" w:fill="FFFFFF"/>
        </w:rPr>
        <w:t xml:space="preserve"> yang </w:t>
      </w:r>
      <w:proofErr w:type="spellStart"/>
      <w:r w:rsidRPr="007F11AE">
        <w:rPr>
          <w:shd w:val="clear" w:color="auto" w:fill="FFFFFF"/>
        </w:rPr>
        <w:t>jelas</w:t>
      </w:r>
      <w:proofErr w:type="spellEnd"/>
      <w:r w:rsidRPr="007F11AE">
        <w:rPr>
          <w:shd w:val="clear" w:color="auto" w:fill="FFFFFF"/>
        </w:rPr>
        <w:t xml:space="preserve">. </w:t>
      </w:r>
      <w:proofErr w:type="spellStart"/>
      <w:r w:rsidRPr="007F11AE">
        <w:rPr>
          <w:shd w:val="clear" w:color="auto" w:fill="FFFFFF"/>
        </w:rPr>
        <w:t>Penggunaan</w:t>
      </w:r>
      <w:proofErr w:type="spellEnd"/>
      <w:r w:rsidRPr="007F11AE">
        <w:rPr>
          <w:shd w:val="clear" w:color="auto" w:fill="FFFFFF"/>
        </w:rPr>
        <w:t xml:space="preserve"> dana </w:t>
      </w:r>
      <w:proofErr w:type="spellStart"/>
      <w:r w:rsidRPr="007F11AE">
        <w:rPr>
          <w:shd w:val="clear" w:color="auto" w:fill="FFFFFF"/>
        </w:rPr>
        <w:t>tersebut</w:t>
      </w:r>
      <w:proofErr w:type="spellEnd"/>
      <w:r w:rsidRPr="007F11AE">
        <w:rPr>
          <w:shd w:val="clear" w:color="auto" w:fill="FFFFFF"/>
        </w:rPr>
        <w:t xml:space="preserve"> juga </w:t>
      </w:r>
      <w:proofErr w:type="spellStart"/>
      <w:r w:rsidRPr="007F11AE">
        <w:rPr>
          <w:shd w:val="clear" w:color="auto" w:fill="FFFFFF"/>
        </w:rPr>
        <w:t>tidak</w:t>
      </w:r>
      <w:proofErr w:type="spellEnd"/>
      <w:r w:rsidRPr="007F11AE">
        <w:rPr>
          <w:shd w:val="clear" w:color="auto" w:fill="FFFFFF"/>
        </w:rPr>
        <w:t xml:space="preserve"> </w:t>
      </w:r>
      <w:proofErr w:type="spellStart"/>
      <w:r w:rsidRPr="007F11AE">
        <w:rPr>
          <w:shd w:val="clear" w:color="auto" w:fill="FFFFFF"/>
        </w:rPr>
        <w:t>boleh</w:t>
      </w:r>
      <w:proofErr w:type="spellEnd"/>
      <w:r w:rsidRPr="007F11AE">
        <w:rPr>
          <w:shd w:val="clear" w:color="auto" w:fill="FFFFFF"/>
        </w:rPr>
        <w:t xml:space="preserve"> </w:t>
      </w:r>
      <w:proofErr w:type="spellStart"/>
      <w:r w:rsidRPr="007F11AE">
        <w:rPr>
          <w:shd w:val="clear" w:color="auto" w:fill="FFFFFF"/>
        </w:rPr>
        <w:t>di</w:t>
      </w:r>
      <w:r w:rsidR="00E57447" w:rsidRPr="007F11AE">
        <w:rPr>
          <w:shd w:val="clear" w:color="auto" w:fill="FFFFFF"/>
        </w:rPr>
        <w:t>pakai</w:t>
      </w:r>
      <w:proofErr w:type="spellEnd"/>
      <w:r w:rsidRPr="007F11AE">
        <w:rPr>
          <w:shd w:val="clear" w:color="auto" w:fill="FFFFFF"/>
        </w:rPr>
        <w:t xml:space="preserve"> </w:t>
      </w:r>
      <w:proofErr w:type="spellStart"/>
      <w:r w:rsidRPr="007F11AE">
        <w:rPr>
          <w:shd w:val="clear" w:color="auto" w:fill="FFFFFF"/>
        </w:rPr>
        <w:t>untuk</w:t>
      </w:r>
      <w:proofErr w:type="spellEnd"/>
      <w:r w:rsidRPr="007F11AE">
        <w:rPr>
          <w:shd w:val="clear" w:color="auto" w:fill="FFFFFF"/>
        </w:rPr>
        <w:t xml:space="preserve"> </w:t>
      </w:r>
      <w:proofErr w:type="spellStart"/>
      <w:r w:rsidRPr="007F11AE">
        <w:rPr>
          <w:shd w:val="clear" w:color="auto" w:fill="FFFFFF"/>
        </w:rPr>
        <w:t>hal-hal</w:t>
      </w:r>
      <w:proofErr w:type="spellEnd"/>
      <w:r w:rsidRPr="007F11AE">
        <w:rPr>
          <w:shd w:val="clear" w:color="auto" w:fill="FFFFFF"/>
        </w:rPr>
        <w:t xml:space="preserve"> </w:t>
      </w:r>
      <w:proofErr w:type="spellStart"/>
      <w:r w:rsidR="00E57447" w:rsidRPr="007F11AE">
        <w:rPr>
          <w:shd w:val="clear" w:color="auto" w:fill="FFFFFF"/>
        </w:rPr>
        <w:t>melenceng</w:t>
      </w:r>
      <w:proofErr w:type="spellEnd"/>
      <w:r w:rsidR="00E57447" w:rsidRPr="007F11AE">
        <w:rPr>
          <w:shd w:val="clear" w:color="auto" w:fill="FFFFFF"/>
        </w:rPr>
        <w:t xml:space="preserve"> </w:t>
      </w:r>
      <w:proofErr w:type="spellStart"/>
      <w:r w:rsidR="00E57447" w:rsidRPr="007F11AE">
        <w:rPr>
          <w:shd w:val="clear" w:color="auto" w:fill="FFFFFF"/>
        </w:rPr>
        <w:t>dari</w:t>
      </w:r>
      <w:proofErr w:type="spellEnd"/>
      <w:r w:rsidR="00E57447" w:rsidRPr="007F11AE">
        <w:rPr>
          <w:shd w:val="clear" w:color="auto" w:fill="FFFFFF"/>
        </w:rPr>
        <w:t xml:space="preserve"> </w:t>
      </w:r>
      <w:proofErr w:type="spellStart"/>
      <w:r w:rsidRPr="007F11AE">
        <w:rPr>
          <w:shd w:val="clear" w:color="auto" w:fill="FFFFFF"/>
        </w:rPr>
        <w:t>syariat</w:t>
      </w:r>
      <w:proofErr w:type="spellEnd"/>
      <w:r w:rsidRPr="007F11AE">
        <w:rPr>
          <w:shd w:val="clear" w:color="auto" w:fill="FFFFFF"/>
        </w:rPr>
        <w:t xml:space="preserve"> Islam. Dana </w:t>
      </w:r>
      <w:proofErr w:type="spellStart"/>
      <w:r w:rsidRPr="007F11AE">
        <w:rPr>
          <w:shd w:val="clear" w:color="auto" w:fill="FFFFFF"/>
        </w:rPr>
        <w:t>tersebut</w:t>
      </w:r>
      <w:proofErr w:type="spellEnd"/>
      <w:r w:rsidRPr="007F11AE">
        <w:rPr>
          <w:shd w:val="clear" w:color="auto" w:fill="FFFFFF"/>
        </w:rPr>
        <w:t xml:space="preserve"> </w:t>
      </w:r>
      <w:proofErr w:type="spellStart"/>
      <w:r w:rsidRPr="007F11AE">
        <w:rPr>
          <w:shd w:val="clear" w:color="auto" w:fill="FFFFFF"/>
        </w:rPr>
        <w:t>dapat</w:t>
      </w:r>
      <w:proofErr w:type="spellEnd"/>
      <w:r w:rsidRPr="007F11AE">
        <w:rPr>
          <w:shd w:val="clear" w:color="auto" w:fill="FFFFFF"/>
        </w:rPr>
        <w:t xml:space="preserve"> </w:t>
      </w:r>
      <w:proofErr w:type="spellStart"/>
      <w:r w:rsidRPr="007F11AE">
        <w:rPr>
          <w:shd w:val="clear" w:color="auto" w:fill="FFFFFF"/>
        </w:rPr>
        <w:t>digunakan</w:t>
      </w:r>
      <w:proofErr w:type="spellEnd"/>
      <w:r w:rsidRPr="007F11AE">
        <w:rPr>
          <w:shd w:val="clear" w:color="auto" w:fill="FFFFFF"/>
        </w:rPr>
        <w:t xml:space="preserve"> </w:t>
      </w:r>
      <w:proofErr w:type="spellStart"/>
      <w:r w:rsidRPr="007F11AE">
        <w:rPr>
          <w:shd w:val="clear" w:color="auto" w:fill="FFFFFF"/>
        </w:rPr>
        <w:t>untuk</w:t>
      </w:r>
      <w:proofErr w:type="spellEnd"/>
      <w:r w:rsidRPr="007F11AE">
        <w:rPr>
          <w:shd w:val="clear" w:color="auto" w:fill="FFFFFF"/>
        </w:rPr>
        <w:t xml:space="preserve"> </w:t>
      </w:r>
      <w:proofErr w:type="spellStart"/>
      <w:r w:rsidRPr="007F11AE">
        <w:rPr>
          <w:shd w:val="clear" w:color="auto" w:fill="FFFFFF"/>
        </w:rPr>
        <w:t>m</w:t>
      </w:r>
      <w:r w:rsidR="00E57447" w:rsidRPr="007F11AE">
        <w:rPr>
          <w:shd w:val="clear" w:color="auto" w:fill="FFFFFF"/>
        </w:rPr>
        <w:t>elakukan</w:t>
      </w:r>
      <w:proofErr w:type="spellEnd"/>
      <w:r w:rsidR="00E57447" w:rsidRPr="007F11AE">
        <w:rPr>
          <w:shd w:val="clear" w:color="auto" w:fill="FFFFFF"/>
        </w:rPr>
        <w:t xml:space="preserve"> </w:t>
      </w:r>
      <w:proofErr w:type="spellStart"/>
      <w:r w:rsidR="00E57447" w:rsidRPr="007F11AE">
        <w:rPr>
          <w:shd w:val="clear" w:color="auto" w:fill="FFFFFF"/>
        </w:rPr>
        <w:t>pembelian</w:t>
      </w:r>
      <w:proofErr w:type="spellEnd"/>
      <w:r w:rsidR="00E57447" w:rsidRPr="007F11AE">
        <w:rPr>
          <w:shd w:val="clear" w:color="auto" w:fill="FFFFFF"/>
        </w:rPr>
        <w:t xml:space="preserve"> </w:t>
      </w:r>
      <w:proofErr w:type="spellStart"/>
      <w:r w:rsidRPr="007F11AE">
        <w:rPr>
          <w:shd w:val="clear" w:color="auto" w:fill="FFFFFF"/>
        </w:rPr>
        <w:t>barang-barang</w:t>
      </w:r>
      <w:proofErr w:type="spellEnd"/>
      <w:r w:rsidRPr="007F11AE">
        <w:rPr>
          <w:shd w:val="clear" w:color="auto" w:fill="FFFFFF"/>
        </w:rPr>
        <w:t xml:space="preserve"> </w:t>
      </w:r>
      <w:proofErr w:type="spellStart"/>
      <w:r w:rsidRPr="007F11AE">
        <w:rPr>
          <w:shd w:val="clear" w:color="auto" w:fill="FFFFFF"/>
        </w:rPr>
        <w:t>kebutuhan</w:t>
      </w:r>
      <w:proofErr w:type="spellEnd"/>
      <w:r w:rsidRPr="007F11AE">
        <w:rPr>
          <w:shd w:val="clear" w:color="auto" w:fill="FFFFFF"/>
        </w:rPr>
        <w:t xml:space="preserve"> </w:t>
      </w:r>
      <w:proofErr w:type="spellStart"/>
      <w:r w:rsidRPr="007F11AE">
        <w:rPr>
          <w:shd w:val="clear" w:color="auto" w:fill="FFFFFF"/>
        </w:rPr>
        <w:t>pokok</w:t>
      </w:r>
      <w:proofErr w:type="spellEnd"/>
      <w:r w:rsidRPr="007F11AE">
        <w:rPr>
          <w:shd w:val="clear" w:color="auto" w:fill="FFFFFF"/>
        </w:rPr>
        <w:t xml:space="preserve">, </w:t>
      </w:r>
      <w:proofErr w:type="spellStart"/>
      <w:r w:rsidRPr="007F11AE">
        <w:rPr>
          <w:shd w:val="clear" w:color="auto" w:fill="FFFFFF"/>
        </w:rPr>
        <w:t>menunaikan</w:t>
      </w:r>
      <w:proofErr w:type="spellEnd"/>
      <w:r w:rsidRPr="007F11AE">
        <w:rPr>
          <w:shd w:val="clear" w:color="auto" w:fill="FFFFFF"/>
        </w:rPr>
        <w:t xml:space="preserve"> zakat, </w:t>
      </w:r>
      <w:proofErr w:type="spellStart"/>
      <w:r w:rsidRPr="007F11AE">
        <w:rPr>
          <w:shd w:val="clear" w:color="auto" w:fill="FFFFFF"/>
        </w:rPr>
        <w:t>wakaf</w:t>
      </w:r>
      <w:proofErr w:type="spellEnd"/>
      <w:r w:rsidRPr="007F11AE">
        <w:rPr>
          <w:shd w:val="clear" w:color="auto" w:fill="FFFFFF"/>
        </w:rPr>
        <w:t xml:space="preserve">, </w:t>
      </w:r>
      <w:proofErr w:type="spellStart"/>
      <w:r w:rsidRPr="007F11AE">
        <w:rPr>
          <w:shd w:val="clear" w:color="auto" w:fill="FFFFFF"/>
        </w:rPr>
        <w:t>kewajiban</w:t>
      </w:r>
      <w:proofErr w:type="spellEnd"/>
      <w:r w:rsidRPr="007F11AE">
        <w:rPr>
          <w:shd w:val="clear" w:color="auto" w:fill="FFFFFF"/>
        </w:rPr>
        <w:t xml:space="preserve"> </w:t>
      </w:r>
      <w:proofErr w:type="spellStart"/>
      <w:r w:rsidRPr="007F11AE">
        <w:rPr>
          <w:shd w:val="clear" w:color="auto" w:fill="FFFFFF"/>
        </w:rPr>
        <w:t>infaq</w:t>
      </w:r>
      <w:proofErr w:type="spellEnd"/>
      <w:r w:rsidRPr="007F11AE">
        <w:rPr>
          <w:shd w:val="clear" w:color="auto" w:fill="FFFFFF"/>
        </w:rPr>
        <w:t xml:space="preserve">, </w:t>
      </w:r>
      <w:proofErr w:type="spellStart"/>
      <w:r w:rsidRPr="007F11AE">
        <w:rPr>
          <w:shd w:val="clear" w:color="auto" w:fill="FFFFFF"/>
        </w:rPr>
        <w:t>atau</w:t>
      </w:r>
      <w:proofErr w:type="spellEnd"/>
      <w:r w:rsidRPr="007F11AE">
        <w:rPr>
          <w:shd w:val="clear" w:color="auto" w:fill="FFFFFF"/>
        </w:rPr>
        <w:t xml:space="preserve"> </w:t>
      </w:r>
      <w:proofErr w:type="spellStart"/>
      <w:r w:rsidRPr="007F11AE">
        <w:rPr>
          <w:shd w:val="clear" w:color="auto" w:fill="FFFFFF"/>
        </w:rPr>
        <w:t>disumbangkan</w:t>
      </w:r>
      <w:proofErr w:type="spellEnd"/>
      <w:r w:rsidRPr="007F11AE">
        <w:rPr>
          <w:shd w:val="clear" w:color="auto" w:fill="FFFFFF"/>
        </w:rPr>
        <w:t xml:space="preserve"> </w:t>
      </w:r>
      <w:proofErr w:type="spellStart"/>
      <w:r w:rsidRPr="007F11AE">
        <w:rPr>
          <w:shd w:val="clear" w:color="auto" w:fill="FFFFFF"/>
        </w:rPr>
        <w:t>untuk</w:t>
      </w:r>
      <w:proofErr w:type="spellEnd"/>
      <w:r w:rsidRPr="007F11AE">
        <w:rPr>
          <w:shd w:val="clear" w:color="auto" w:fill="FFFFFF"/>
        </w:rPr>
        <w:t xml:space="preserve"> </w:t>
      </w:r>
      <w:proofErr w:type="spellStart"/>
      <w:r w:rsidRPr="007F11AE">
        <w:rPr>
          <w:shd w:val="clear" w:color="auto" w:fill="FFFFFF"/>
        </w:rPr>
        <w:t>amal</w:t>
      </w:r>
      <w:proofErr w:type="spellEnd"/>
      <w:r w:rsidRPr="007F11AE">
        <w:rPr>
          <w:shd w:val="clear" w:color="auto" w:fill="FFFFFF"/>
        </w:rPr>
        <w:t>.</w:t>
      </w:r>
    </w:p>
    <w:p w14:paraId="7F7F7A5F" w14:textId="77777777" w:rsidR="00696307" w:rsidRPr="007F11AE" w:rsidRDefault="00696307" w:rsidP="00D04E47">
      <w:pPr>
        <w:shd w:val="clear" w:color="auto" w:fill="FFFFFF"/>
        <w:ind w:firstLine="720"/>
        <w:jc w:val="both"/>
        <w:textAlignment w:val="baseline"/>
        <w:rPr>
          <w:sz w:val="24"/>
          <w:szCs w:val="24"/>
        </w:rPr>
      </w:pP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suatu</w:t>
      </w:r>
      <w:proofErr w:type="spellEnd"/>
      <w:r w:rsidRPr="007F11AE">
        <w:rPr>
          <w:sz w:val="24"/>
          <w:szCs w:val="24"/>
        </w:rPr>
        <w:t xml:space="preserve"> </w:t>
      </w:r>
      <w:proofErr w:type="spellStart"/>
      <w:r w:rsidRPr="007F11AE">
        <w:rPr>
          <w:sz w:val="24"/>
          <w:szCs w:val="24"/>
        </w:rPr>
        <w:t>perekonomian</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Syariah </w:t>
      </w:r>
      <w:proofErr w:type="spellStart"/>
      <w:r w:rsidRPr="007F11AE">
        <w:rPr>
          <w:sz w:val="24"/>
          <w:szCs w:val="24"/>
        </w:rPr>
        <w:t>adalah</w:t>
      </w:r>
      <w:proofErr w:type="spellEnd"/>
      <w:r w:rsidRPr="007F11AE">
        <w:rPr>
          <w:sz w:val="24"/>
          <w:szCs w:val="24"/>
        </w:rPr>
        <w:t xml:space="preserve"> </w:t>
      </w:r>
      <w:proofErr w:type="spellStart"/>
      <w:r w:rsidRPr="007F11AE">
        <w:rPr>
          <w:sz w:val="24"/>
          <w:szCs w:val="24"/>
        </w:rPr>
        <w:t>kunci</w:t>
      </w:r>
      <w:proofErr w:type="spellEnd"/>
      <w:r w:rsidRPr="007F11AE">
        <w:rPr>
          <w:sz w:val="24"/>
          <w:szCs w:val="24"/>
        </w:rPr>
        <w:t xml:space="preserve"> yang </w:t>
      </w:r>
      <w:proofErr w:type="spellStart"/>
      <w:r w:rsidRPr="007F11AE">
        <w:rPr>
          <w:sz w:val="24"/>
          <w:szCs w:val="24"/>
        </w:rPr>
        <w:t>mendorong</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Dimana, </w:t>
      </w:r>
      <w:proofErr w:type="spellStart"/>
      <w:r w:rsidRPr="007F11AE">
        <w:rPr>
          <w:sz w:val="24"/>
          <w:szCs w:val="24"/>
        </w:rPr>
        <w:t>prinsip</w:t>
      </w:r>
      <w:proofErr w:type="spellEnd"/>
      <w:r w:rsidRPr="007F11AE">
        <w:rPr>
          <w:sz w:val="24"/>
          <w:szCs w:val="24"/>
        </w:rPr>
        <w:t xml:space="preserve"> – </w:t>
      </w:r>
      <w:proofErr w:type="spellStart"/>
      <w:r w:rsidRPr="007F11AE">
        <w:rPr>
          <w:sz w:val="24"/>
          <w:szCs w:val="24"/>
        </w:rPr>
        <w:t>prinsip</w:t>
      </w:r>
      <w:proofErr w:type="spellEnd"/>
      <w:r w:rsidRPr="007F11AE">
        <w:rPr>
          <w:sz w:val="24"/>
          <w:szCs w:val="24"/>
        </w:rPr>
        <w:t xml:space="preserve"> yang </w:t>
      </w:r>
      <w:proofErr w:type="spellStart"/>
      <w:r w:rsidRPr="007F11AE">
        <w:rPr>
          <w:sz w:val="24"/>
          <w:szCs w:val="24"/>
        </w:rPr>
        <w:t>ditawarkan</w:t>
      </w:r>
      <w:proofErr w:type="spellEnd"/>
      <w:r w:rsidRPr="007F11AE">
        <w:rPr>
          <w:sz w:val="24"/>
          <w:szCs w:val="24"/>
        </w:rPr>
        <w:t xml:space="preserve"> </w:t>
      </w:r>
      <w:proofErr w:type="spellStart"/>
      <w:r w:rsidRPr="007F11AE">
        <w:rPr>
          <w:sz w:val="24"/>
          <w:szCs w:val="24"/>
        </w:rPr>
        <w:t>adalah</w:t>
      </w:r>
      <w:proofErr w:type="spellEnd"/>
      <w:r w:rsidRPr="007F11AE">
        <w:rPr>
          <w:sz w:val="24"/>
          <w:szCs w:val="24"/>
        </w:rPr>
        <w:t xml:space="preserve"> </w:t>
      </w:r>
      <w:proofErr w:type="spellStart"/>
      <w:r w:rsidRPr="007F11AE">
        <w:rPr>
          <w:sz w:val="24"/>
          <w:szCs w:val="24"/>
        </w:rPr>
        <w:t>untuk</w:t>
      </w:r>
      <w:proofErr w:type="spellEnd"/>
      <w:r w:rsidRPr="007F11AE">
        <w:rPr>
          <w:sz w:val="24"/>
          <w:szCs w:val="24"/>
        </w:rPr>
        <w:t xml:space="preserve"> </w:t>
      </w:r>
      <w:proofErr w:type="spellStart"/>
      <w:r w:rsidRPr="007F11AE">
        <w:rPr>
          <w:sz w:val="24"/>
          <w:szCs w:val="24"/>
        </w:rPr>
        <w:t>kemashlahatan</w:t>
      </w:r>
      <w:proofErr w:type="spellEnd"/>
      <w:r w:rsidRPr="007F11AE">
        <w:rPr>
          <w:sz w:val="24"/>
          <w:szCs w:val="24"/>
        </w:rPr>
        <w:t xml:space="preserve"> </w:t>
      </w:r>
      <w:proofErr w:type="spellStart"/>
      <w:r w:rsidRPr="007F11AE">
        <w:rPr>
          <w:sz w:val="24"/>
          <w:szCs w:val="24"/>
        </w:rPr>
        <w:t>manusia</w:t>
      </w:r>
      <w:proofErr w:type="spellEnd"/>
      <w:r w:rsidRPr="007F11AE">
        <w:rPr>
          <w:sz w:val="24"/>
          <w:szCs w:val="24"/>
        </w:rPr>
        <w:t xml:space="preserve">. </w:t>
      </w:r>
      <w:proofErr w:type="spellStart"/>
      <w:r w:rsidRPr="007F11AE">
        <w:rPr>
          <w:sz w:val="24"/>
          <w:szCs w:val="24"/>
        </w:rPr>
        <w:t>Sejalan</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hal</w:t>
      </w:r>
      <w:proofErr w:type="spellEnd"/>
      <w:r w:rsidRPr="007F11AE">
        <w:rPr>
          <w:sz w:val="24"/>
          <w:szCs w:val="24"/>
        </w:rPr>
        <w:t xml:space="preserve"> </w:t>
      </w:r>
      <w:proofErr w:type="spellStart"/>
      <w:r w:rsidRPr="007F11AE">
        <w:rPr>
          <w:sz w:val="24"/>
          <w:szCs w:val="24"/>
        </w:rPr>
        <w:t>tersebut</w:t>
      </w:r>
      <w:proofErr w:type="spellEnd"/>
      <w:r w:rsidRPr="007F11AE">
        <w:rPr>
          <w:sz w:val="24"/>
          <w:szCs w:val="24"/>
        </w:rPr>
        <w:t xml:space="preserve">, </w:t>
      </w:r>
      <w:proofErr w:type="spellStart"/>
      <w:r w:rsidRPr="007F11AE">
        <w:rPr>
          <w:sz w:val="24"/>
          <w:szCs w:val="24"/>
        </w:rPr>
        <w:t>kondisi</w:t>
      </w:r>
      <w:proofErr w:type="spellEnd"/>
      <w:r w:rsidRPr="007F11AE">
        <w:rPr>
          <w:sz w:val="24"/>
          <w:szCs w:val="24"/>
        </w:rPr>
        <w:t xml:space="preserve"> </w:t>
      </w:r>
      <w:proofErr w:type="spellStart"/>
      <w:r w:rsidRPr="007F11AE">
        <w:rPr>
          <w:sz w:val="24"/>
          <w:szCs w:val="24"/>
        </w:rPr>
        <w:t>demikian</w:t>
      </w:r>
      <w:proofErr w:type="spellEnd"/>
      <w:r w:rsidRPr="007F11AE">
        <w:rPr>
          <w:sz w:val="24"/>
          <w:szCs w:val="24"/>
        </w:rPr>
        <w:t xml:space="preserve"> juga </w:t>
      </w:r>
      <w:proofErr w:type="spellStart"/>
      <w:r w:rsidRPr="007F11AE">
        <w:rPr>
          <w:sz w:val="24"/>
          <w:szCs w:val="24"/>
        </w:rPr>
        <w:t>telah</w:t>
      </w:r>
      <w:proofErr w:type="spellEnd"/>
      <w:r w:rsidRPr="007F11AE">
        <w:rPr>
          <w:sz w:val="24"/>
          <w:szCs w:val="24"/>
        </w:rPr>
        <w:t xml:space="preserve"> </w:t>
      </w:r>
      <w:proofErr w:type="spellStart"/>
      <w:r w:rsidRPr="007F11AE">
        <w:rPr>
          <w:sz w:val="24"/>
          <w:szCs w:val="24"/>
        </w:rPr>
        <w:t>diteliti</w:t>
      </w:r>
      <w:proofErr w:type="spellEnd"/>
      <w:r w:rsidRPr="007F11AE">
        <w:rPr>
          <w:sz w:val="24"/>
          <w:szCs w:val="24"/>
        </w:rPr>
        <w:t xml:space="preserve"> oleh El </w:t>
      </w:r>
      <w:proofErr w:type="spellStart"/>
      <w:r w:rsidRPr="007F11AE">
        <w:rPr>
          <w:sz w:val="24"/>
          <w:szCs w:val="24"/>
        </w:rPr>
        <w:t>alyubi</w:t>
      </w:r>
      <w:proofErr w:type="spellEnd"/>
      <w:r w:rsidRPr="007F11AE">
        <w:rPr>
          <w:sz w:val="24"/>
          <w:szCs w:val="24"/>
        </w:rPr>
        <w:t xml:space="preserve">, </w:t>
      </w:r>
      <w:proofErr w:type="spellStart"/>
      <w:r w:rsidRPr="007F11AE">
        <w:rPr>
          <w:sz w:val="24"/>
          <w:szCs w:val="24"/>
        </w:rPr>
        <w:t>Anggraeni</w:t>
      </w:r>
      <w:proofErr w:type="spellEnd"/>
      <w:r w:rsidRPr="007F11AE">
        <w:rPr>
          <w:sz w:val="24"/>
          <w:szCs w:val="24"/>
        </w:rPr>
        <w:t xml:space="preserve"> dan </w:t>
      </w:r>
      <w:proofErr w:type="spellStart"/>
      <w:r w:rsidRPr="007F11AE">
        <w:rPr>
          <w:sz w:val="24"/>
          <w:szCs w:val="24"/>
        </w:rPr>
        <w:t>Mahiswari</w:t>
      </w:r>
      <w:proofErr w:type="spellEnd"/>
      <w:r w:rsidRPr="007F11AE">
        <w:rPr>
          <w:sz w:val="24"/>
          <w:szCs w:val="24"/>
        </w:rPr>
        <w:t xml:space="preserve"> (2017) yang </w:t>
      </w:r>
      <w:proofErr w:type="spellStart"/>
      <w:r w:rsidRPr="007F11AE">
        <w:rPr>
          <w:sz w:val="24"/>
          <w:szCs w:val="24"/>
        </w:rPr>
        <w:t>menemukan</w:t>
      </w:r>
      <w:proofErr w:type="spellEnd"/>
      <w:r w:rsidRPr="007F11AE">
        <w:rPr>
          <w:sz w:val="24"/>
          <w:szCs w:val="24"/>
        </w:rPr>
        <w:t xml:space="preserve"> </w:t>
      </w:r>
      <w:proofErr w:type="spellStart"/>
      <w:r w:rsidRPr="007F11AE">
        <w:rPr>
          <w:sz w:val="24"/>
          <w:szCs w:val="24"/>
        </w:rPr>
        <w:t>bahwa</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syariah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signifikan</w:t>
      </w:r>
      <w:proofErr w:type="spellEnd"/>
      <w:r w:rsidRPr="007F11AE">
        <w:rPr>
          <w:sz w:val="24"/>
          <w:szCs w:val="24"/>
        </w:rPr>
        <w:t xml:space="preserve"> </w:t>
      </w:r>
      <w:proofErr w:type="spellStart"/>
      <w:r w:rsidRPr="007F11AE">
        <w:rPr>
          <w:sz w:val="24"/>
          <w:szCs w:val="24"/>
        </w:rPr>
        <w:t>mempengaruhi</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Indonesia. </w:t>
      </w:r>
    </w:p>
    <w:p w14:paraId="3CF6D846" w14:textId="77777777" w:rsidR="00696307" w:rsidRPr="007F11AE" w:rsidRDefault="00696307" w:rsidP="00D04E47">
      <w:pPr>
        <w:shd w:val="clear" w:color="auto" w:fill="FFFFFF"/>
        <w:ind w:firstLine="720"/>
        <w:jc w:val="center"/>
        <w:textAlignment w:val="baseline"/>
        <w:rPr>
          <w:b/>
          <w:sz w:val="24"/>
          <w:szCs w:val="24"/>
        </w:rPr>
      </w:pPr>
      <w:proofErr w:type="spellStart"/>
      <w:r w:rsidRPr="007F11AE">
        <w:rPr>
          <w:b/>
          <w:sz w:val="24"/>
          <w:szCs w:val="24"/>
        </w:rPr>
        <w:t>Perkembangan</w:t>
      </w:r>
      <w:proofErr w:type="spellEnd"/>
      <w:r w:rsidRPr="007F11AE">
        <w:rPr>
          <w:b/>
          <w:sz w:val="24"/>
          <w:szCs w:val="24"/>
        </w:rPr>
        <w:t xml:space="preserve"> Bank </w:t>
      </w:r>
      <w:proofErr w:type="spellStart"/>
      <w:r w:rsidRPr="007F11AE">
        <w:rPr>
          <w:b/>
          <w:sz w:val="24"/>
          <w:szCs w:val="24"/>
        </w:rPr>
        <w:t>Umum</w:t>
      </w:r>
      <w:proofErr w:type="spellEnd"/>
      <w:r w:rsidRPr="007F11AE">
        <w:rPr>
          <w:b/>
          <w:sz w:val="24"/>
          <w:szCs w:val="24"/>
        </w:rPr>
        <w:t xml:space="preserve"> Syariah</w:t>
      </w:r>
    </w:p>
    <w:p w14:paraId="64D3D2F0" w14:textId="77777777" w:rsidR="00363CF8" w:rsidRPr="007F11AE" w:rsidRDefault="00696307" w:rsidP="00D04E47">
      <w:pPr>
        <w:shd w:val="clear" w:color="auto" w:fill="FFFFFF"/>
        <w:jc w:val="center"/>
        <w:textAlignment w:val="baseline"/>
        <w:rPr>
          <w:b/>
          <w:sz w:val="24"/>
          <w:szCs w:val="24"/>
        </w:rPr>
      </w:pPr>
      <w:r w:rsidRPr="007F11AE">
        <w:rPr>
          <w:noProof/>
          <w:sz w:val="24"/>
          <w:szCs w:val="24"/>
          <w:highlight w:val="yellow"/>
        </w:rPr>
        <w:drawing>
          <wp:inline distT="0" distB="0" distL="0" distR="0" wp14:anchorId="51AAF847" wp14:editId="0951ADC0">
            <wp:extent cx="4305300" cy="1572127"/>
            <wp:effectExtent l="0" t="0" r="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503567" w14:textId="77777777" w:rsidR="00696307" w:rsidRPr="007F11AE" w:rsidRDefault="00696307" w:rsidP="00D04E47">
      <w:pPr>
        <w:shd w:val="clear" w:color="auto" w:fill="FFFFFF"/>
        <w:jc w:val="center"/>
        <w:textAlignment w:val="baseline"/>
        <w:rPr>
          <w:b/>
          <w:sz w:val="24"/>
          <w:szCs w:val="24"/>
        </w:rPr>
      </w:pPr>
      <w:proofErr w:type="spellStart"/>
      <w:r w:rsidRPr="007F11AE">
        <w:rPr>
          <w:b/>
          <w:sz w:val="24"/>
          <w:szCs w:val="24"/>
        </w:rPr>
        <w:t>Sumber</w:t>
      </w:r>
      <w:proofErr w:type="spellEnd"/>
      <w:r w:rsidRPr="007F11AE">
        <w:rPr>
          <w:b/>
          <w:sz w:val="24"/>
          <w:szCs w:val="24"/>
        </w:rPr>
        <w:t xml:space="preserve"> : OJK, data </w:t>
      </w:r>
      <w:proofErr w:type="spellStart"/>
      <w:r w:rsidRPr="007F11AE">
        <w:rPr>
          <w:b/>
          <w:sz w:val="24"/>
          <w:szCs w:val="24"/>
        </w:rPr>
        <w:t>diolah</w:t>
      </w:r>
      <w:proofErr w:type="spellEnd"/>
      <w:r w:rsidRPr="007F11AE">
        <w:rPr>
          <w:b/>
          <w:sz w:val="24"/>
          <w:szCs w:val="24"/>
        </w:rPr>
        <w:t>, 2020.</w:t>
      </w:r>
    </w:p>
    <w:p w14:paraId="791D7FB0" w14:textId="77777777" w:rsidR="00696307" w:rsidRPr="007F11AE" w:rsidRDefault="00363CF8" w:rsidP="00D04E47">
      <w:pPr>
        <w:pStyle w:val="Heading1"/>
        <w:spacing w:line="240" w:lineRule="auto"/>
        <w:ind w:left="0" w:firstLine="709"/>
        <w:jc w:val="both"/>
        <w:rPr>
          <w:b w:val="0"/>
          <w:sz w:val="24"/>
          <w:szCs w:val="24"/>
        </w:rPr>
      </w:pPr>
      <w:proofErr w:type="spellStart"/>
      <w:r w:rsidRPr="007F11AE">
        <w:rPr>
          <w:b w:val="0"/>
          <w:sz w:val="24"/>
          <w:szCs w:val="24"/>
        </w:rPr>
        <w:t>Berdasarkan</w:t>
      </w:r>
      <w:proofErr w:type="spellEnd"/>
      <w:r w:rsidRPr="007F11AE">
        <w:rPr>
          <w:b w:val="0"/>
          <w:sz w:val="24"/>
          <w:szCs w:val="24"/>
        </w:rPr>
        <w:t xml:space="preserve"> </w:t>
      </w:r>
      <w:proofErr w:type="spellStart"/>
      <w:r w:rsidRPr="007F11AE">
        <w:rPr>
          <w:b w:val="0"/>
          <w:sz w:val="24"/>
          <w:szCs w:val="24"/>
        </w:rPr>
        <w:t>gambar</w:t>
      </w:r>
      <w:proofErr w:type="spellEnd"/>
      <w:r w:rsidRPr="007F11AE">
        <w:rPr>
          <w:b w:val="0"/>
          <w:sz w:val="24"/>
          <w:szCs w:val="24"/>
        </w:rPr>
        <w:t xml:space="preserve"> 3 </w:t>
      </w:r>
      <w:proofErr w:type="spellStart"/>
      <w:r w:rsidRPr="007F11AE">
        <w:rPr>
          <w:b w:val="0"/>
          <w:sz w:val="24"/>
          <w:szCs w:val="24"/>
        </w:rPr>
        <w:t>diatas</w:t>
      </w:r>
      <w:proofErr w:type="spellEnd"/>
      <w:r w:rsidRPr="007F11AE">
        <w:rPr>
          <w:b w:val="0"/>
          <w:sz w:val="24"/>
          <w:szCs w:val="24"/>
        </w:rPr>
        <w:t xml:space="preserve">, </w:t>
      </w:r>
      <w:proofErr w:type="spellStart"/>
      <w:r w:rsidRPr="007F11AE">
        <w:rPr>
          <w:b w:val="0"/>
          <w:sz w:val="24"/>
          <w:szCs w:val="24"/>
        </w:rPr>
        <w:t>perkembangan</w:t>
      </w:r>
      <w:proofErr w:type="spellEnd"/>
      <w:r w:rsidRPr="007F11AE">
        <w:rPr>
          <w:b w:val="0"/>
          <w:sz w:val="24"/>
          <w:szCs w:val="24"/>
        </w:rPr>
        <w:t xml:space="preserve"> asset bank </w:t>
      </w:r>
      <w:proofErr w:type="spellStart"/>
      <w:r w:rsidRPr="007F11AE">
        <w:rPr>
          <w:b w:val="0"/>
          <w:sz w:val="24"/>
          <w:szCs w:val="24"/>
        </w:rPr>
        <w:t>umum</w:t>
      </w:r>
      <w:proofErr w:type="spellEnd"/>
      <w:r w:rsidRPr="007F11AE">
        <w:rPr>
          <w:b w:val="0"/>
          <w:sz w:val="24"/>
          <w:szCs w:val="24"/>
        </w:rPr>
        <w:t xml:space="preserve"> syariah di Sumatera Utara pada </w:t>
      </w:r>
      <w:proofErr w:type="spellStart"/>
      <w:r w:rsidRPr="007F11AE">
        <w:rPr>
          <w:b w:val="0"/>
          <w:sz w:val="24"/>
          <w:szCs w:val="24"/>
        </w:rPr>
        <w:t>tahun</w:t>
      </w:r>
      <w:proofErr w:type="spellEnd"/>
      <w:r w:rsidRPr="007F11AE">
        <w:rPr>
          <w:b w:val="0"/>
          <w:sz w:val="24"/>
          <w:szCs w:val="24"/>
        </w:rPr>
        <w:t xml:space="preserve"> 2015 </w:t>
      </w:r>
      <w:proofErr w:type="spellStart"/>
      <w:r w:rsidRPr="007F11AE">
        <w:rPr>
          <w:b w:val="0"/>
          <w:sz w:val="24"/>
          <w:szCs w:val="24"/>
        </w:rPr>
        <w:t>sampai</w:t>
      </w:r>
      <w:proofErr w:type="spellEnd"/>
      <w:r w:rsidRPr="007F11AE">
        <w:rPr>
          <w:b w:val="0"/>
          <w:sz w:val="24"/>
          <w:szCs w:val="24"/>
        </w:rPr>
        <w:t xml:space="preserve"> 2019 </w:t>
      </w:r>
      <w:proofErr w:type="spellStart"/>
      <w:r w:rsidR="0044391F" w:rsidRPr="007F11AE">
        <w:rPr>
          <w:b w:val="0"/>
          <w:sz w:val="24"/>
          <w:szCs w:val="24"/>
        </w:rPr>
        <w:t>secara</w:t>
      </w:r>
      <w:proofErr w:type="spellEnd"/>
      <w:r w:rsidR="0044391F" w:rsidRPr="007F11AE">
        <w:rPr>
          <w:b w:val="0"/>
          <w:sz w:val="24"/>
          <w:szCs w:val="24"/>
        </w:rPr>
        <w:t xml:space="preserve"> </w:t>
      </w:r>
      <w:proofErr w:type="spellStart"/>
      <w:r w:rsidR="0044391F" w:rsidRPr="007F11AE">
        <w:rPr>
          <w:b w:val="0"/>
          <w:sz w:val="24"/>
          <w:szCs w:val="24"/>
        </w:rPr>
        <w:t>terus</w:t>
      </w:r>
      <w:proofErr w:type="spellEnd"/>
      <w:r w:rsidR="0044391F" w:rsidRPr="007F11AE">
        <w:rPr>
          <w:b w:val="0"/>
          <w:sz w:val="24"/>
          <w:szCs w:val="24"/>
        </w:rPr>
        <w:t xml:space="preserve"> – </w:t>
      </w:r>
      <w:proofErr w:type="spellStart"/>
      <w:r w:rsidR="0044391F" w:rsidRPr="007F11AE">
        <w:rPr>
          <w:b w:val="0"/>
          <w:sz w:val="24"/>
          <w:szCs w:val="24"/>
        </w:rPr>
        <w:t>terusan</w:t>
      </w:r>
      <w:proofErr w:type="spellEnd"/>
      <w:r w:rsidR="0044391F" w:rsidRPr="007F11AE">
        <w:rPr>
          <w:b w:val="0"/>
          <w:sz w:val="24"/>
          <w:szCs w:val="24"/>
        </w:rPr>
        <w:t xml:space="preserve"> </w:t>
      </w:r>
      <w:proofErr w:type="spellStart"/>
      <w:r w:rsidR="0044391F" w:rsidRPr="007F11AE">
        <w:rPr>
          <w:b w:val="0"/>
          <w:sz w:val="24"/>
          <w:szCs w:val="24"/>
        </w:rPr>
        <w:t>alami</w:t>
      </w:r>
      <w:proofErr w:type="spellEnd"/>
      <w:r w:rsidR="0044391F" w:rsidRPr="007F11AE">
        <w:rPr>
          <w:b w:val="0"/>
          <w:sz w:val="24"/>
          <w:szCs w:val="24"/>
        </w:rPr>
        <w:t xml:space="preserve"> </w:t>
      </w:r>
      <w:proofErr w:type="spellStart"/>
      <w:r w:rsidR="0044391F" w:rsidRPr="007F11AE">
        <w:rPr>
          <w:b w:val="0"/>
          <w:sz w:val="24"/>
          <w:szCs w:val="24"/>
        </w:rPr>
        <w:t>kenaikan</w:t>
      </w:r>
      <w:proofErr w:type="spellEnd"/>
      <w:r w:rsidRPr="007F11AE">
        <w:rPr>
          <w:b w:val="0"/>
          <w:sz w:val="24"/>
          <w:szCs w:val="24"/>
        </w:rPr>
        <w:t xml:space="preserve">. </w:t>
      </w:r>
      <w:proofErr w:type="spellStart"/>
      <w:r w:rsidRPr="007F11AE">
        <w:rPr>
          <w:b w:val="0"/>
          <w:sz w:val="24"/>
          <w:szCs w:val="24"/>
        </w:rPr>
        <w:t>Ini</w:t>
      </w:r>
      <w:proofErr w:type="spellEnd"/>
      <w:r w:rsidRPr="007F11AE">
        <w:rPr>
          <w:b w:val="0"/>
          <w:sz w:val="24"/>
          <w:szCs w:val="24"/>
        </w:rPr>
        <w:t xml:space="preserve"> </w:t>
      </w:r>
      <w:proofErr w:type="spellStart"/>
      <w:r w:rsidRPr="007F11AE">
        <w:rPr>
          <w:b w:val="0"/>
          <w:sz w:val="24"/>
          <w:szCs w:val="24"/>
        </w:rPr>
        <w:t>disebabkan</w:t>
      </w:r>
      <w:proofErr w:type="spellEnd"/>
      <w:r w:rsidRPr="007F11AE">
        <w:rPr>
          <w:b w:val="0"/>
          <w:sz w:val="24"/>
          <w:szCs w:val="24"/>
        </w:rPr>
        <w:t xml:space="preserve"> </w:t>
      </w:r>
      <w:proofErr w:type="spellStart"/>
      <w:r w:rsidRPr="007F11AE">
        <w:rPr>
          <w:b w:val="0"/>
          <w:sz w:val="24"/>
          <w:szCs w:val="24"/>
          <w:shd w:val="clear" w:color="auto" w:fill="FFFFFF"/>
        </w:rPr>
        <w:t>sebagian</w:t>
      </w:r>
      <w:proofErr w:type="spellEnd"/>
      <w:r w:rsidRPr="007F11AE">
        <w:rPr>
          <w:b w:val="0"/>
          <w:sz w:val="24"/>
          <w:szCs w:val="24"/>
          <w:shd w:val="clear" w:color="auto" w:fill="FFFFFF"/>
        </w:rPr>
        <w:t xml:space="preserve"> </w:t>
      </w:r>
      <w:proofErr w:type="spellStart"/>
      <w:r w:rsidRPr="007F11AE">
        <w:rPr>
          <w:b w:val="0"/>
          <w:sz w:val="24"/>
          <w:szCs w:val="24"/>
          <w:shd w:val="clear" w:color="auto" w:fill="FFFFFF"/>
        </w:rPr>
        <w:t>besar</w:t>
      </w:r>
      <w:proofErr w:type="spellEnd"/>
      <w:r w:rsidRPr="007F11AE">
        <w:rPr>
          <w:b w:val="0"/>
          <w:sz w:val="24"/>
          <w:szCs w:val="24"/>
          <w:shd w:val="clear" w:color="auto" w:fill="FFFFFF"/>
        </w:rPr>
        <w:t xml:space="preserve"> </w:t>
      </w:r>
      <w:r w:rsidRPr="007F11AE">
        <w:rPr>
          <w:b w:val="0"/>
          <w:sz w:val="24"/>
          <w:szCs w:val="24"/>
          <w:shd w:val="clear" w:color="auto" w:fill="FFFFFF"/>
        </w:rPr>
        <w:lastRenderedPageBreak/>
        <w:t xml:space="preserve">oleh </w:t>
      </w:r>
      <w:proofErr w:type="spellStart"/>
      <w:r w:rsidRPr="007F11AE">
        <w:rPr>
          <w:b w:val="0"/>
          <w:sz w:val="24"/>
          <w:szCs w:val="24"/>
          <w:shd w:val="clear" w:color="auto" w:fill="FFFFFF"/>
        </w:rPr>
        <w:t>kontribusi</w:t>
      </w:r>
      <w:proofErr w:type="spellEnd"/>
      <w:r w:rsidRPr="007F11AE">
        <w:rPr>
          <w:b w:val="0"/>
          <w:sz w:val="24"/>
          <w:szCs w:val="24"/>
          <w:shd w:val="clear" w:color="auto" w:fill="FFFFFF"/>
        </w:rPr>
        <w:t xml:space="preserve"> </w:t>
      </w:r>
      <w:proofErr w:type="spellStart"/>
      <w:r w:rsidRPr="007F11AE">
        <w:rPr>
          <w:b w:val="0"/>
          <w:sz w:val="24"/>
          <w:szCs w:val="24"/>
          <w:shd w:val="clear" w:color="auto" w:fill="FFFFFF"/>
        </w:rPr>
        <w:t>dari</w:t>
      </w:r>
      <w:proofErr w:type="spellEnd"/>
      <w:r w:rsidRPr="007F11AE">
        <w:rPr>
          <w:b w:val="0"/>
          <w:sz w:val="24"/>
          <w:szCs w:val="24"/>
          <w:shd w:val="clear" w:color="auto" w:fill="FFFFFF"/>
        </w:rPr>
        <w:t xml:space="preserve"> bank syariah yang </w:t>
      </w:r>
      <w:proofErr w:type="spellStart"/>
      <w:r w:rsidR="00E57447" w:rsidRPr="007F11AE">
        <w:rPr>
          <w:b w:val="0"/>
          <w:sz w:val="24"/>
          <w:szCs w:val="24"/>
          <w:shd w:val="clear" w:color="auto" w:fill="FFFFFF"/>
        </w:rPr>
        <w:t>tak</w:t>
      </w:r>
      <w:proofErr w:type="spellEnd"/>
      <w:r w:rsidR="00E57447" w:rsidRPr="007F11AE">
        <w:rPr>
          <w:b w:val="0"/>
          <w:sz w:val="24"/>
          <w:szCs w:val="24"/>
          <w:shd w:val="clear" w:color="auto" w:fill="FFFFFF"/>
        </w:rPr>
        <w:t xml:space="preserve"> lain </w:t>
      </w:r>
      <w:proofErr w:type="spellStart"/>
      <w:r w:rsidR="00E57447" w:rsidRPr="007F11AE">
        <w:rPr>
          <w:b w:val="0"/>
          <w:sz w:val="24"/>
          <w:szCs w:val="24"/>
          <w:shd w:val="clear" w:color="auto" w:fill="FFFFFF"/>
        </w:rPr>
        <w:t>ialah</w:t>
      </w:r>
      <w:proofErr w:type="spellEnd"/>
      <w:r w:rsidRPr="007F11AE">
        <w:rPr>
          <w:b w:val="0"/>
          <w:sz w:val="24"/>
          <w:szCs w:val="24"/>
          <w:shd w:val="clear" w:color="auto" w:fill="FFFFFF"/>
        </w:rPr>
        <w:t xml:space="preserve"> </w:t>
      </w:r>
      <w:proofErr w:type="spellStart"/>
      <w:r w:rsidRPr="007F11AE">
        <w:rPr>
          <w:b w:val="0"/>
          <w:sz w:val="24"/>
          <w:szCs w:val="24"/>
          <w:shd w:val="clear" w:color="auto" w:fill="FFFFFF"/>
        </w:rPr>
        <w:t>anak</w:t>
      </w:r>
      <w:proofErr w:type="spellEnd"/>
      <w:r w:rsidRPr="007F11AE">
        <w:rPr>
          <w:b w:val="0"/>
          <w:sz w:val="24"/>
          <w:szCs w:val="24"/>
          <w:shd w:val="clear" w:color="auto" w:fill="FFFFFF"/>
        </w:rPr>
        <w:t xml:space="preserve"> </w:t>
      </w:r>
      <w:proofErr w:type="spellStart"/>
      <w:r w:rsidRPr="007F11AE">
        <w:rPr>
          <w:b w:val="0"/>
          <w:sz w:val="24"/>
          <w:szCs w:val="24"/>
          <w:shd w:val="clear" w:color="auto" w:fill="FFFFFF"/>
        </w:rPr>
        <w:t>usaha</w:t>
      </w:r>
      <w:proofErr w:type="spellEnd"/>
      <w:r w:rsidRPr="007F11AE">
        <w:rPr>
          <w:b w:val="0"/>
          <w:sz w:val="24"/>
          <w:szCs w:val="24"/>
          <w:shd w:val="clear" w:color="auto" w:fill="FFFFFF"/>
        </w:rPr>
        <w:t xml:space="preserve"> bank Badan Usaha Milik Negara (BUMN), </w:t>
      </w:r>
      <w:proofErr w:type="spellStart"/>
      <w:r w:rsidRPr="007F11AE">
        <w:rPr>
          <w:b w:val="0"/>
          <w:sz w:val="24"/>
          <w:szCs w:val="24"/>
          <w:shd w:val="clear" w:color="auto" w:fill="FFFFFF"/>
        </w:rPr>
        <w:t>antara</w:t>
      </w:r>
      <w:proofErr w:type="spellEnd"/>
      <w:r w:rsidRPr="007F11AE">
        <w:rPr>
          <w:b w:val="0"/>
          <w:sz w:val="24"/>
          <w:szCs w:val="24"/>
          <w:shd w:val="clear" w:color="auto" w:fill="FFFFFF"/>
        </w:rPr>
        <w:t xml:space="preserve"> lain Bank Syariah </w:t>
      </w:r>
      <w:proofErr w:type="spellStart"/>
      <w:r w:rsidRPr="007F11AE">
        <w:rPr>
          <w:b w:val="0"/>
          <w:sz w:val="24"/>
          <w:szCs w:val="24"/>
          <w:shd w:val="clear" w:color="auto" w:fill="FFFFFF"/>
        </w:rPr>
        <w:t>Mandiri</w:t>
      </w:r>
      <w:proofErr w:type="spellEnd"/>
      <w:r w:rsidRPr="007F11AE">
        <w:rPr>
          <w:b w:val="0"/>
          <w:sz w:val="24"/>
          <w:szCs w:val="24"/>
          <w:shd w:val="clear" w:color="auto" w:fill="FFFFFF"/>
        </w:rPr>
        <w:t xml:space="preserve"> (BSM), Bank Rakyat Indonesia Syariah (BRIS), Bank Negara Indonesia Syariah (BNI Syariah) dan Unit Usaha Syariah (UUS) Bank Tabungan Negara (BTN). </w:t>
      </w:r>
      <w:proofErr w:type="spellStart"/>
      <w:r w:rsidRPr="007F11AE">
        <w:rPr>
          <w:b w:val="0"/>
          <w:sz w:val="24"/>
          <w:szCs w:val="24"/>
        </w:rPr>
        <w:t>Yaitu</w:t>
      </w:r>
      <w:proofErr w:type="spellEnd"/>
      <w:r w:rsidRPr="007F11AE">
        <w:rPr>
          <w:b w:val="0"/>
          <w:sz w:val="24"/>
          <w:szCs w:val="24"/>
        </w:rPr>
        <w:t xml:space="preserve"> </w:t>
      </w:r>
      <w:proofErr w:type="spellStart"/>
      <w:r w:rsidRPr="007F11AE">
        <w:rPr>
          <w:b w:val="0"/>
          <w:sz w:val="24"/>
          <w:szCs w:val="24"/>
        </w:rPr>
        <w:t>dihasilkan</w:t>
      </w:r>
      <w:proofErr w:type="spellEnd"/>
      <w:r w:rsidRPr="007F11AE">
        <w:rPr>
          <w:b w:val="0"/>
          <w:sz w:val="24"/>
          <w:szCs w:val="24"/>
        </w:rPr>
        <w:t xml:space="preserve"> </w:t>
      </w:r>
      <w:proofErr w:type="spellStart"/>
      <w:r w:rsidRPr="007F11AE">
        <w:rPr>
          <w:b w:val="0"/>
          <w:sz w:val="24"/>
          <w:szCs w:val="24"/>
        </w:rPr>
        <w:t>dari</w:t>
      </w:r>
      <w:proofErr w:type="spellEnd"/>
      <w:r w:rsidRPr="007F11AE">
        <w:rPr>
          <w:b w:val="0"/>
          <w:sz w:val="24"/>
          <w:szCs w:val="24"/>
        </w:rPr>
        <w:t xml:space="preserve"> </w:t>
      </w:r>
      <w:proofErr w:type="spellStart"/>
      <w:r w:rsidRPr="007F11AE">
        <w:rPr>
          <w:b w:val="0"/>
          <w:sz w:val="24"/>
          <w:szCs w:val="24"/>
        </w:rPr>
        <w:t>hasil</w:t>
      </w:r>
      <w:proofErr w:type="spellEnd"/>
      <w:r w:rsidRPr="007F11AE">
        <w:rPr>
          <w:b w:val="0"/>
          <w:sz w:val="24"/>
          <w:szCs w:val="24"/>
        </w:rPr>
        <w:t xml:space="preserve"> </w:t>
      </w:r>
      <w:proofErr w:type="spellStart"/>
      <w:r w:rsidRPr="007F11AE">
        <w:rPr>
          <w:b w:val="0"/>
          <w:sz w:val="24"/>
          <w:szCs w:val="24"/>
        </w:rPr>
        <w:t>pembiayaan</w:t>
      </w:r>
      <w:proofErr w:type="spellEnd"/>
      <w:r w:rsidRPr="007F11AE">
        <w:rPr>
          <w:b w:val="0"/>
          <w:sz w:val="24"/>
          <w:szCs w:val="24"/>
        </w:rPr>
        <w:t xml:space="preserve">, dana </w:t>
      </w:r>
      <w:proofErr w:type="spellStart"/>
      <w:r w:rsidRPr="007F11AE">
        <w:rPr>
          <w:b w:val="0"/>
          <w:sz w:val="24"/>
          <w:szCs w:val="24"/>
        </w:rPr>
        <w:t>pihak</w:t>
      </w:r>
      <w:proofErr w:type="spellEnd"/>
      <w:r w:rsidRPr="007F11AE">
        <w:rPr>
          <w:b w:val="0"/>
          <w:sz w:val="24"/>
          <w:szCs w:val="24"/>
        </w:rPr>
        <w:t xml:space="preserve"> </w:t>
      </w:r>
      <w:proofErr w:type="spellStart"/>
      <w:r w:rsidRPr="007F11AE">
        <w:rPr>
          <w:b w:val="0"/>
          <w:sz w:val="24"/>
          <w:szCs w:val="24"/>
        </w:rPr>
        <w:t>ketiga</w:t>
      </w:r>
      <w:proofErr w:type="spellEnd"/>
      <w:r w:rsidRPr="007F11AE">
        <w:rPr>
          <w:b w:val="0"/>
          <w:sz w:val="24"/>
          <w:szCs w:val="24"/>
        </w:rPr>
        <w:t xml:space="preserve"> dan juga </w:t>
      </w:r>
      <w:proofErr w:type="spellStart"/>
      <w:r w:rsidRPr="007F11AE">
        <w:rPr>
          <w:b w:val="0"/>
          <w:sz w:val="24"/>
          <w:szCs w:val="24"/>
        </w:rPr>
        <w:t>laba</w:t>
      </w:r>
      <w:proofErr w:type="spellEnd"/>
      <w:r w:rsidRPr="007F11AE">
        <w:rPr>
          <w:b w:val="0"/>
          <w:sz w:val="24"/>
          <w:szCs w:val="24"/>
        </w:rPr>
        <w:t xml:space="preserve">. Pada </w:t>
      </w:r>
      <w:proofErr w:type="spellStart"/>
      <w:r w:rsidRPr="007F11AE">
        <w:rPr>
          <w:b w:val="0"/>
          <w:sz w:val="24"/>
          <w:szCs w:val="24"/>
        </w:rPr>
        <w:t>tahun</w:t>
      </w:r>
      <w:proofErr w:type="spellEnd"/>
      <w:r w:rsidRPr="007F11AE">
        <w:rPr>
          <w:b w:val="0"/>
          <w:sz w:val="24"/>
          <w:szCs w:val="24"/>
        </w:rPr>
        <w:t xml:space="preserve"> 2015 </w:t>
      </w:r>
      <w:proofErr w:type="spellStart"/>
      <w:r w:rsidRPr="007F11AE">
        <w:rPr>
          <w:b w:val="0"/>
          <w:sz w:val="24"/>
          <w:szCs w:val="24"/>
        </w:rPr>
        <w:t>ke</w:t>
      </w:r>
      <w:proofErr w:type="spellEnd"/>
      <w:r w:rsidRPr="007F11AE">
        <w:rPr>
          <w:b w:val="0"/>
          <w:sz w:val="24"/>
          <w:szCs w:val="24"/>
        </w:rPr>
        <w:t xml:space="preserve"> 2016 </w:t>
      </w:r>
      <w:proofErr w:type="spellStart"/>
      <w:r w:rsidRPr="007F11AE">
        <w:rPr>
          <w:b w:val="0"/>
          <w:sz w:val="24"/>
          <w:szCs w:val="24"/>
        </w:rPr>
        <w:t>adalah</w:t>
      </w:r>
      <w:proofErr w:type="spellEnd"/>
      <w:r w:rsidRPr="007F11AE">
        <w:rPr>
          <w:b w:val="0"/>
          <w:sz w:val="24"/>
          <w:szCs w:val="24"/>
        </w:rPr>
        <w:t xml:space="preserve"> </w:t>
      </w:r>
      <w:proofErr w:type="spellStart"/>
      <w:r w:rsidRPr="007F11AE">
        <w:rPr>
          <w:b w:val="0"/>
          <w:sz w:val="24"/>
          <w:szCs w:val="24"/>
        </w:rPr>
        <w:t>perkembangan</w:t>
      </w:r>
      <w:proofErr w:type="spellEnd"/>
      <w:r w:rsidRPr="007F11AE">
        <w:rPr>
          <w:b w:val="0"/>
          <w:sz w:val="24"/>
          <w:szCs w:val="24"/>
        </w:rPr>
        <w:t xml:space="preserve"> </w:t>
      </w:r>
      <w:proofErr w:type="spellStart"/>
      <w:r w:rsidRPr="007F11AE">
        <w:rPr>
          <w:b w:val="0"/>
          <w:sz w:val="24"/>
          <w:szCs w:val="24"/>
        </w:rPr>
        <w:t>aset</w:t>
      </w:r>
      <w:proofErr w:type="spellEnd"/>
      <w:r w:rsidRPr="007F11AE">
        <w:rPr>
          <w:b w:val="0"/>
          <w:sz w:val="24"/>
          <w:szCs w:val="24"/>
        </w:rPr>
        <w:t xml:space="preserve"> </w:t>
      </w:r>
      <w:proofErr w:type="spellStart"/>
      <w:r w:rsidRPr="007F11AE">
        <w:rPr>
          <w:b w:val="0"/>
          <w:sz w:val="24"/>
          <w:szCs w:val="24"/>
        </w:rPr>
        <w:t>terbaik</w:t>
      </w:r>
      <w:proofErr w:type="spellEnd"/>
      <w:r w:rsidRPr="007F11AE">
        <w:rPr>
          <w:b w:val="0"/>
          <w:sz w:val="24"/>
          <w:szCs w:val="24"/>
        </w:rPr>
        <w:t xml:space="preserve"> naik </w:t>
      </w:r>
      <w:proofErr w:type="spellStart"/>
      <w:r w:rsidRPr="007F11AE">
        <w:rPr>
          <w:b w:val="0"/>
          <w:sz w:val="24"/>
          <w:szCs w:val="24"/>
        </w:rPr>
        <w:t>hingga</w:t>
      </w:r>
      <w:proofErr w:type="spellEnd"/>
      <w:r w:rsidRPr="007F11AE">
        <w:rPr>
          <w:b w:val="0"/>
          <w:sz w:val="24"/>
          <w:szCs w:val="24"/>
        </w:rPr>
        <w:t xml:space="preserve"> 88 trillium rupiah. </w:t>
      </w:r>
      <w:proofErr w:type="spellStart"/>
      <w:r w:rsidRPr="007F11AE">
        <w:rPr>
          <w:b w:val="0"/>
          <w:sz w:val="24"/>
          <w:szCs w:val="24"/>
        </w:rPr>
        <w:t>Yaitu</w:t>
      </w:r>
      <w:proofErr w:type="spellEnd"/>
      <w:r w:rsidRPr="007F11AE">
        <w:rPr>
          <w:b w:val="0"/>
          <w:sz w:val="24"/>
          <w:szCs w:val="24"/>
        </w:rPr>
        <w:t xml:space="preserve"> </w:t>
      </w:r>
      <w:proofErr w:type="spellStart"/>
      <w:r w:rsidRPr="007F11AE">
        <w:rPr>
          <w:b w:val="0"/>
          <w:sz w:val="24"/>
          <w:szCs w:val="24"/>
        </w:rPr>
        <w:t>dari</w:t>
      </w:r>
      <w:proofErr w:type="spellEnd"/>
      <w:r w:rsidRPr="007F11AE">
        <w:rPr>
          <w:b w:val="0"/>
          <w:sz w:val="24"/>
          <w:szCs w:val="24"/>
        </w:rPr>
        <w:t xml:space="preserve"> 269 </w:t>
      </w:r>
      <w:proofErr w:type="spellStart"/>
      <w:r w:rsidRPr="007F11AE">
        <w:rPr>
          <w:b w:val="0"/>
          <w:sz w:val="24"/>
          <w:szCs w:val="24"/>
        </w:rPr>
        <w:t>trilliun</w:t>
      </w:r>
      <w:proofErr w:type="spellEnd"/>
      <w:r w:rsidRPr="007F11AE">
        <w:rPr>
          <w:b w:val="0"/>
          <w:sz w:val="24"/>
          <w:szCs w:val="24"/>
        </w:rPr>
        <w:t xml:space="preserve"> rupiah </w:t>
      </w:r>
      <w:proofErr w:type="spellStart"/>
      <w:r w:rsidRPr="007F11AE">
        <w:rPr>
          <w:b w:val="0"/>
          <w:sz w:val="24"/>
          <w:szCs w:val="24"/>
        </w:rPr>
        <w:t>hingga</w:t>
      </w:r>
      <w:proofErr w:type="spellEnd"/>
      <w:r w:rsidRPr="007F11AE">
        <w:rPr>
          <w:b w:val="0"/>
          <w:sz w:val="24"/>
          <w:szCs w:val="24"/>
        </w:rPr>
        <w:t xml:space="preserve"> </w:t>
      </w:r>
      <w:proofErr w:type="spellStart"/>
      <w:r w:rsidRPr="007F11AE">
        <w:rPr>
          <w:b w:val="0"/>
          <w:sz w:val="24"/>
          <w:szCs w:val="24"/>
        </w:rPr>
        <w:t>menjadi</w:t>
      </w:r>
      <w:proofErr w:type="spellEnd"/>
      <w:r w:rsidRPr="007F11AE">
        <w:rPr>
          <w:b w:val="0"/>
          <w:sz w:val="24"/>
          <w:szCs w:val="24"/>
        </w:rPr>
        <w:t xml:space="preserve"> 357 </w:t>
      </w:r>
      <w:proofErr w:type="spellStart"/>
      <w:r w:rsidRPr="007F11AE">
        <w:rPr>
          <w:b w:val="0"/>
          <w:sz w:val="24"/>
          <w:szCs w:val="24"/>
        </w:rPr>
        <w:t>trilliun</w:t>
      </w:r>
      <w:proofErr w:type="spellEnd"/>
      <w:r w:rsidRPr="007F11AE">
        <w:rPr>
          <w:b w:val="0"/>
          <w:sz w:val="24"/>
          <w:szCs w:val="24"/>
        </w:rPr>
        <w:t xml:space="preserve"> rupiah. </w:t>
      </w:r>
      <w:proofErr w:type="spellStart"/>
      <w:r w:rsidRPr="007F11AE">
        <w:rPr>
          <w:b w:val="0"/>
          <w:sz w:val="24"/>
          <w:szCs w:val="24"/>
        </w:rPr>
        <w:t>Namun</w:t>
      </w:r>
      <w:proofErr w:type="spellEnd"/>
      <w:r w:rsidRPr="007F11AE">
        <w:rPr>
          <w:b w:val="0"/>
          <w:sz w:val="24"/>
          <w:szCs w:val="24"/>
        </w:rPr>
        <w:t xml:space="preserve">, </w:t>
      </w:r>
      <w:proofErr w:type="spellStart"/>
      <w:r w:rsidRPr="007F11AE">
        <w:rPr>
          <w:b w:val="0"/>
          <w:sz w:val="24"/>
          <w:szCs w:val="24"/>
        </w:rPr>
        <w:t>jumlah</w:t>
      </w:r>
      <w:proofErr w:type="spellEnd"/>
      <w:r w:rsidRPr="007F11AE">
        <w:rPr>
          <w:b w:val="0"/>
          <w:sz w:val="24"/>
          <w:szCs w:val="24"/>
        </w:rPr>
        <w:t xml:space="preserve"> </w:t>
      </w:r>
      <w:proofErr w:type="spellStart"/>
      <w:r w:rsidRPr="007F11AE">
        <w:rPr>
          <w:b w:val="0"/>
          <w:sz w:val="24"/>
          <w:szCs w:val="24"/>
        </w:rPr>
        <w:t>aset</w:t>
      </w:r>
      <w:proofErr w:type="spellEnd"/>
      <w:r w:rsidRPr="007F11AE">
        <w:rPr>
          <w:b w:val="0"/>
          <w:sz w:val="24"/>
          <w:szCs w:val="24"/>
        </w:rPr>
        <w:t xml:space="preserve"> </w:t>
      </w:r>
      <w:proofErr w:type="spellStart"/>
      <w:r w:rsidRPr="007F11AE">
        <w:rPr>
          <w:b w:val="0"/>
          <w:sz w:val="24"/>
          <w:szCs w:val="24"/>
        </w:rPr>
        <w:t>terendah</w:t>
      </w:r>
      <w:proofErr w:type="spellEnd"/>
      <w:r w:rsidRPr="007F11AE">
        <w:rPr>
          <w:b w:val="0"/>
          <w:sz w:val="24"/>
          <w:szCs w:val="24"/>
        </w:rPr>
        <w:t xml:space="preserve"> </w:t>
      </w:r>
      <w:proofErr w:type="spellStart"/>
      <w:r w:rsidRPr="007F11AE">
        <w:rPr>
          <w:b w:val="0"/>
          <w:sz w:val="24"/>
          <w:szCs w:val="24"/>
        </w:rPr>
        <w:t>ada</w:t>
      </w:r>
      <w:proofErr w:type="spellEnd"/>
      <w:r w:rsidRPr="007F11AE">
        <w:rPr>
          <w:b w:val="0"/>
          <w:sz w:val="24"/>
          <w:szCs w:val="24"/>
        </w:rPr>
        <w:t xml:space="preserve"> pada </w:t>
      </w:r>
      <w:proofErr w:type="spellStart"/>
      <w:r w:rsidRPr="007F11AE">
        <w:rPr>
          <w:b w:val="0"/>
          <w:sz w:val="24"/>
          <w:szCs w:val="24"/>
        </w:rPr>
        <w:t>tahun</w:t>
      </w:r>
      <w:proofErr w:type="spellEnd"/>
      <w:r w:rsidRPr="007F11AE">
        <w:rPr>
          <w:b w:val="0"/>
          <w:sz w:val="24"/>
          <w:szCs w:val="24"/>
        </w:rPr>
        <w:t xml:space="preserve"> 2015 dan </w:t>
      </w:r>
      <w:proofErr w:type="spellStart"/>
      <w:r w:rsidRPr="007F11AE">
        <w:rPr>
          <w:b w:val="0"/>
          <w:sz w:val="24"/>
          <w:szCs w:val="24"/>
        </w:rPr>
        <w:t>aset</w:t>
      </w:r>
      <w:proofErr w:type="spellEnd"/>
      <w:r w:rsidRPr="007F11AE">
        <w:rPr>
          <w:b w:val="0"/>
          <w:sz w:val="24"/>
          <w:szCs w:val="24"/>
        </w:rPr>
        <w:t xml:space="preserve"> </w:t>
      </w:r>
      <w:proofErr w:type="spellStart"/>
      <w:r w:rsidRPr="007F11AE">
        <w:rPr>
          <w:b w:val="0"/>
          <w:sz w:val="24"/>
          <w:szCs w:val="24"/>
        </w:rPr>
        <w:t>tertinggi</w:t>
      </w:r>
      <w:proofErr w:type="spellEnd"/>
      <w:r w:rsidRPr="007F11AE">
        <w:rPr>
          <w:b w:val="0"/>
          <w:sz w:val="24"/>
          <w:szCs w:val="24"/>
        </w:rPr>
        <w:t xml:space="preserve"> </w:t>
      </w:r>
      <w:proofErr w:type="spellStart"/>
      <w:r w:rsidRPr="007F11AE">
        <w:rPr>
          <w:b w:val="0"/>
          <w:sz w:val="24"/>
          <w:szCs w:val="24"/>
        </w:rPr>
        <w:t>berada</w:t>
      </w:r>
      <w:proofErr w:type="spellEnd"/>
      <w:r w:rsidRPr="007F11AE">
        <w:rPr>
          <w:b w:val="0"/>
          <w:sz w:val="24"/>
          <w:szCs w:val="24"/>
        </w:rPr>
        <w:t xml:space="preserve"> pada </w:t>
      </w:r>
      <w:proofErr w:type="spellStart"/>
      <w:r w:rsidRPr="007F11AE">
        <w:rPr>
          <w:b w:val="0"/>
          <w:sz w:val="24"/>
          <w:szCs w:val="24"/>
        </w:rPr>
        <w:t>tahun</w:t>
      </w:r>
      <w:proofErr w:type="spellEnd"/>
      <w:r w:rsidRPr="007F11AE">
        <w:rPr>
          <w:b w:val="0"/>
          <w:sz w:val="24"/>
          <w:szCs w:val="24"/>
        </w:rPr>
        <w:t xml:space="preserve"> 2019. Hal </w:t>
      </w:r>
      <w:proofErr w:type="spellStart"/>
      <w:r w:rsidRPr="007F11AE">
        <w:rPr>
          <w:b w:val="0"/>
          <w:sz w:val="24"/>
          <w:szCs w:val="24"/>
        </w:rPr>
        <w:t>ini</w:t>
      </w:r>
      <w:proofErr w:type="spellEnd"/>
      <w:r w:rsidRPr="007F11AE">
        <w:rPr>
          <w:b w:val="0"/>
          <w:sz w:val="24"/>
          <w:szCs w:val="24"/>
        </w:rPr>
        <w:t xml:space="preserve"> </w:t>
      </w:r>
      <w:proofErr w:type="spellStart"/>
      <w:r w:rsidRPr="007F11AE">
        <w:rPr>
          <w:b w:val="0"/>
          <w:sz w:val="24"/>
          <w:szCs w:val="24"/>
        </w:rPr>
        <w:t>menjelaskan</w:t>
      </w:r>
      <w:proofErr w:type="spellEnd"/>
      <w:r w:rsidRPr="007F11AE">
        <w:rPr>
          <w:b w:val="0"/>
          <w:sz w:val="24"/>
          <w:szCs w:val="24"/>
        </w:rPr>
        <w:t xml:space="preserve"> </w:t>
      </w:r>
      <w:proofErr w:type="spellStart"/>
      <w:r w:rsidRPr="007F11AE">
        <w:rPr>
          <w:b w:val="0"/>
          <w:sz w:val="24"/>
          <w:szCs w:val="24"/>
        </w:rPr>
        <w:t>bahwa</w:t>
      </w:r>
      <w:proofErr w:type="spellEnd"/>
      <w:r w:rsidRPr="007F11AE">
        <w:rPr>
          <w:b w:val="0"/>
          <w:sz w:val="24"/>
          <w:szCs w:val="24"/>
        </w:rPr>
        <w:t xml:space="preserve"> </w:t>
      </w:r>
      <w:proofErr w:type="spellStart"/>
      <w:r w:rsidRPr="007F11AE">
        <w:rPr>
          <w:b w:val="0"/>
          <w:sz w:val="24"/>
          <w:szCs w:val="24"/>
        </w:rPr>
        <w:t>perkembangan</w:t>
      </w:r>
      <w:proofErr w:type="spellEnd"/>
      <w:r w:rsidRPr="007F11AE">
        <w:rPr>
          <w:b w:val="0"/>
          <w:sz w:val="24"/>
          <w:szCs w:val="24"/>
        </w:rPr>
        <w:t xml:space="preserve"> bank </w:t>
      </w:r>
      <w:proofErr w:type="spellStart"/>
      <w:r w:rsidRPr="007F11AE">
        <w:rPr>
          <w:b w:val="0"/>
          <w:sz w:val="24"/>
          <w:szCs w:val="24"/>
        </w:rPr>
        <w:t>umum</w:t>
      </w:r>
      <w:proofErr w:type="spellEnd"/>
      <w:r w:rsidRPr="007F11AE">
        <w:rPr>
          <w:b w:val="0"/>
          <w:sz w:val="24"/>
          <w:szCs w:val="24"/>
        </w:rPr>
        <w:t xml:space="preserve"> syariah di Sumatera Utara sangat </w:t>
      </w:r>
      <w:proofErr w:type="spellStart"/>
      <w:r w:rsidRPr="007F11AE">
        <w:rPr>
          <w:b w:val="0"/>
          <w:sz w:val="24"/>
          <w:szCs w:val="24"/>
        </w:rPr>
        <w:t>baik</w:t>
      </w:r>
      <w:proofErr w:type="spellEnd"/>
      <w:r w:rsidRPr="007F11AE">
        <w:rPr>
          <w:b w:val="0"/>
          <w:sz w:val="24"/>
          <w:szCs w:val="24"/>
        </w:rPr>
        <w:t xml:space="preserve"> </w:t>
      </w:r>
      <w:proofErr w:type="spellStart"/>
      <w:r w:rsidR="00E57447" w:rsidRPr="007F11AE">
        <w:rPr>
          <w:b w:val="0"/>
          <w:sz w:val="24"/>
          <w:szCs w:val="24"/>
        </w:rPr>
        <w:t>jika</w:t>
      </w:r>
      <w:proofErr w:type="spellEnd"/>
      <w:r w:rsidR="00E57447" w:rsidRPr="007F11AE">
        <w:rPr>
          <w:b w:val="0"/>
          <w:sz w:val="24"/>
          <w:szCs w:val="24"/>
        </w:rPr>
        <w:t xml:space="preserve"> </w:t>
      </w:r>
      <w:proofErr w:type="spellStart"/>
      <w:r w:rsidR="00E57447" w:rsidRPr="007F11AE">
        <w:rPr>
          <w:b w:val="0"/>
          <w:sz w:val="24"/>
          <w:szCs w:val="24"/>
        </w:rPr>
        <w:t>melihat</w:t>
      </w:r>
      <w:proofErr w:type="spellEnd"/>
      <w:r w:rsidR="00E57447" w:rsidRPr="007F11AE">
        <w:rPr>
          <w:b w:val="0"/>
          <w:sz w:val="24"/>
          <w:szCs w:val="24"/>
        </w:rPr>
        <w:t xml:space="preserve"> pada </w:t>
      </w:r>
      <w:proofErr w:type="spellStart"/>
      <w:r w:rsidR="00E57447" w:rsidRPr="007F11AE">
        <w:rPr>
          <w:b w:val="0"/>
          <w:sz w:val="24"/>
          <w:szCs w:val="24"/>
        </w:rPr>
        <w:t>p</w:t>
      </w:r>
      <w:r w:rsidRPr="007F11AE">
        <w:rPr>
          <w:b w:val="0"/>
          <w:sz w:val="24"/>
          <w:szCs w:val="24"/>
        </w:rPr>
        <w:t>ertumbuhan</w:t>
      </w:r>
      <w:proofErr w:type="spellEnd"/>
      <w:r w:rsidRPr="007F11AE">
        <w:rPr>
          <w:b w:val="0"/>
          <w:sz w:val="24"/>
          <w:szCs w:val="24"/>
        </w:rPr>
        <w:t xml:space="preserve"> </w:t>
      </w:r>
      <w:proofErr w:type="spellStart"/>
      <w:r w:rsidRPr="007F11AE">
        <w:rPr>
          <w:b w:val="0"/>
          <w:sz w:val="24"/>
          <w:szCs w:val="24"/>
        </w:rPr>
        <w:t>jumlah</w:t>
      </w:r>
      <w:proofErr w:type="spellEnd"/>
      <w:r w:rsidRPr="007F11AE">
        <w:rPr>
          <w:b w:val="0"/>
          <w:sz w:val="24"/>
          <w:szCs w:val="24"/>
        </w:rPr>
        <w:t xml:space="preserve"> </w:t>
      </w:r>
      <w:proofErr w:type="spellStart"/>
      <w:r w:rsidRPr="007F11AE">
        <w:rPr>
          <w:b w:val="0"/>
          <w:sz w:val="24"/>
          <w:szCs w:val="24"/>
        </w:rPr>
        <w:t>aset</w:t>
      </w:r>
      <w:proofErr w:type="spellEnd"/>
      <w:r w:rsidRPr="007F11AE">
        <w:rPr>
          <w:b w:val="0"/>
          <w:sz w:val="24"/>
          <w:szCs w:val="24"/>
        </w:rPr>
        <w:t xml:space="preserve"> bank </w:t>
      </w:r>
      <w:proofErr w:type="spellStart"/>
      <w:r w:rsidRPr="007F11AE">
        <w:rPr>
          <w:b w:val="0"/>
          <w:sz w:val="24"/>
          <w:szCs w:val="24"/>
        </w:rPr>
        <w:t>umum</w:t>
      </w:r>
      <w:proofErr w:type="spellEnd"/>
      <w:r w:rsidRPr="007F11AE">
        <w:rPr>
          <w:b w:val="0"/>
          <w:sz w:val="24"/>
          <w:szCs w:val="24"/>
        </w:rPr>
        <w:t xml:space="preserve"> syariah yang naik </w:t>
      </w:r>
      <w:proofErr w:type="spellStart"/>
      <w:r w:rsidRPr="007F11AE">
        <w:rPr>
          <w:b w:val="0"/>
          <w:sz w:val="24"/>
          <w:szCs w:val="24"/>
        </w:rPr>
        <w:t>secara</w:t>
      </w:r>
      <w:proofErr w:type="spellEnd"/>
      <w:r w:rsidRPr="007F11AE">
        <w:rPr>
          <w:b w:val="0"/>
          <w:sz w:val="24"/>
          <w:szCs w:val="24"/>
        </w:rPr>
        <w:t xml:space="preserve"> </w:t>
      </w:r>
      <w:proofErr w:type="spellStart"/>
      <w:r w:rsidRPr="007F11AE">
        <w:rPr>
          <w:b w:val="0"/>
          <w:sz w:val="24"/>
          <w:szCs w:val="24"/>
        </w:rPr>
        <w:t>terus</w:t>
      </w:r>
      <w:proofErr w:type="spellEnd"/>
      <w:r w:rsidRPr="007F11AE">
        <w:rPr>
          <w:b w:val="0"/>
          <w:sz w:val="24"/>
          <w:szCs w:val="24"/>
        </w:rPr>
        <w:t xml:space="preserve"> – </w:t>
      </w:r>
      <w:proofErr w:type="spellStart"/>
      <w:r w:rsidRPr="007F11AE">
        <w:rPr>
          <w:b w:val="0"/>
          <w:sz w:val="24"/>
          <w:szCs w:val="24"/>
        </w:rPr>
        <w:t>menerus</w:t>
      </w:r>
      <w:proofErr w:type="spellEnd"/>
      <w:r w:rsidRPr="007F11AE">
        <w:rPr>
          <w:b w:val="0"/>
          <w:sz w:val="24"/>
          <w:szCs w:val="24"/>
        </w:rPr>
        <w:t xml:space="preserve"> </w:t>
      </w:r>
      <w:proofErr w:type="spellStart"/>
      <w:r w:rsidRPr="007F11AE">
        <w:rPr>
          <w:b w:val="0"/>
          <w:sz w:val="24"/>
          <w:szCs w:val="24"/>
        </w:rPr>
        <w:t>setiap</w:t>
      </w:r>
      <w:proofErr w:type="spellEnd"/>
      <w:r w:rsidRPr="007F11AE">
        <w:rPr>
          <w:b w:val="0"/>
          <w:sz w:val="24"/>
          <w:szCs w:val="24"/>
        </w:rPr>
        <w:t xml:space="preserve"> </w:t>
      </w:r>
      <w:proofErr w:type="spellStart"/>
      <w:r w:rsidRPr="007F11AE">
        <w:rPr>
          <w:b w:val="0"/>
          <w:sz w:val="24"/>
          <w:szCs w:val="24"/>
        </w:rPr>
        <w:t>tahunnya</w:t>
      </w:r>
      <w:proofErr w:type="spellEnd"/>
      <w:r w:rsidRPr="007F11AE">
        <w:rPr>
          <w:b w:val="0"/>
          <w:sz w:val="24"/>
          <w:szCs w:val="24"/>
        </w:rPr>
        <w:t>.</w:t>
      </w:r>
    </w:p>
    <w:p w14:paraId="7BB889E1" w14:textId="77777777" w:rsidR="00363CF8" w:rsidRPr="007F11AE" w:rsidRDefault="00363CF8" w:rsidP="00D04E47">
      <w:pPr>
        <w:pStyle w:val="Heading1"/>
        <w:spacing w:line="240" w:lineRule="auto"/>
        <w:ind w:left="0"/>
        <w:jc w:val="both"/>
        <w:rPr>
          <w:sz w:val="24"/>
          <w:szCs w:val="24"/>
        </w:rPr>
      </w:pPr>
      <w:r w:rsidRPr="007F11AE">
        <w:rPr>
          <w:sz w:val="24"/>
          <w:szCs w:val="24"/>
        </w:rPr>
        <w:t xml:space="preserve">Hasil Uji </w:t>
      </w:r>
      <w:proofErr w:type="spellStart"/>
      <w:r w:rsidRPr="007F11AE">
        <w:rPr>
          <w:sz w:val="24"/>
          <w:szCs w:val="24"/>
        </w:rPr>
        <w:t>Regresi</w:t>
      </w:r>
      <w:proofErr w:type="spellEnd"/>
      <w:r w:rsidRPr="007F11AE">
        <w:rPr>
          <w:sz w:val="24"/>
          <w:szCs w:val="24"/>
        </w:rPr>
        <w:t xml:space="preserve"> </w:t>
      </w:r>
      <w:proofErr w:type="spellStart"/>
      <w:r w:rsidRPr="007F11AE">
        <w:rPr>
          <w:sz w:val="24"/>
          <w:szCs w:val="24"/>
        </w:rPr>
        <w:t>Berganda</w:t>
      </w:r>
      <w:proofErr w:type="spellEnd"/>
    </w:p>
    <w:p w14:paraId="718E822F" w14:textId="77777777" w:rsidR="00363CF8" w:rsidRPr="007F11AE" w:rsidRDefault="00363CF8" w:rsidP="00D04E47">
      <w:pPr>
        <w:pStyle w:val="Heading1"/>
        <w:spacing w:line="240" w:lineRule="auto"/>
        <w:ind w:left="0"/>
        <w:jc w:val="center"/>
        <w:rPr>
          <w:sz w:val="24"/>
          <w:szCs w:val="24"/>
        </w:rPr>
      </w:pPr>
      <w:proofErr w:type="spellStart"/>
      <w:r w:rsidRPr="007F11AE">
        <w:rPr>
          <w:sz w:val="24"/>
          <w:szCs w:val="24"/>
        </w:rPr>
        <w:t>Tabel</w:t>
      </w:r>
      <w:proofErr w:type="spellEnd"/>
      <w:r w:rsidRPr="007F11AE">
        <w:rPr>
          <w:sz w:val="24"/>
          <w:szCs w:val="24"/>
        </w:rPr>
        <w:t xml:space="preserve"> 2. Uji </w:t>
      </w:r>
      <w:proofErr w:type="spellStart"/>
      <w:r w:rsidRPr="007F11AE">
        <w:rPr>
          <w:sz w:val="24"/>
          <w:szCs w:val="24"/>
        </w:rPr>
        <w:t>Regresi</w:t>
      </w:r>
      <w:proofErr w:type="spellEnd"/>
      <w:r w:rsidRPr="007F11AE">
        <w:rPr>
          <w:sz w:val="24"/>
          <w:szCs w:val="24"/>
        </w:rPr>
        <w:t xml:space="preserve"> </w:t>
      </w:r>
      <w:proofErr w:type="spellStart"/>
      <w:r w:rsidRPr="007F11AE">
        <w:rPr>
          <w:sz w:val="24"/>
          <w:szCs w:val="24"/>
        </w:rPr>
        <w:t>Berganda</w:t>
      </w:r>
      <w:proofErr w:type="spellEnd"/>
    </w:p>
    <w:tbl>
      <w:tblPr>
        <w:tblW w:w="779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315"/>
        <w:gridCol w:w="1103"/>
        <w:gridCol w:w="1207"/>
        <w:gridCol w:w="1208"/>
        <w:gridCol w:w="1964"/>
      </w:tblGrid>
      <w:tr w:rsidR="00363CF8" w:rsidRPr="007F11AE" w14:paraId="7B5C2C43" w14:textId="77777777" w:rsidTr="00DB1843">
        <w:trPr>
          <w:trHeight w:val="225"/>
          <w:jc w:val="center"/>
        </w:trPr>
        <w:tc>
          <w:tcPr>
            <w:tcW w:w="5833" w:type="dxa"/>
            <w:gridSpan w:val="4"/>
            <w:shd w:val="clear" w:color="auto" w:fill="auto"/>
            <w:vAlign w:val="bottom"/>
          </w:tcPr>
          <w:p w14:paraId="03253240" w14:textId="77777777" w:rsidR="00363CF8" w:rsidRPr="007F11AE" w:rsidRDefault="00363CF8" w:rsidP="00D04E47">
            <w:pPr>
              <w:adjustRightInd w:val="0"/>
              <w:rPr>
                <w:sz w:val="24"/>
                <w:szCs w:val="24"/>
                <w:lang w:val="id-ID"/>
              </w:rPr>
            </w:pPr>
            <w:r w:rsidRPr="007F11AE">
              <w:rPr>
                <w:sz w:val="24"/>
                <w:szCs w:val="24"/>
                <w:lang w:val="id-ID"/>
              </w:rPr>
              <w:t>Dependent Variable: INTERPOLASI_Y</w:t>
            </w:r>
          </w:p>
        </w:tc>
        <w:tc>
          <w:tcPr>
            <w:tcW w:w="1964" w:type="dxa"/>
            <w:shd w:val="clear" w:color="auto" w:fill="auto"/>
            <w:vAlign w:val="bottom"/>
          </w:tcPr>
          <w:p w14:paraId="45056763" w14:textId="77777777" w:rsidR="00363CF8" w:rsidRPr="007F11AE" w:rsidRDefault="00363CF8" w:rsidP="00D04E47">
            <w:pPr>
              <w:adjustRightInd w:val="0"/>
              <w:jc w:val="center"/>
              <w:rPr>
                <w:sz w:val="24"/>
                <w:szCs w:val="24"/>
                <w:lang w:val="id-ID"/>
              </w:rPr>
            </w:pPr>
          </w:p>
        </w:tc>
      </w:tr>
      <w:tr w:rsidR="00363CF8" w:rsidRPr="007F11AE" w14:paraId="4F8419E2" w14:textId="77777777" w:rsidTr="00DB1843">
        <w:trPr>
          <w:trHeight w:val="225"/>
          <w:jc w:val="center"/>
        </w:trPr>
        <w:tc>
          <w:tcPr>
            <w:tcW w:w="4625" w:type="dxa"/>
            <w:gridSpan w:val="3"/>
            <w:shd w:val="clear" w:color="auto" w:fill="auto"/>
            <w:vAlign w:val="bottom"/>
          </w:tcPr>
          <w:p w14:paraId="1A1AFB61" w14:textId="77777777" w:rsidR="00363CF8" w:rsidRPr="007F11AE" w:rsidRDefault="00363CF8" w:rsidP="00D04E47">
            <w:pPr>
              <w:adjustRightInd w:val="0"/>
              <w:rPr>
                <w:sz w:val="24"/>
                <w:szCs w:val="24"/>
                <w:lang w:val="id-ID"/>
              </w:rPr>
            </w:pPr>
            <w:r w:rsidRPr="007F11AE">
              <w:rPr>
                <w:sz w:val="24"/>
                <w:szCs w:val="24"/>
                <w:lang w:val="id-ID"/>
              </w:rPr>
              <w:t>Method: Least Squares</w:t>
            </w:r>
          </w:p>
        </w:tc>
        <w:tc>
          <w:tcPr>
            <w:tcW w:w="1208" w:type="dxa"/>
            <w:shd w:val="clear" w:color="auto" w:fill="auto"/>
            <w:vAlign w:val="bottom"/>
          </w:tcPr>
          <w:p w14:paraId="182A8797"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32A06D0B" w14:textId="77777777" w:rsidR="00363CF8" w:rsidRPr="007F11AE" w:rsidRDefault="00363CF8" w:rsidP="00D04E47">
            <w:pPr>
              <w:adjustRightInd w:val="0"/>
              <w:jc w:val="center"/>
              <w:rPr>
                <w:sz w:val="24"/>
                <w:szCs w:val="24"/>
                <w:lang w:val="id-ID"/>
              </w:rPr>
            </w:pPr>
          </w:p>
        </w:tc>
      </w:tr>
      <w:tr w:rsidR="00363CF8" w:rsidRPr="007F11AE" w14:paraId="23B67694" w14:textId="77777777" w:rsidTr="00DB1843">
        <w:trPr>
          <w:trHeight w:val="225"/>
          <w:jc w:val="center"/>
        </w:trPr>
        <w:tc>
          <w:tcPr>
            <w:tcW w:w="4625" w:type="dxa"/>
            <w:gridSpan w:val="3"/>
            <w:shd w:val="clear" w:color="auto" w:fill="auto"/>
            <w:vAlign w:val="bottom"/>
          </w:tcPr>
          <w:p w14:paraId="19E1D99B" w14:textId="77777777" w:rsidR="00363CF8" w:rsidRPr="007F11AE" w:rsidRDefault="00363CF8" w:rsidP="00D04E47">
            <w:pPr>
              <w:adjustRightInd w:val="0"/>
              <w:rPr>
                <w:sz w:val="24"/>
                <w:szCs w:val="24"/>
                <w:lang w:val="id-ID"/>
              </w:rPr>
            </w:pPr>
            <w:r w:rsidRPr="007F11AE">
              <w:rPr>
                <w:sz w:val="24"/>
                <w:szCs w:val="24"/>
                <w:lang w:val="id-ID"/>
              </w:rPr>
              <w:t>Date: 05/22/21   Time: 08:48</w:t>
            </w:r>
          </w:p>
        </w:tc>
        <w:tc>
          <w:tcPr>
            <w:tcW w:w="1208" w:type="dxa"/>
            <w:shd w:val="clear" w:color="auto" w:fill="auto"/>
            <w:vAlign w:val="bottom"/>
          </w:tcPr>
          <w:p w14:paraId="0865D55F"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45B74A9E" w14:textId="77777777" w:rsidR="00363CF8" w:rsidRPr="007F11AE" w:rsidRDefault="00363CF8" w:rsidP="00D04E47">
            <w:pPr>
              <w:adjustRightInd w:val="0"/>
              <w:jc w:val="center"/>
              <w:rPr>
                <w:sz w:val="24"/>
                <w:szCs w:val="24"/>
                <w:lang w:val="id-ID"/>
              </w:rPr>
            </w:pPr>
          </w:p>
        </w:tc>
      </w:tr>
      <w:tr w:rsidR="00363CF8" w:rsidRPr="007F11AE" w14:paraId="468D8454" w14:textId="77777777" w:rsidTr="00DB1843">
        <w:trPr>
          <w:trHeight w:val="225"/>
          <w:jc w:val="center"/>
        </w:trPr>
        <w:tc>
          <w:tcPr>
            <w:tcW w:w="4625" w:type="dxa"/>
            <w:gridSpan w:val="3"/>
            <w:shd w:val="clear" w:color="auto" w:fill="auto"/>
            <w:vAlign w:val="bottom"/>
          </w:tcPr>
          <w:p w14:paraId="29EFC3D0" w14:textId="77777777" w:rsidR="00363CF8" w:rsidRPr="007F11AE" w:rsidRDefault="00363CF8" w:rsidP="00D04E47">
            <w:pPr>
              <w:adjustRightInd w:val="0"/>
              <w:rPr>
                <w:sz w:val="24"/>
                <w:szCs w:val="24"/>
                <w:lang w:val="id-ID"/>
              </w:rPr>
            </w:pPr>
            <w:r w:rsidRPr="007F11AE">
              <w:rPr>
                <w:sz w:val="24"/>
                <w:szCs w:val="24"/>
                <w:lang w:val="id-ID"/>
              </w:rPr>
              <w:t>Sample: 2015M12 2019M12</w:t>
            </w:r>
          </w:p>
        </w:tc>
        <w:tc>
          <w:tcPr>
            <w:tcW w:w="1208" w:type="dxa"/>
            <w:shd w:val="clear" w:color="auto" w:fill="auto"/>
            <w:vAlign w:val="bottom"/>
          </w:tcPr>
          <w:p w14:paraId="6E37D74E"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6F4BB5E2" w14:textId="77777777" w:rsidR="00363CF8" w:rsidRPr="007F11AE" w:rsidRDefault="00363CF8" w:rsidP="00D04E47">
            <w:pPr>
              <w:adjustRightInd w:val="0"/>
              <w:jc w:val="center"/>
              <w:rPr>
                <w:sz w:val="24"/>
                <w:szCs w:val="24"/>
                <w:lang w:val="id-ID"/>
              </w:rPr>
            </w:pPr>
          </w:p>
        </w:tc>
      </w:tr>
      <w:tr w:rsidR="00363CF8" w:rsidRPr="007F11AE" w14:paraId="46E932BE" w14:textId="77777777" w:rsidTr="00DB1843">
        <w:trPr>
          <w:trHeight w:val="225"/>
          <w:jc w:val="center"/>
        </w:trPr>
        <w:tc>
          <w:tcPr>
            <w:tcW w:w="4625" w:type="dxa"/>
            <w:gridSpan w:val="3"/>
            <w:shd w:val="clear" w:color="auto" w:fill="auto"/>
            <w:vAlign w:val="bottom"/>
          </w:tcPr>
          <w:p w14:paraId="3E1A73A4" w14:textId="77777777" w:rsidR="00363CF8" w:rsidRPr="007F11AE" w:rsidRDefault="00363CF8" w:rsidP="00D04E47">
            <w:pPr>
              <w:adjustRightInd w:val="0"/>
              <w:rPr>
                <w:sz w:val="24"/>
                <w:szCs w:val="24"/>
                <w:lang w:val="id-ID"/>
              </w:rPr>
            </w:pPr>
            <w:r w:rsidRPr="007F11AE">
              <w:rPr>
                <w:sz w:val="24"/>
                <w:szCs w:val="24"/>
                <w:lang w:val="id-ID"/>
              </w:rPr>
              <w:t>Included observations: 49</w:t>
            </w:r>
          </w:p>
        </w:tc>
        <w:tc>
          <w:tcPr>
            <w:tcW w:w="1208" w:type="dxa"/>
            <w:shd w:val="clear" w:color="auto" w:fill="auto"/>
            <w:vAlign w:val="bottom"/>
          </w:tcPr>
          <w:p w14:paraId="17D32E5A"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1BA5E905" w14:textId="77777777" w:rsidR="00363CF8" w:rsidRPr="007F11AE" w:rsidRDefault="00363CF8" w:rsidP="00D04E47">
            <w:pPr>
              <w:adjustRightInd w:val="0"/>
              <w:jc w:val="center"/>
              <w:rPr>
                <w:sz w:val="24"/>
                <w:szCs w:val="24"/>
                <w:lang w:val="id-ID"/>
              </w:rPr>
            </w:pPr>
          </w:p>
        </w:tc>
      </w:tr>
      <w:tr w:rsidR="00363CF8" w:rsidRPr="007F11AE" w14:paraId="1D7FEE80" w14:textId="77777777" w:rsidTr="00DB1843">
        <w:trPr>
          <w:trHeight w:hRule="exact" w:val="90"/>
          <w:jc w:val="center"/>
        </w:trPr>
        <w:tc>
          <w:tcPr>
            <w:tcW w:w="2315" w:type="dxa"/>
            <w:shd w:val="clear" w:color="auto" w:fill="auto"/>
            <w:vAlign w:val="bottom"/>
          </w:tcPr>
          <w:p w14:paraId="7B4C7943" w14:textId="77777777" w:rsidR="00363CF8" w:rsidRPr="007F11AE" w:rsidRDefault="00363CF8" w:rsidP="00D04E47">
            <w:pPr>
              <w:adjustRightInd w:val="0"/>
              <w:jc w:val="center"/>
              <w:rPr>
                <w:sz w:val="24"/>
                <w:szCs w:val="24"/>
                <w:lang w:val="id-ID"/>
              </w:rPr>
            </w:pPr>
          </w:p>
        </w:tc>
        <w:tc>
          <w:tcPr>
            <w:tcW w:w="1103" w:type="dxa"/>
            <w:shd w:val="clear" w:color="auto" w:fill="auto"/>
            <w:vAlign w:val="bottom"/>
          </w:tcPr>
          <w:p w14:paraId="3FD5022A" w14:textId="77777777" w:rsidR="00363CF8" w:rsidRPr="007F11AE" w:rsidRDefault="00363CF8" w:rsidP="00D04E47">
            <w:pPr>
              <w:adjustRightInd w:val="0"/>
              <w:jc w:val="center"/>
              <w:rPr>
                <w:sz w:val="24"/>
                <w:szCs w:val="24"/>
                <w:lang w:val="id-ID"/>
              </w:rPr>
            </w:pPr>
          </w:p>
        </w:tc>
        <w:tc>
          <w:tcPr>
            <w:tcW w:w="1207" w:type="dxa"/>
            <w:shd w:val="clear" w:color="auto" w:fill="auto"/>
            <w:vAlign w:val="bottom"/>
          </w:tcPr>
          <w:p w14:paraId="69C0E4CA" w14:textId="77777777" w:rsidR="00363CF8" w:rsidRPr="007F11AE" w:rsidRDefault="00363CF8" w:rsidP="00D04E47">
            <w:pPr>
              <w:adjustRightInd w:val="0"/>
              <w:jc w:val="center"/>
              <w:rPr>
                <w:sz w:val="24"/>
                <w:szCs w:val="24"/>
                <w:lang w:val="id-ID"/>
              </w:rPr>
            </w:pPr>
          </w:p>
        </w:tc>
        <w:tc>
          <w:tcPr>
            <w:tcW w:w="1208" w:type="dxa"/>
            <w:shd w:val="clear" w:color="auto" w:fill="auto"/>
            <w:vAlign w:val="bottom"/>
          </w:tcPr>
          <w:p w14:paraId="281609ED"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70879C31" w14:textId="77777777" w:rsidR="00363CF8" w:rsidRPr="007F11AE" w:rsidRDefault="00363CF8" w:rsidP="00D04E47">
            <w:pPr>
              <w:adjustRightInd w:val="0"/>
              <w:jc w:val="center"/>
              <w:rPr>
                <w:sz w:val="24"/>
                <w:szCs w:val="24"/>
                <w:lang w:val="id-ID"/>
              </w:rPr>
            </w:pPr>
          </w:p>
        </w:tc>
      </w:tr>
      <w:tr w:rsidR="00363CF8" w:rsidRPr="007F11AE" w14:paraId="74D5D003" w14:textId="77777777" w:rsidTr="00DB1843">
        <w:trPr>
          <w:trHeight w:hRule="exact" w:val="135"/>
          <w:jc w:val="center"/>
        </w:trPr>
        <w:tc>
          <w:tcPr>
            <w:tcW w:w="2315" w:type="dxa"/>
            <w:shd w:val="clear" w:color="auto" w:fill="auto"/>
            <w:vAlign w:val="bottom"/>
          </w:tcPr>
          <w:p w14:paraId="4FED7127" w14:textId="77777777" w:rsidR="00363CF8" w:rsidRPr="007F11AE" w:rsidRDefault="00363CF8" w:rsidP="00D04E47">
            <w:pPr>
              <w:adjustRightInd w:val="0"/>
              <w:jc w:val="center"/>
              <w:rPr>
                <w:sz w:val="24"/>
                <w:szCs w:val="24"/>
                <w:lang w:val="id-ID"/>
              </w:rPr>
            </w:pPr>
          </w:p>
        </w:tc>
        <w:tc>
          <w:tcPr>
            <w:tcW w:w="1103" w:type="dxa"/>
            <w:shd w:val="clear" w:color="auto" w:fill="auto"/>
            <w:vAlign w:val="bottom"/>
          </w:tcPr>
          <w:p w14:paraId="631AB809" w14:textId="77777777" w:rsidR="00363CF8" w:rsidRPr="007F11AE" w:rsidRDefault="00363CF8" w:rsidP="00D04E47">
            <w:pPr>
              <w:adjustRightInd w:val="0"/>
              <w:jc w:val="center"/>
              <w:rPr>
                <w:sz w:val="24"/>
                <w:szCs w:val="24"/>
                <w:lang w:val="id-ID"/>
              </w:rPr>
            </w:pPr>
          </w:p>
        </w:tc>
        <w:tc>
          <w:tcPr>
            <w:tcW w:w="1207" w:type="dxa"/>
            <w:shd w:val="clear" w:color="auto" w:fill="auto"/>
            <w:vAlign w:val="bottom"/>
          </w:tcPr>
          <w:p w14:paraId="13132D6E" w14:textId="77777777" w:rsidR="00363CF8" w:rsidRPr="007F11AE" w:rsidRDefault="00363CF8" w:rsidP="00D04E47">
            <w:pPr>
              <w:adjustRightInd w:val="0"/>
              <w:jc w:val="center"/>
              <w:rPr>
                <w:sz w:val="24"/>
                <w:szCs w:val="24"/>
                <w:lang w:val="id-ID"/>
              </w:rPr>
            </w:pPr>
          </w:p>
        </w:tc>
        <w:tc>
          <w:tcPr>
            <w:tcW w:w="1208" w:type="dxa"/>
            <w:shd w:val="clear" w:color="auto" w:fill="auto"/>
            <w:vAlign w:val="bottom"/>
          </w:tcPr>
          <w:p w14:paraId="61C2879C"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7ED963C7" w14:textId="77777777" w:rsidR="00363CF8" w:rsidRPr="007F11AE" w:rsidRDefault="00363CF8" w:rsidP="00D04E47">
            <w:pPr>
              <w:adjustRightInd w:val="0"/>
              <w:jc w:val="center"/>
              <w:rPr>
                <w:sz w:val="24"/>
                <w:szCs w:val="24"/>
                <w:lang w:val="id-ID"/>
              </w:rPr>
            </w:pPr>
          </w:p>
        </w:tc>
      </w:tr>
      <w:tr w:rsidR="00363CF8" w:rsidRPr="007F11AE" w14:paraId="16E09045" w14:textId="77777777" w:rsidTr="00DB1843">
        <w:trPr>
          <w:trHeight w:val="225"/>
          <w:jc w:val="center"/>
        </w:trPr>
        <w:tc>
          <w:tcPr>
            <w:tcW w:w="2315" w:type="dxa"/>
            <w:shd w:val="clear" w:color="auto" w:fill="auto"/>
            <w:vAlign w:val="bottom"/>
          </w:tcPr>
          <w:p w14:paraId="4999F3B5" w14:textId="77777777" w:rsidR="00363CF8" w:rsidRPr="007F11AE" w:rsidRDefault="00363CF8" w:rsidP="00D04E47">
            <w:pPr>
              <w:adjustRightInd w:val="0"/>
              <w:jc w:val="center"/>
              <w:rPr>
                <w:sz w:val="24"/>
                <w:szCs w:val="24"/>
                <w:lang w:val="id-ID"/>
              </w:rPr>
            </w:pPr>
            <w:r w:rsidRPr="007F11AE">
              <w:rPr>
                <w:sz w:val="24"/>
                <w:szCs w:val="24"/>
                <w:lang w:val="id-ID"/>
              </w:rPr>
              <w:t>Variable</w:t>
            </w:r>
          </w:p>
        </w:tc>
        <w:tc>
          <w:tcPr>
            <w:tcW w:w="1103" w:type="dxa"/>
            <w:shd w:val="clear" w:color="auto" w:fill="auto"/>
            <w:vAlign w:val="bottom"/>
          </w:tcPr>
          <w:p w14:paraId="322740E5" w14:textId="77777777" w:rsidR="00363CF8" w:rsidRPr="007F11AE" w:rsidRDefault="00363CF8" w:rsidP="00D04E47">
            <w:pPr>
              <w:adjustRightInd w:val="0"/>
              <w:ind w:right="10"/>
              <w:jc w:val="right"/>
              <w:rPr>
                <w:sz w:val="24"/>
                <w:szCs w:val="24"/>
                <w:lang w:val="id-ID"/>
              </w:rPr>
            </w:pPr>
            <w:r w:rsidRPr="007F11AE">
              <w:rPr>
                <w:sz w:val="24"/>
                <w:szCs w:val="24"/>
                <w:lang w:val="id-ID"/>
              </w:rPr>
              <w:t>Coefficient</w:t>
            </w:r>
          </w:p>
        </w:tc>
        <w:tc>
          <w:tcPr>
            <w:tcW w:w="1207" w:type="dxa"/>
            <w:shd w:val="clear" w:color="auto" w:fill="auto"/>
            <w:vAlign w:val="bottom"/>
          </w:tcPr>
          <w:p w14:paraId="26F15860" w14:textId="77777777" w:rsidR="00363CF8" w:rsidRPr="007F11AE" w:rsidRDefault="00363CF8" w:rsidP="00D04E47">
            <w:pPr>
              <w:adjustRightInd w:val="0"/>
              <w:ind w:right="10"/>
              <w:jc w:val="right"/>
              <w:rPr>
                <w:sz w:val="24"/>
                <w:szCs w:val="24"/>
                <w:lang w:val="id-ID"/>
              </w:rPr>
            </w:pPr>
            <w:r w:rsidRPr="007F11AE">
              <w:rPr>
                <w:sz w:val="24"/>
                <w:szCs w:val="24"/>
                <w:lang w:val="id-ID"/>
              </w:rPr>
              <w:t>Std. Error</w:t>
            </w:r>
          </w:p>
        </w:tc>
        <w:tc>
          <w:tcPr>
            <w:tcW w:w="1208" w:type="dxa"/>
            <w:shd w:val="clear" w:color="auto" w:fill="auto"/>
            <w:vAlign w:val="bottom"/>
          </w:tcPr>
          <w:p w14:paraId="13D823C9" w14:textId="77777777" w:rsidR="00363CF8" w:rsidRPr="007F11AE" w:rsidRDefault="00363CF8" w:rsidP="00D04E47">
            <w:pPr>
              <w:adjustRightInd w:val="0"/>
              <w:ind w:right="10"/>
              <w:jc w:val="right"/>
              <w:rPr>
                <w:sz w:val="24"/>
                <w:szCs w:val="24"/>
                <w:lang w:val="id-ID"/>
              </w:rPr>
            </w:pPr>
            <w:r w:rsidRPr="007F11AE">
              <w:rPr>
                <w:sz w:val="24"/>
                <w:szCs w:val="24"/>
                <w:lang w:val="id-ID"/>
              </w:rPr>
              <w:t>t-Statistic</w:t>
            </w:r>
          </w:p>
        </w:tc>
        <w:tc>
          <w:tcPr>
            <w:tcW w:w="1964" w:type="dxa"/>
            <w:shd w:val="clear" w:color="auto" w:fill="auto"/>
            <w:vAlign w:val="bottom"/>
          </w:tcPr>
          <w:p w14:paraId="65E17F61" w14:textId="77777777" w:rsidR="00363CF8" w:rsidRPr="007F11AE" w:rsidRDefault="00363CF8" w:rsidP="00D04E47">
            <w:pPr>
              <w:adjustRightInd w:val="0"/>
              <w:ind w:right="10"/>
              <w:jc w:val="right"/>
              <w:rPr>
                <w:sz w:val="24"/>
                <w:szCs w:val="24"/>
                <w:lang w:val="id-ID"/>
              </w:rPr>
            </w:pPr>
            <w:r w:rsidRPr="007F11AE">
              <w:rPr>
                <w:sz w:val="24"/>
                <w:szCs w:val="24"/>
                <w:lang w:val="id-ID"/>
              </w:rPr>
              <w:t>Prob.  </w:t>
            </w:r>
          </w:p>
        </w:tc>
      </w:tr>
      <w:tr w:rsidR="00363CF8" w:rsidRPr="007F11AE" w14:paraId="501A7534" w14:textId="77777777" w:rsidTr="00DB1843">
        <w:trPr>
          <w:trHeight w:hRule="exact" w:val="90"/>
          <w:jc w:val="center"/>
        </w:trPr>
        <w:tc>
          <w:tcPr>
            <w:tcW w:w="2315" w:type="dxa"/>
            <w:shd w:val="clear" w:color="auto" w:fill="auto"/>
            <w:vAlign w:val="bottom"/>
          </w:tcPr>
          <w:p w14:paraId="400B6D59" w14:textId="77777777" w:rsidR="00363CF8" w:rsidRPr="007F11AE" w:rsidRDefault="00363CF8" w:rsidP="00D04E47">
            <w:pPr>
              <w:adjustRightInd w:val="0"/>
              <w:jc w:val="center"/>
              <w:rPr>
                <w:sz w:val="24"/>
                <w:szCs w:val="24"/>
                <w:lang w:val="id-ID"/>
              </w:rPr>
            </w:pPr>
          </w:p>
        </w:tc>
        <w:tc>
          <w:tcPr>
            <w:tcW w:w="1103" w:type="dxa"/>
            <w:shd w:val="clear" w:color="auto" w:fill="auto"/>
            <w:vAlign w:val="bottom"/>
          </w:tcPr>
          <w:p w14:paraId="116ED7B6" w14:textId="77777777" w:rsidR="00363CF8" w:rsidRPr="007F11AE" w:rsidRDefault="00363CF8" w:rsidP="00D04E47">
            <w:pPr>
              <w:adjustRightInd w:val="0"/>
              <w:jc w:val="center"/>
              <w:rPr>
                <w:sz w:val="24"/>
                <w:szCs w:val="24"/>
                <w:lang w:val="id-ID"/>
              </w:rPr>
            </w:pPr>
          </w:p>
        </w:tc>
        <w:tc>
          <w:tcPr>
            <w:tcW w:w="1207" w:type="dxa"/>
            <w:shd w:val="clear" w:color="auto" w:fill="auto"/>
            <w:vAlign w:val="bottom"/>
          </w:tcPr>
          <w:p w14:paraId="64561591" w14:textId="77777777" w:rsidR="00363CF8" w:rsidRPr="007F11AE" w:rsidRDefault="00363CF8" w:rsidP="00D04E47">
            <w:pPr>
              <w:adjustRightInd w:val="0"/>
              <w:jc w:val="center"/>
              <w:rPr>
                <w:sz w:val="24"/>
                <w:szCs w:val="24"/>
                <w:lang w:val="id-ID"/>
              </w:rPr>
            </w:pPr>
          </w:p>
        </w:tc>
        <w:tc>
          <w:tcPr>
            <w:tcW w:w="1208" w:type="dxa"/>
            <w:shd w:val="clear" w:color="auto" w:fill="auto"/>
            <w:vAlign w:val="bottom"/>
          </w:tcPr>
          <w:p w14:paraId="55863B35"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199A50CD" w14:textId="77777777" w:rsidR="00363CF8" w:rsidRPr="007F11AE" w:rsidRDefault="00363CF8" w:rsidP="00D04E47">
            <w:pPr>
              <w:adjustRightInd w:val="0"/>
              <w:jc w:val="center"/>
              <w:rPr>
                <w:sz w:val="24"/>
                <w:szCs w:val="24"/>
                <w:lang w:val="id-ID"/>
              </w:rPr>
            </w:pPr>
          </w:p>
        </w:tc>
      </w:tr>
      <w:tr w:rsidR="00363CF8" w:rsidRPr="007F11AE" w14:paraId="4714E4F2" w14:textId="77777777" w:rsidTr="00DB1843">
        <w:trPr>
          <w:trHeight w:hRule="exact" w:val="135"/>
          <w:jc w:val="center"/>
        </w:trPr>
        <w:tc>
          <w:tcPr>
            <w:tcW w:w="2315" w:type="dxa"/>
            <w:shd w:val="clear" w:color="auto" w:fill="auto"/>
            <w:vAlign w:val="bottom"/>
          </w:tcPr>
          <w:p w14:paraId="220F3697" w14:textId="77777777" w:rsidR="00363CF8" w:rsidRPr="007F11AE" w:rsidRDefault="00363CF8" w:rsidP="00D04E47">
            <w:pPr>
              <w:adjustRightInd w:val="0"/>
              <w:jc w:val="center"/>
              <w:rPr>
                <w:sz w:val="24"/>
                <w:szCs w:val="24"/>
                <w:lang w:val="id-ID"/>
              </w:rPr>
            </w:pPr>
          </w:p>
        </w:tc>
        <w:tc>
          <w:tcPr>
            <w:tcW w:w="1103" w:type="dxa"/>
            <w:shd w:val="clear" w:color="auto" w:fill="auto"/>
            <w:vAlign w:val="bottom"/>
          </w:tcPr>
          <w:p w14:paraId="3CAE0B82" w14:textId="77777777" w:rsidR="00363CF8" w:rsidRPr="007F11AE" w:rsidRDefault="00363CF8" w:rsidP="00D04E47">
            <w:pPr>
              <w:adjustRightInd w:val="0"/>
              <w:jc w:val="center"/>
              <w:rPr>
                <w:sz w:val="24"/>
                <w:szCs w:val="24"/>
                <w:lang w:val="id-ID"/>
              </w:rPr>
            </w:pPr>
          </w:p>
        </w:tc>
        <w:tc>
          <w:tcPr>
            <w:tcW w:w="1207" w:type="dxa"/>
            <w:shd w:val="clear" w:color="auto" w:fill="auto"/>
            <w:vAlign w:val="bottom"/>
          </w:tcPr>
          <w:p w14:paraId="7BFC4D18" w14:textId="77777777" w:rsidR="00363CF8" w:rsidRPr="007F11AE" w:rsidRDefault="00363CF8" w:rsidP="00D04E47">
            <w:pPr>
              <w:adjustRightInd w:val="0"/>
              <w:jc w:val="center"/>
              <w:rPr>
                <w:sz w:val="24"/>
                <w:szCs w:val="24"/>
                <w:lang w:val="id-ID"/>
              </w:rPr>
            </w:pPr>
          </w:p>
        </w:tc>
        <w:tc>
          <w:tcPr>
            <w:tcW w:w="1208" w:type="dxa"/>
            <w:shd w:val="clear" w:color="auto" w:fill="auto"/>
            <w:vAlign w:val="bottom"/>
          </w:tcPr>
          <w:p w14:paraId="19268DE1"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771DA376" w14:textId="77777777" w:rsidR="00363CF8" w:rsidRPr="007F11AE" w:rsidRDefault="00363CF8" w:rsidP="00D04E47">
            <w:pPr>
              <w:adjustRightInd w:val="0"/>
              <w:jc w:val="center"/>
              <w:rPr>
                <w:sz w:val="24"/>
                <w:szCs w:val="24"/>
                <w:lang w:val="id-ID"/>
              </w:rPr>
            </w:pPr>
          </w:p>
        </w:tc>
      </w:tr>
      <w:tr w:rsidR="00363CF8" w:rsidRPr="007F11AE" w14:paraId="40EEDDB0" w14:textId="77777777" w:rsidTr="00DB1843">
        <w:trPr>
          <w:trHeight w:val="225"/>
          <w:jc w:val="center"/>
        </w:trPr>
        <w:tc>
          <w:tcPr>
            <w:tcW w:w="2315" w:type="dxa"/>
            <w:shd w:val="clear" w:color="auto" w:fill="auto"/>
            <w:vAlign w:val="bottom"/>
          </w:tcPr>
          <w:p w14:paraId="079FF428" w14:textId="77777777" w:rsidR="00363CF8" w:rsidRPr="007F11AE" w:rsidRDefault="00363CF8" w:rsidP="00D04E47">
            <w:pPr>
              <w:adjustRightInd w:val="0"/>
              <w:jc w:val="center"/>
              <w:rPr>
                <w:sz w:val="24"/>
                <w:szCs w:val="24"/>
                <w:lang w:val="id-ID"/>
              </w:rPr>
            </w:pPr>
            <w:r w:rsidRPr="007F11AE">
              <w:rPr>
                <w:sz w:val="24"/>
                <w:szCs w:val="24"/>
                <w:lang w:val="id-ID"/>
              </w:rPr>
              <w:t>C</w:t>
            </w:r>
          </w:p>
        </w:tc>
        <w:tc>
          <w:tcPr>
            <w:tcW w:w="1103" w:type="dxa"/>
            <w:shd w:val="clear" w:color="auto" w:fill="auto"/>
            <w:vAlign w:val="bottom"/>
          </w:tcPr>
          <w:p w14:paraId="1E6646A6" w14:textId="77777777" w:rsidR="00363CF8" w:rsidRPr="007F11AE" w:rsidRDefault="00363CF8" w:rsidP="00D04E47">
            <w:pPr>
              <w:adjustRightInd w:val="0"/>
              <w:ind w:right="10"/>
              <w:jc w:val="right"/>
              <w:rPr>
                <w:sz w:val="24"/>
                <w:szCs w:val="24"/>
                <w:lang w:val="id-ID"/>
              </w:rPr>
            </w:pPr>
            <w:r w:rsidRPr="007F11AE">
              <w:rPr>
                <w:sz w:val="24"/>
                <w:szCs w:val="24"/>
                <w:lang w:val="id-ID"/>
              </w:rPr>
              <w:t>5.224513</w:t>
            </w:r>
          </w:p>
        </w:tc>
        <w:tc>
          <w:tcPr>
            <w:tcW w:w="1207" w:type="dxa"/>
            <w:shd w:val="clear" w:color="auto" w:fill="auto"/>
            <w:vAlign w:val="bottom"/>
          </w:tcPr>
          <w:p w14:paraId="54B116E9" w14:textId="77777777" w:rsidR="00363CF8" w:rsidRPr="007F11AE" w:rsidRDefault="00363CF8" w:rsidP="00D04E47">
            <w:pPr>
              <w:adjustRightInd w:val="0"/>
              <w:ind w:right="10"/>
              <w:jc w:val="right"/>
              <w:rPr>
                <w:sz w:val="24"/>
                <w:szCs w:val="24"/>
                <w:lang w:val="id-ID"/>
              </w:rPr>
            </w:pPr>
            <w:r w:rsidRPr="007F11AE">
              <w:rPr>
                <w:sz w:val="24"/>
                <w:szCs w:val="24"/>
                <w:lang w:val="id-ID"/>
              </w:rPr>
              <w:t>0.032681</w:t>
            </w:r>
          </w:p>
        </w:tc>
        <w:tc>
          <w:tcPr>
            <w:tcW w:w="1208" w:type="dxa"/>
            <w:shd w:val="clear" w:color="auto" w:fill="auto"/>
            <w:vAlign w:val="bottom"/>
          </w:tcPr>
          <w:p w14:paraId="28C8C2DC" w14:textId="77777777" w:rsidR="00363CF8" w:rsidRPr="007F11AE" w:rsidRDefault="00363CF8" w:rsidP="00D04E47">
            <w:pPr>
              <w:adjustRightInd w:val="0"/>
              <w:ind w:right="10"/>
              <w:jc w:val="right"/>
              <w:rPr>
                <w:sz w:val="24"/>
                <w:szCs w:val="24"/>
                <w:lang w:val="id-ID"/>
              </w:rPr>
            </w:pPr>
            <w:r w:rsidRPr="007F11AE">
              <w:rPr>
                <w:sz w:val="24"/>
                <w:szCs w:val="24"/>
                <w:lang w:val="id-ID"/>
              </w:rPr>
              <w:t>159.8660</w:t>
            </w:r>
          </w:p>
        </w:tc>
        <w:tc>
          <w:tcPr>
            <w:tcW w:w="1964" w:type="dxa"/>
            <w:shd w:val="clear" w:color="auto" w:fill="auto"/>
            <w:vAlign w:val="bottom"/>
          </w:tcPr>
          <w:p w14:paraId="38E84013" w14:textId="77777777" w:rsidR="00363CF8" w:rsidRPr="007F11AE" w:rsidRDefault="00363CF8" w:rsidP="00D04E47">
            <w:pPr>
              <w:adjustRightInd w:val="0"/>
              <w:ind w:right="10"/>
              <w:jc w:val="right"/>
              <w:rPr>
                <w:sz w:val="24"/>
                <w:szCs w:val="24"/>
                <w:lang w:val="id-ID"/>
              </w:rPr>
            </w:pPr>
            <w:r w:rsidRPr="007F11AE">
              <w:rPr>
                <w:sz w:val="24"/>
                <w:szCs w:val="24"/>
                <w:lang w:val="id-ID"/>
              </w:rPr>
              <w:t>0.0000</w:t>
            </w:r>
          </w:p>
        </w:tc>
      </w:tr>
      <w:tr w:rsidR="00363CF8" w:rsidRPr="007F11AE" w14:paraId="150B6D8D" w14:textId="77777777" w:rsidTr="00DB1843">
        <w:trPr>
          <w:trHeight w:val="225"/>
          <w:jc w:val="center"/>
        </w:trPr>
        <w:tc>
          <w:tcPr>
            <w:tcW w:w="2315" w:type="dxa"/>
            <w:shd w:val="clear" w:color="auto" w:fill="auto"/>
            <w:vAlign w:val="bottom"/>
          </w:tcPr>
          <w:p w14:paraId="26BB790A" w14:textId="77777777" w:rsidR="00363CF8" w:rsidRPr="007F11AE" w:rsidRDefault="00363CF8" w:rsidP="00D04E47">
            <w:pPr>
              <w:adjustRightInd w:val="0"/>
              <w:jc w:val="center"/>
              <w:rPr>
                <w:sz w:val="24"/>
                <w:szCs w:val="24"/>
                <w:lang w:val="id-ID"/>
              </w:rPr>
            </w:pPr>
            <w:r w:rsidRPr="007F11AE">
              <w:rPr>
                <w:sz w:val="24"/>
                <w:szCs w:val="24"/>
                <w:lang w:val="id-ID"/>
              </w:rPr>
              <w:t>INTERPOLASI_X1</w:t>
            </w:r>
          </w:p>
        </w:tc>
        <w:tc>
          <w:tcPr>
            <w:tcW w:w="1103" w:type="dxa"/>
            <w:shd w:val="clear" w:color="auto" w:fill="auto"/>
            <w:vAlign w:val="bottom"/>
          </w:tcPr>
          <w:p w14:paraId="011F2EC8" w14:textId="77777777" w:rsidR="00363CF8" w:rsidRPr="007F11AE" w:rsidRDefault="00363CF8" w:rsidP="00D04E47">
            <w:pPr>
              <w:adjustRightInd w:val="0"/>
              <w:ind w:right="10"/>
              <w:jc w:val="right"/>
              <w:rPr>
                <w:sz w:val="24"/>
                <w:szCs w:val="24"/>
                <w:lang w:val="id-ID"/>
              </w:rPr>
            </w:pPr>
            <w:r w:rsidRPr="007F11AE">
              <w:rPr>
                <w:sz w:val="24"/>
                <w:szCs w:val="24"/>
                <w:lang w:val="id-ID"/>
              </w:rPr>
              <w:t>3.750008</w:t>
            </w:r>
          </w:p>
        </w:tc>
        <w:tc>
          <w:tcPr>
            <w:tcW w:w="1207" w:type="dxa"/>
            <w:shd w:val="clear" w:color="auto" w:fill="auto"/>
            <w:vAlign w:val="bottom"/>
          </w:tcPr>
          <w:p w14:paraId="24526056" w14:textId="77777777" w:rsidR="00363CF8" w:rsidRPr="007F11AE" w:rsidRDefault="00363CF8" w:rsidP="00D04E47">
            <w:pPr>
              <w:adjustRightInd w:val="0"/>
              <w:ind w:right="10"/>
              <w:jc w:val="right"/>
              <w:rPr>
                <w:sz w:val="24"/>
                <w:szCs w:val="24"/>
                <w:lang w:val="id-ID"/>
              </w:rPr>
            </w:pPr>
            <w:r w:rsidRPr="007F11AE">
              <w:rPr>
                <w:sz w:val="24"/>
                <w:szCs w:val="24"/>
                <w:lang w:val="id-ID"/>
              </w:rPr>
              <w:t>5.880009</w:t>
            </w:r>
          </w:p>
        </w:tc>
        <w:tc>
          <w:tcPr>
            <w:tcW w:w="1208" w:type="dxa"/>
            <w:shd w:val="clear" w:color="auto" w:fill="auto"/>
            <w:vAlign w:val="bottom"/>
          </w:tcPr>
          <w:p w14:paraId="07468722" w14:textId="77777777" w:rsidR="00363CF8" w:rsidRPr="007F11AE" w:rsidRDefault="00363CF8" w:rsidP="00D04E47">
            <w:pPr>
              <w:adjustRightInd w:val="0"/>
              <w:ind w:right="10"/>
              <w:jc w:val="right"/>
              <w:rPr>
                <w:sz w:val="24"/>
                <w:szCs w:val="24"/>
                <w:lang w:val="id-ID"/>
              </w:rPr>
            </w:pPr>
            <w:r w:rsidRPr="007F11AE">
              <w:rPr>
                <w:sz w:val="24"/>
                <w:szCs w:val="24"/>
                <w:lang w:val="id-ID"/>
              </w:rPr>
              <w:t>6.367515</w:t>
            </w:r>
          </w:p>
        </w:tc>
        <w:tc>
          <w:tcPr>
            <w:tcW w:w="1964" w:type="dxa"/>
            <w:shd w:val="clear" w:color="auto" w:fill="auto"/>
            <w:vAlign w:val="bottom"/>
          </w:tcPr>
          <w:p w14:paraId="37BAD1B2" w14:textId="77777777" w:rsidR="00363CF8" w:rsidRPr="007F11AE" w:rsidRDefault="00363CF8" w:rsidP="00D04E47">
            <w:pPr>
              <w:adjustRightInd w:val="0"/>
              <w:ind w:right="10"/>
              <w:jc w:val="right"/>
              <w:rPr>
                <w:sz w:val="24"/>
                <w:szCs w:val="24"/>
                <w:lang w:val="id-ID"/>
              </w:rPr>
            </w:pPr>
            <w:r w:rsidRPr="007F11AE">
              <w:rPr>
                <w:sz w:val="24"/>
                <w:szCs w:val="24"/>
                <w:lang w:val="id-ID"/>
              </w:rPr>
              <w:t>0.0000</w:t>
            </w:r>
          </w:p>
        </w:tc>
      </w:tr>
      <w:tr w:rsidR="00363CF8" w:rsidRPr="007F11AE" w14:paraId="7BFC620D" w14:textId="77777777" w:rsidTr="00DB1843">
        <w:trPr>
          <w:trHeight w:val="225"/>
          <w:jc w:val="center"/>
        </w:trPr>
        <w:tc>
          <w:tcPr>
            <w:tcW w:w="2315" w:type="dxa"/>
            <w:shd w:val="clear" w:color="auto" w:fill="auto"/>
            <w:vAlign w:val="bottom"/>
          </w:tcPr>
          <w:p w14:paraId="727667C7" w14:textId="77777777" w:rsidR="00363CF8" w:rsidRPr="007F11AE" w:rsidRDefault="00363CF8" w:rsidP="00D04E47">
            <w:pPr>
              <w:adjustRightInd w:val="0"/>
              <w:jc w:val="center"/>
              <w:rPr>
                <w:sz w:val="24"/>
                <w:szCs w:val="24"/>
                <w:lang w:val="id-ID"/>
              </w:rPr>
            </w:pPr>
            <w:r w:rsidRPr="007F11AE">
              <w:rPr>
                <w:sz w:val="24"/>
                <w:szCs w:val="24"/>
                <w:lang w:val="id-ID"/>
              </w:rPr>
              <w:t>INTERPOLASI_X2</w:t>
            </w:r>
          </w:p>
        </w:tc>
        <w:tc>
          <w:tcPr>
            <w:tcW w:w="1103" w:type="dxa"/>
            <w:shd w:val="clear" w:color="auto" w:fill="auto"/>
            <w:vAlign w:val="bottom"/>
          </w:tcPr>
          <w:p w14:paraId="437827EB" w14:textId="77777777" w:rsidR="00363CF8" w:rsidRPr="007F11AE" w:rsidRDefault="00363CF8" w:rsidP="00D04E47">
            <w:pPr>
              <w:adjustRightInd w:val="0"/>
              <w:ind w:right="10"/>
              <w:jc w:val="right"/>
              <w:rPr>
                <w:sz w:val="24"/>
                <w:szCs w:val="24"/>
                <w:lang w:val="id-ID"/>
              </w:rPr>
            </w:pPr>
            <w:r w:rsidRPr="007F11AE">
              <w:rPr>
                <w:sz w:val="24"/>
                <w:szCs w:val="24"/>
                <w:lang w:val="id-ID"/>
              </w:rPr>
              <w:t>0.000186</w:t>
            </w:r>
          </w:p>
        </w:tc>
        <w:tc>
          <w:tcPr>
            <w:tcW w:w="1207" w:type="dxa"/>
            <w:shd w:val="clear" w:color="auto" w:fill="auto"/>
            <w:vAlign w:val="bottom"/>
          </w:tcPr>
          <w:p w14:paraId="73A02820" w14:textId="77777777" w:rsidR="00363CF8" w:rsidRPr="007F11AE" w:rsidRDefault="00363CF8" w:rsidP="00D04E47">
            <w:pPr>
              <w:adjustRightInd w:val="0"/>
              <w:ind w:right="10"/>
              <w:jc w:val="right"/>
              <w:rPr>
                <w:sz w:val="24"/>
                <w:szCs w:val="24"/>
                <w:lang w:val="id-ID"/>
              </w:rPr>
            </w:pPr>
            <w:r w:rsidRPr="007F11AE">
              <w:rPr>
                <w:sz w:val="24"/>
                <w:szCs w:val="24"/>
                <w:lang w:val="id-ID"/>
              </w:rPr>
              <w:t>3.820005</w:t>
            </w:r>
          </w:p>
        </w:tc>
        <w:tc>
          <w:tcPr>
            <w:tcW w:w="1208" w:type="dxa"/>
            <w:shd w:val="clear" w:color="auto" w:fill="auto"/>
            <w:vAlign w:val="bottom"/>
          </w:tcPr>
          <w:p w14:paraId="623057F2" w14:textId="77777777" w:rsidR="00363CF8" w:rsidRPr="007F11AE" w:rsidRDefault="00363CF8" w:rsidP="00D04E47">
            <w:pPr>
              <w:adjustRightInd w:val="0"/>
              <w:ind w:right="10"/>
              <w:jc w:val="right"/>
              <w:rPr>
                <w:sz w:val="24"/>
                <w:szCs w:val="24"/>
                <w:lang w:val="id-ID"/>
              </w:rPr>
            </w:pPr>
            <w:r w:rsidRPr="007F11AE">
              <w:rPr>
                <w:sz w:val="24"/>
                <w:szCs w:val="24"/>
                <w:lang w:val="id-ID"/>
              </w:rPr>
              <w:t>4.855263</w:t>
            </w:r>
          </w:p>
        </w:tc>
        <w:tc>
          <w:tcPr>
            <w:tcW w:w="1964" w:type="dxa"/>
            <w:shd w:val="clear" w:color="auto" w:fill="auto"/>
            <w:vAlign w:val="bottom"/>
          </w:tcPr>
          <w:p w14:paraId="73AAD6B9" w14:textId="77777777" w:rsidR="00363CF8" w:rsidRPr="007F11AE" w:rsidRDefault="00363CF8" w:rsidP="00D04E47">
            <w:pPr>
              <w:adjustRightInd w:val="0"/>
              <w:ind w:right="10"/>
              <w:jc w:val="right"/>
              <w:rPr>
                <w:sz w:val="24"/>
                <w:szCs w:val="24"/>
                <w:lang w:val="id-ID"/>
              </w:rPr>
            </w:pPr>
            <w:r w:rsidRPr="007F11AE">
              <w:rPr>
                <w:sz w:val="24"/>
                <w:szCs w:val="24"/>
                <w:lang w:val="id-ID"/>
              </w:rPr>
              <w:t>0.0000</w:t>
            </w:r>
          </w:p>
        </w:tc>
      </w:tr>
      <w:tr w:rsidR="00363CF8" w:rsidRPr="007F11AE" w14:paraId="0BED4699" w14:textId="77777777" w:rsidTr="00DB1843">
        <w:trPr>
          <w:trHeight w:hRule="exact" w:val="90"/>
          <w:jc w:val="center"/>
        </w:trPr>
        <w:tc>
          <w:tcPr>
            <w:tcW w:w="2315" w:type="dxa"/>
            <w:shd w:val="clear" w:color="auto" w:fill="auto"/>
            <w:vAlign w:val="bottom"/>
          </w:tcPr>
          <w:p w14:paraId="1C4A8DD4" w14:textId="77777777" w:rsidR="00363CF8" w:rsidRPr="007F11AE" w:rsidRDefault="00363CF8" w:rsidP="00D04E47">
            <w:pPr>
              <w:adjustRightInd w:val="0"/>
              <w:jc w:val="center"/>
              <w:rPr>
                <w:sz w:val="24"/>
                <w:szCs w:val="24"/>
                <w:lang w:val="id-ID"/>
              </w:rPr>
            </w:pPr>
          </w:p>
        </w:tc>
        <w:tc>
          <w:tcPr>
            <w:tcW w:w="1103" w:type="dxa"/>
            <w:shd w:val="clear" w:color="auto" w:fill="auto"/>
            <w:vAlign w:val="bottom"/>
          </w:tcPr>
          <w:p w14:paraId="732FB04A" w14:textId="77777777" w:rsidR="00363CF8" w:rsidRPr="007F11AE" w:rsidRDefault="00363CF8" w:rsidP="00D04E47">
            <w:pPr>
              <w:adjustRightInd w:val="0"/>
              <w:jc w:val="center"/>
              <w:rPr>
                <w:sz w:val="24"/>
                <w:szCs w:val="24"/>
                <w:lang w:val="id-ID"/>
              </w:rPr>
            </w:pPr>
          </w:p>
        </w:tc>
        <w:tc>
          <w:tcPr>
            <w:tcW w:w="1207" w:type="dxa"/>
            <w:shd w:val="clear" w:color="auto" w:fill="auto"/>
            <w:vAlign w:val="bottom"/>
          </w:tcPr>
          <w:p w14:paraId="078B0285" w14:textId="77777777" w:rsidR="00363CF8" w:rsidRPr="007F11AE" w:rsidRDefault="00363CF8" w:rsidP="00D04E47">
            <w:pPr>
              <w:adjustRightInd w:val="0"/>
              <w:jc w:val="center"/>
              <w:rPr>
                <w:sz w:val="24"/>
                <w:szCs w:val="24"/>
                <w:lang w:val="id-ID"/>
              </w:rPr>
            </w:pPr>
          </w:p>
        </w:tc>
        <w:tc>
          <w:tcPr>
            <w:tcW w:w="1208" w:type="dxa"/>
            <w:shd w:val="clear" w:color="auto" w:fill="auto"/>
            <w:vAlign w:val="bottom"/>
          </w:tcPr>
          <w:p w14:paraId="7AEC50B3"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56E0DF8F" w14:textId="77777777" w:rsidR="00363CF8" w:rsidRPr="007F11AE" w:rsidRDefault="00363CF8" w:rsidP="00D04E47">
            <w:pPr>
              <w:adjustRightInd w:val="0"/>
              <w:jc w:val="center"/>
              <w:rPr>
                <w:sz w:val="24"/>
                <w:szCs w:val="24"/>
                <w:lang w:val="id-ID"/>
              </w:rPr>
            </w:pPr>
          </w:p>
        </w:tc>
      </w:tr>
      <w:tr w:rsidR="00363CF8" w:rsidRPr="007F11AE" w14:paraId="0C9DE59F" w14:textId="77777777" w:rsidTr="00DB1843">
        <w:trPr>
          <w:trHeight w:hRule="exact" w:val="135"/>
          <w:jc w:val="center"/>
        </w:trPr>
        <w:tc>
          <w:tcPr>
            <w:tcW w:w="2315" w:type="dxa"/>
            <w:shd w:val="clear" w:color="auto" w:fill="auto"/>
            <w:vAlign w:val="bottom"/>
          </w:tcPr>
          <w:p w14:paraId="28BA004C" w14:textId="77777777" w:rsidR="00363CF8" w:rsidRPr="007F11AE" w:rsidRDefault="00363CF8" w:rsidP="00D04E47">
            <w:pPr>
              <w:adjustRightInd w:val="0"/>
              <w:jc w:val="center"/>
              <w:rPr>
                <w:sz w:val="24"/>
                <w:szCs w:val="24"/>
                <w:lang w:val="id-ID"/>
              </w:rPr>
            </w:pPr>
          </w:p>
        </w:tc>
        <w:tc>
          <w:tcPr>
            <w:tcW w:w="1103" w:type="dxa"/>
            <w:shd w:val="clear" w:color="auto" w:fill="auto"/>
            <w:vAlign w:val="bottom"/>
          </w:tcPr>
          <w:p w14:paraId="02AA3D9A" w14:textId="77777777" w:rsidR="00363CF8" w:rsidRPr="007F11AE" w:rsidRDefault="00363CF8" w:rsidP="00D04E47">
            <w:pPr>
              <w:adjustRightInd w:val="0"/>
              <w:jc w:val="center"/>
              <w:rPr>
                <w:sz w:val="24"/>
                <w:szCs w:val="24"/>
                <w:lang w:val="id-ID"/>
              </w:rPr>
            </w:pPr>
          </w:p>
        </w:tc>
        <w:tc>
          <w:tcPr>
            <w:tcW w:w="1207" w:type="dxa"/>
            <w:shd w:val="clear" w:color="auto" w:fill="auto"/>
            <w:vAlign w:val="bottom"/>
          </w:tcPr>
          <w:p w14:paraId="5809F630" w14:textId="77777777" w:rsidR="00363CF8" w:rsidRPr="007F11AE" w:rsidRDefault="00363CF8" w:rsidP="00D04E47">
            <w:pPr>
              <w:adjustRightInd w:val="0"/>
              <w:jc w:val="center"/>
              <w:rPr>
                <w:sz w:val="24"/>
                <w:szCs w:val="24"/>
                <w:lang w:val="id-ID"/>
              </w:rPr>
            </w:pPr>
          </w:p>
        </w:tc>
        <w:tc>
          <w:tcPr>
            <w:tcW w:w="1208" w:type="dxa"/>
            <w:shd w:val="clear" w:color="auto" w:fill="auto"/>
            <w:vAlign w:val="bottom"/>
          </w:tcPr>
          <w:p w14:paraId="113686F4"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73E3FE40" w14:textId="77777777" w:rsidR="00363CF8" w:rsidRPr="007F11AE" w:rsidRDefault="00363CF8" w:rsidP="00D04E47">
            <w:pPr>
              <w:adjustRightInd w:val="0"/>
              <w:jc w:val="center"/>
              <w:rPr>
                <w:sz w:val="24"/>
                <w:szCs w:val="24"/>
                <w:lang w:val="id-ID"/>
              </w:rPr>
            </w:pPr>
          </w:p>
        </w:tc>
      </w:tr>
      <w:tr w:rsidR="00363CF8" w:rsidRPr="007F11AE" w14:paraId="4685A632" w14:textId="77777777" w:rsidTr="00DB1843">
        <w:trPr>
          <w:trHeight w:val="225"/>
          <w:jc w:val="center"/>
        </w:trPr>
        <w:tc>
          <w:tcPr>
            <w:tcW w:w="2315" w:type="dxa"/>
            <w:shd w:val="clear" w:color="auto" w:fill="auto"/>
            <w:vAlign w:val="bottom"/>
          </w:tcPr>
          <w:p w14:paraId="207ECEB8" w14:textId="77777777" w:rsidR="00363CF8" w:rsidRPr="007F11AE" w:rsidRDefault="00363CF8" w:rsidP="00D04E47">
            <w:pPr>
              <w:adjustRightInd w:val="0"/>
              <w:rPr>
                <w:sz w:val="24"/>
                <w:szCs w:val="24"/>
                <w:lang w:val="id-ID"/>
              </w:rPr>
            </w:pPr>
            <w:r w:rsidRPr="007F11AE">
              <w:rPr>
                <w:sz w:val="24"/>
                <w:szCs w:val="24"/>
                <w:lang w:val="id-ID"/>
              </w:rPr>
              <w:t>R-squared</w:t>
            </w:r>
          </w:p>
        </w:tc>
        <w:tc>
          <w:tcPr>
            <w:tcW w:w="1103" w:type="dxa"/>
            <w:shd w:val="clear" w:color="auto" w:fill="auto"/>
            <w:vAlign w:val="bottom"/>
          </w:tcPr>
          <w:p w14:paraId="3BCD2709" w14:textId="77777777" w:rsidR="00363CF8" w:rsidRPr="007F11AE" w:rsidRDefault="00363CF8" w:rsidP="00D04E47">
            <w:pPr>
              <w:adjustRightInd w:val="0"/>
              <w:ind w:right="10"/>
              <w:jc w:val="right"/>
              <w:rPr>
                <w:sz w:val="24"/>
                <w:szCs w:val="24"/>
                <w:lang w:val="id-ID"/>
              </w:rPr>
            </w:pPr>
            <w:r w:rsidRPr="007F11AE">
              <w:rPr>
                <w:sz w:val="24"/>
                <w:szCs w:val="24"/>
                <w:lang w:val="id-ID"/>
              </w:rPr>
              <w:t>0.724519</w:t>
            </w:r>
          </w:p>
        </w:tc>
        <w:tc>
          <w:tcPr>
            <w:tcW w:w="2415" w:type="dxa"/>
            <w:gridSpan w:val="2"/>
            <w:shd w:val="clear" w:color="auto" w:fill="auto"/>
            <w:vAlign w:val="bottom"/>
          </w:tcPr>
          <w:p w14:paraId="485F54F8" w14:textId="77777777" w:rsidR="00363CF8" w:rsidRPr="007F11AE" w:rsidRDefault="00363CF8" w:rsidP="00D04E47">
            <w:pPr>
              <w:adjustRightInd w:val="0"/>
              <w:ind w:right="10"/>
              <w:rPr>
                <w:sz w:val="24"/>
                <w:szCs w:val="24"/>
                <w:lang w:val="id-ID"/>
              </w:rPr>
            </w:pPr>
            <w:r w:rsidRPr="007F11AE">
              <w:rPr>
                <w:sz w:val="24"/>
                <w:szCs w:val="24"/>
                <w:lang w:val="id-ID"/>
              </w:rPr>
              <w:t>    Mean dependent var</w:t>
            </w:r>
          </w:p>
        </w:tc>
        <w:tc>
          <w:tcPr>
            <w:tcW w:w="1964" w:type="dxa"/>
            <w:shd w:val="clear" w:color="auto" w:fill="auto"/>
            <w:vAlign w:val="bottom"/>
          </w:tcPr>
          <w:p w14:paraId="0C4B79A0" w14:textId="77777777" w:rsidR="00363CF8" w:rsidRPr="007F11AE" w:rsidRDefault="00363CF8" w:rsidP="00D04E47">
            <w:pPr>
              <w:adjustRightInd w:val="0"/>
              <w:ind w:right="10"/>
              <w:jc w:val="right"/>
              <w:rPr>
                <w:sz w:val="24"/>
                <w:szCs w:val="24"/>
                <w:lang w:val="id-ID"/>
              </w:rPr>
            </w:pPr>
            <w:r w:rsidRPr="007F11AE">
              <w:rPr>
                <w:sz w:val="24"/>
                <w:szCs w:val="24"/>
                <w:lang w:val="id-ID"/>
              </w:rPr>
              <w:t>5.160000</w:t>
            </w:r>
          </w:p>
        </w:tc>
      </w:tr>
      <w:tr w:rsidR="00363CF8" w:rsidRPr="007F11AE" w14:paraId="7C552128" w14:textId="77777777" w:rsidTr="00DB1843">
        <w:trPr>
          <w:trHeight w:val="225"/>
          <w:jc w:val="center"/>
        </w:trPr>
        <w:tc>
          <w:tcPr>
            <w:tcW w:w="2315" w:type="dxa"/>
            <w:shd w:val="clear" w:color="auto" w:fill="auto"/>
            <w:vAlign w:val="bottom"/>
          </w:tcPr>
          <w:p w14:paraId="1045B96A" w14:textId="77777777" w:rsidR="00363CF8" w:rsidRPr="007F11AE" w:rsidRDefault="00363CF8" w:rsidP="00D04E47">
            <w:pPr>
              <w:adjustRightInd w:val="0"/>
              <w:rPr>
                <w:sz w:val="24"/>
                <w:szCs w:val="24"/>
                <w:lang w:val="id-ID"/>
              </w:rPr>
            </w:pPr>
            <w:r w:rsidRPr="007F11AE">
              <w:rPr>
                <w:sz w:val="24"/>
                <w:szCs w:val="24"/>
                <w:lang w:val="id-ID"/>
              </w:rPr>
              <w:t>Adjusted R-squared</w:t>
            </w:r>
          </w:p>
        </w:tc>
        <w:tc>
          <w:tcPr>
            <w:tcW w:w="1103" w:type="dxa"/>
            <w:shd w:val="clear" w:color="auto" w:fill="auto"/>
            <w:vAlign w:val="bottom"/>
          </w:tcPr>
          <w:p w14:paraId="5DE6C48A" w14:textId="77777777" w:rsidR="00363CF8" w:rsidRPr="007F11AE" w:rsidRDefault="00363CF8" w:rsidP="00D04E47">
            <w:pPr>
              <w:adjustRightInd w:val="0"/>
              <w:ind w:right="10"/>
              <w:jc w:val="right"/>
              <w:rPr>
                <w:sz w:val="24"/>
                <w:szCs w:val="24"/>
                <w:lang w:val="id-ID"/>
              </w:rPr>
            </w:pPr>
            <w:r w:rsidRPr="007F11AE">
              <w:rPr>
                <w:sz w:val="24"/>
                <w:szCs w:val="24"/>
                <w:lang w:val="id-ID"/>
              </w:rPr>
              <w:t>0.712541</w:t>
            </w:r>
          </w:p>
        </w:tc>
        <w:tc>
          <w:tcPr>
            <w:tcW w:w="2415" w:type="dxa"/>
            <w:gridSpan w:val="2"/>
            <w:shd w:val="clear" w:color="auto" w:fill="auto"/>
            <w:vAlign w:val="bottom"/>
          </w:tcPr>
          <w:p w14:paraId="790EC256" w14:textId="77777777" w:rsidR="00363CF8" w:rsidRPr="007F11AE" w:rsidRDefault="00363CF8" w:rsidP="00D04E47">
            <w:pPr>
              <w:adjustRightInd w:val="0"/>
              <w:ind w:right="10"/>
              <w:rPr>
                <w:sz w:val="24"/>
                <w:szCs w:val="24"/>
                <w:lang w:val="id-ID"/>
              </w:rPr>
            </w:pPr>
            <w:r w:rsidRPr="007F11AE">
              <w:rPr>
                <w:sz w:val="24"/>
                <w:szCs w:val="24"/>
                <w:lang w:val="id-ID"/>
              </w:rPr>
              <w:t>    S.D. dependent var</w:t>
            </w:r>
          </w:p>
        </w:tc>
        <w:tc>
          <w:tcPr>
            <w:tcW w:w="1964" w:type="dxa"/>
            <w:shd w:val="clear" w:color="auto" w:fill="auto"/>
            <w:vAlign w:val="bottom"/>
          </w:tcPr>
          <w:p w14:paraId="46426623" w14:textId="77777777" w:rsidR="00363CF8" w:rsidRPr="007F11AE" w:rsidRDefault="00363CF8" w:rsidP="00D04E47">
            <w:pPr>
              <w:adjustRightInd w:val="0"/>
              <w:ind w:right="10"/>
              <w:jc w:val="right"/>
              <w:rPr>
                <w:sz w:val="24"/>
                <w:szCs w:val="24"/>
                <w:lang w:val="id-ID"/>
              </w:rPr>
            </w:pPr>
            <w:r w:rsidRPr="007F11AE">
              <w:rPr>
                <w:sz w:val="24"/>
                <w:szCs w:val="24"/>
                <w:lang w:val="id-ID"/>
              </w:rPr>
              <w:t>0.030758</w:t>
            </w:r>
          </w:p>
        </w:tc>
      </w:tr>
      <w:tr w:rsidR="00363CF8" w:rsidRPr="007F11AE" w14:paraId="6CDABD9B" w14:textId="77777777" w:rsidTr="00DB1843">
        <w:trPr>
          <w:trHeight w:val="225"/>
          <w:jc w:val="center"/>
        </w:trPr>
        <w:tc>
          <w:tcPr>
            <w:tcW w:w="2315" w:type="dxa"/>
            <w:shd w:val="clear" w:color="auto" w:fill="auto"/>
            <w:vAlign w:val="bottom"/>
          </w:tcPr>
          <w:p w14:paraId="68E5F091" w14:textId="77777777" w:rsidR="00363CF8" w:rsidRPr="007F11AE" w:rsidRDefault="00363CF8" w:rsidP="00D04E47">
            <w:pPr>
              <w:adjustRightInd w:val="0"/>
              <w:rPr>
                <w:sz w:val="24"/>
                <w:szCs w:val="24"/>
                <w:lang w:val="id-ID"/>
              </w:rPr>
            </w:pPr>
            <w:r w:rsidRPr="007F11AE">
              <w:rPr>
                <w:sz w:val="24"/>
                <w:szCs w:val="24"/>
                <w:lang w:val="id-ID"/>
              </w:rPr>
              <w:t>S.E. of regression</w:t>
            </w:r>
          </w:p>
        </w:tc>
        <w:tc>
          <w:tcPr>
            <w:tcW w:w="1103" w:type="dxa"/>
            <w:shd w:val="clear" w:color="auto" w:fill="auto"/>
            <w:vAlign w:val="bottom"/>
          </w:tcPr>
          <w:p w14:paraId="584AE063" w14:textId="77777777" w:rsidR="00363CF8" w:rsidRPr="007F11AE" w:rsidRDefault="00363CF8" w:rsidP="00D04E47">
            <w:pPr>
              <w:adjustRightInd w:val="0"/>
              <w:ind w:right="10"/>
              <w:jc w:val="right"/>
              <w:rPr>
                <w:sz w:val="24"/>
                <w:szCs w:val="24"/>
                <w:lang w:val="id-ID"/>
              </w:rPr>
            </w:pPr>
            <w:r w:rsidRPr="007F11AE">
              <w:rPr>
                <w:sz w:val="24"/>
                <w:szCs w:val="24"/>
                <w:lang w:val="id-ID"/>
              </w:rPr>
              <w:t>0.016491</w:t>
            </w:r>
          </w:p>
        </w:tc>
        <w:tc>
          <w:tcPr>
            <w:tcW w:w="2415" w:type="dxa"/>
            <w:gridSpan w:val="2"/>
            <w:shd w:val="clear" w:color="auto" w:fill="auto"/>
            <w:vAlign w:val="bottom"/>
          </w:tcPr>
          <w:p w14:paraId="4B8F1D84" w14:textId="77777777" w:rsidR="00363CF8" w:rsidRPr="007F11AE" w:rsidRDefault="00363CF8" w:rsidP="00D04E47">
            <w:pPr>
              <w:adjustRightInd w:val="0"/>
              <w:ind w:right="10"/>
              <w:rPr>
                <w:sz w:val="24"/>
                <w:szCs w:val="24"/>
                <w:lang w:val="id-ID"/>
              </w:rPr>
            </w:pPr>
            <w:r w:rsidRPr="007F11AE">
              <w:rPr>
                <w:sz w:val="24"/>
                <w:szCs w:val="24"/>
                <w:lang w:val="id-ID"/>
              </w:rPr>
              <w:t>    Akaike info criterion</w:t>
            </w:r>
          </w:p>
        </w:tc>
        <w:tc>
          <w:tcPr>
            <w:tcW w:w="1964" w:type="dxa"/>
            <w:shd w:val="clear" w:color="auto" w:fill="auto"/>
            <w:vAlign w:val="bottom"/>
          </w:tcPr>
          <w:p w14:paraId="4C6C2BD7" w14:textId="77777777" w:rsidR="00363CF8" w:rsidRPr="007F11AE" w:rsidRDefault="00363CF8" w:rsidP="00D04E47">
            <w:pPr>
              <w:adjustRightInd w:val="0"/>
              <w:ind w:right="10"/>
              <w:jc w:val="right"/>
              <w:rPr>
                <w:sz w:val="24"/>
                <w:szCs w:val="24"/>
                <w:lang w:val="id-ID"/>
              </w:rPr>
            </w:pPr>
            <w:r w:rsidRPr="007F11AE">
              <w:rPr>
                <w:sz w:val="24"/>
                <w:szCs w:val="24"/>
                <w:lang w:val="id-ID"/>
              </w:rPr>
              <w:t>-5.312728</w:t>
            </w:r>
          </w:p>
        </w:tc>
      </w:tr>
      <w:tr w:rsidR="00363CF8" w:rsidRPr="007F11AE" w14:paraId="430DF86F" w14:textId="77777777" w:rsidTr="00DB1843">
        <w:trPr>
          <w:trHeight w:val="225"/>
          <w:jc w:val="center"/>
        </w:trPr>
        <w:tc>
          <w:tcPr>
            <w:tcW w:w="2315" w:type="dxa"/>
            <w:shd w:val="clear" w:color="auto" w:fill="auto"/>
            <w:vAlign w:val="bottom"/>
          </w:tcPr>
          <w:p w14:paraId="1EA8CFBB" w14:textId="77777777" w:rsidR="00363CF8" w:rsidRPr="007F11AE" w:rsidRDefault="00363CF8" w:rsidP="00D04E47">
            <w:pPr>
              <w:adjustRightInd w:val="0"/>
              <w:rPr>
                <w:sz w:val="24"/>
                <w:szCs w:val="24"/>
                <w:lang w:val="id-ID"/>
              </w:rPr>
            </w:pPr>
            <w:r w:rsidRPr="007F11AE">
              <w:rPr>
                <w:sz w:val="24"/>
                <w:szCs w:val="24"/>
                <w:lang w:val="id-ID"/>
              </w:rPr>
              <w:t>Sum squared resid</w:t>
            </w:r>
          </w:p>
        </w:tc>
        <w:tc>
          <w:tcPr>
            <w:tcW w:w="1103" w:type="dxa"/>
            <w:shd w:val="clear" w:color="auto" w:fill="auto"/>
            <w:vAlign w:val="bottom"/>
          </w:tcPr>
          <w:p w14:paraId="4D360C7A" w14:textId="77777777" w:rsidR="00363CF8" w:rsidRPr="007F11AE" w:rsidRDefault="00363CF8" w:rsidP="00D04E47">
            <w:pPr>
              <w:adjustRightInd w:val="0"/>
              <w:ind w:right="10"/>
              <w:jc w:val="right"/>
              <w:rPr>
                <w:sz w:val="24"/>
                <w:szCs w:val="24"/>
                <w:lang w:val="id-ID"/>
              </w:rPr>
            </w:pPr>
            <w:r w:rsidRPr="007F11AE">
              <w:rPr>
                <w:sz w:val="24"/>
                <w:szCs w:val="24"/>
                <w:lang w:val="id-ID"/>
              </w:rPr>
              <w:t>0.012510</w:t>
            </w:r>
          </w:p>
        </w:tc>
        <w:tc>
          <w:tcPr>
            <w:tcW w:w="2415" w:type="dxa"/>
            <w:gridSpan w:val="2"/>
            <w:shd w:val="clear" w:color="auto" w:fill="auto"/>
            <w:vAlign w:val="bottom"/>
          </w:tcPr>
          <w:p w14:paraId="2D899277" w14:textId="77777777" w:rsidR="00363CF8" w:rsidRPr="007F11AE" w:rsidRDefault="00363CF8" w:rsidP="00D04E47">
            <w:pPr>
              <w:adjustRightInd w:val="0"/>
              <w:ind w:right="10"/>
              <w:rPr>
                <w:sz w:val="24"/>
                <w:szCs w:val="24"/>
                <w:lang w:val="id-ID"/>
              </w:rPr>
            </w:pPr>
            <w:r w:rsidRPr="007F11AE">
              <w:rPr>
                <w:sz w:val="24"/>
                <w:szCs w:val="24"/>
                <w:lang w:val="id-ID"/>
              </w:rPr>
              <w:t>    Schwarz criterion</w:t>
            </w:r>
          </w:p>
        </w:tc>
        <w:tc>
          <w:tcPr>
            <w:tcW w:w="1964" w:type="dxa"/>
            <w:shd w:val="clear" w:color="auto" w:fill="auto"/>
            <w:vAlign w:val="bottom"/>
          </w:tcPr>
          <w:p w14:paraId="11C4B986" w14:textId="77777777" w:rsidR="00363CF8" w:rsidRPr="007F11AE" w:rsidRDefault="00363CF8" w:rsidP="00D04E47">
            <w:pPr>
              <w:adjustRightInd w:val="0"/>
              <w:ind w:right="10"/>
              <w:jc w:val="right"/>
              <w:rPr>
                <w:sz w:val="24"/>
                <w:szCs w:val="24"/>
                <w:lang w:val="id-ID"/>
              </w:rPr>
            </w:pPr>
            <w:r w:rsidRPr="007F11AE">
              <w:rPr>
                <w:sz w:val="24"/>
                <w:szCs w:val="24"/>
                <w:lang w:val="id-ID"/>
              </w:rPr>
              <w:t>-5.196902</w:t>
            </w:r>
          </w:p>
        </w:tc>
      </w:tr>
      <w:tr w:rsidR="00363CF8" w:rsidRPr="007F11AE" w14:paraId="1F3E3BEF" w14:textId="77777777" w:rsidTr="00DB1843">
        <w:trPr>
          <w:trHeight w:val="225"/>
          <w:jc w:val="center"/>
        </w:trPr>
        <w:tc>
          <w:tcPr>
            <w:tcW w:w="2315" w:type="dxa"/>
            <w:shd w:val="clear" w:color="auto" w:fill="auto"/>
            <w:vAlign w:val="bottom"/>
          </w:tcPr>
          <w:p w14:paraId="0A00A15B" w14:textId="77777777" w:rsidR="00363CF8" w:rsidRPr="007F11AE" w:rsidRDefault="00363CF8" w:rsidP="00D04E47">
            <w:pPr>
              <w:adjustRightInd w:val="0"/>
              <w:rPr>
                <w:sz w:val="24"/>
                <w:szCs w:val="24"/>
                <w:lang w:val="id-ID"/>
              </w:rPr>
            </w:pPr>
            <w:r w:rsidRPr="007F11AE">
              <w:rPr>
                <w:sz w:val="24"/>
                <w:szCs w:val="24"/>
                <w:lang w:val="id-ID"/>
              </w:rPr>
              <w:t>Log likelihood</w:t>
            </w:r>
          </w:p>
        </w:tc>
        <w:tc>
          <w:tcPr>
            <w:tcW w:w="1103" w:type="dxa"/>
            <w:shd w:val="clear" w:color="auto" w:fill="auto"/>
            <w:vAlign w:val="bottom"/>
          </w:tcPr>
          <w:p w14:paraId="553ACA2B" w14:textId="77777777" w:rsidR="00363CF8" w:rsidRPr="007F11AE" w:rsidRDefault="00363CF8" w:rsidP="00D04E47">
            <w:pPr>
              <w:adjustRightInd w:val="0"/>
              <w:ind w:right="10"/>
              <w:jc w:val="right"/>
              <w:rPr>
                <w:sz w:val="24"/>
                <w:szCs w:val="24"/>
                <w:lang w:val="id-ID"/>
              </w:rPr>
            </w:pPr>
            <w:r w:rsidRPr="007F11AE">
              <w:rPr>
                <w:sz w:val="24"/>
                <w:szCs w:val="24"/>
                <w:lang w:val="id-ID"/>
              </w:rPr>
              <w:t>133.1618</w:t>
            </w:r>
          </w:p>
        </w:tc>
        <w:tc>
          <w:tcPr>
            <w:tcW w:w="2415" w:type="dxa"/>
            <w:gridSpan w:val="2"/>
            <w:shd w:val="clear" w:color="auto" w:fill="auto"/>
            <w:vAlign w:val="bottom"/>
          </w:tcPr>
          <w:p w14:paraId="4B6AB09B" w14:textId="77777777" w:rsidR="00363CF8" w:rsidRPr="007F11AE" w:rsidRDefault="00363CF8" w:rsidP="00D04E47">
            <w:pPr>
              <w:adjustRightInd w:val="0"/>
              <w:ind w:right="10"/>
              <w:rPr>
                <w:sz w:val="24"/>
                <w:szCs w:val="24"/>
                <w:lang w:val="id-ID"/>
              </w:rPr>
            </w:pPr>
            <w:r w:rsidRPr="007F11AE">
              <w:rPr>
                <w:sz w:val="24"/>
                <w:szCs w:val="24"/>
                <w:lang w:val="id-ID"/>
              </w:rPr>
              <w:t>    Hannan-Quinn criter.</w:t>
            </w:r>
          </w:p>
        </w:tc>
        <w:tc>
          <w:tcPr>
            <w:tcW w:w="1964" w:type="dxa"/>
            <w:shd w:val="clear" w:color="auto" w:fill="auto"/>
            <w:vAlign w:val="bottom"/>
          </w:tcPr>
          <w:p w14:paraId="5706141B" w14:textId="77777777" w:rsidR="00363CF8" w:rsidRPr="007F11AE" w:rsidRDefault="00363CF8" w:rsidP="00D04E47">
            <w:pPr>
              <w:adjustRightInd w:val="0"/>
              <w:ind w:right="10"/>
              <w:jc w:val="right"/>
              <w:rPr>
                <w:sz w:val="24"/>
                <w:szCs w:val="24"/>
                <w:lang w:val="id-ID"/>
              </w:rPr>
            </w:pPr>
            <w:r w:rsidRPr="007F11AE">
              <w:rPr>
                <w:sz w:val="24"/>
                <w:szCs w:val="24"/>
                <w:lang w:val="id-ID"/>
              </w:rPr>
              <w:t>-5.268784</w:t>
            </w:r>
          </w:p>
        </w:tc>
      </w:tr>
      <w:tr w:rsidR="00363CF8" w:rsidRPr="007F11AE" w14:paraId="66CA30DB" w14:textId="77777777" w:rsidTr="00DB1843">
        <w:trPr>
          <w:trHeight w:val="225"/>
          <w:jc w:val="center"/>
        </w:trPr>
        <w:tc>
          <w:tcPr>
            <w:tcW w:w="2315" w:type="dxa"/>
            <w:shd w:val="clear" w:color="auto" w:fill="auto"/>
            <w:vAlign w:val="bottom"/>
          </w:tcPr>
          <w:p w14:paraId="318DF76C" w14:textId="77777777" w:rsidR="00363CF8" w:rsidRPr="007F11AE" w:rsidRDefault="00363CF8" w:rsidP="00D04E47">
            <w:pPr>
              <w:adjustRightInd w:val="0"/>
              <w:rPr>
                <w:sz w:val="24"/>
                <w:szCs w:val="24"/>
                <w:lang w:val="id-ID"/>
              </w:rPr>
            </w:pPr>
            <w:r w:rsidRPr="007F11AE">
              <w:rPr>
                <w:sz w:val="24"/>
                <w:szCs w:val="24"/>
                <w:lang w:val="id-ID"/>
              </w:rPr>
              <w:t>F-statistic</w:t>
            </w:r>
          </w:p>
        </w:tc>
        <w:tc>
          <w:tcPr>
            <w:tcW w:w="1103" w:type="dxa"/>
            <w:shd w:val="clear" w:color="auto" w:fill="auto"/>
            <w:vAlign w:val="bottom"/>
          </w:tcPr>
          <w:p w14:paraId="2E59BB88" w14:textId="77777777" w:rsidR="00363CF8" w:rsidRPr="007F11AE" w:rsidRDefault="00363CF8" w:rsidP="00D04E47">
            <w:pPr>
              <w:adjustRightInd w:val="0"/>
              <w:ind w:right="10"/>
              <w:jc w:val="right"/>
              <w:rPr>
                <w:sz w:val="24"/>
                <w:szCs w:val="24"/>
                <w:lang w:val="id-ID"/>
              </w:rPr>
            </w:pPr>
            <w:r w:rsidRPr="007F11AE">
              <w:rPr>
                <w:sz w:val="24"/>
                <w:szCs w:val="24"/>
                <w:lang w:val="id-ID"/>
              </w:rPr>
              <w:t>60.49020</w:t>
            </w:r>
          </w:p>
        </w:tc>
        <w:tc>
          <w:tcPr>
            <w:tcW w:w="2415" w:type="dxa"/>
            <w:gridSpan w:val="2"/>
            <w:shd w:val="clear" w:color="auto" w:fill="auto"/>
            <w:vAlign w:val="bottom"/>
          </w:tcPr>
          <w:p w14:paraId="437C2D51" w14:textId="77777777" w:rsidR="00363CF8" w:rsidRPr="007F11AE" w:rsidRDefault="00363CF8" w:rsidP="00D04E47">
            <w:pPr>
              <w:adjustRightInd w:val="0"/>
              <w:ind w:right="10"/>
              <w:rPr>
                <w:sz w:val="24"/>
                <w:szCs w:val="24"/>
                <w:lang w:val="id-ID"/>
              </w:rPr>
            </w:pPr>
            <w:r w:rsidRPr="007F11AE">
              <w:rPr>
                <w:sz w:val="24"/>
                <w:szCs w:val="24"/>
                <w:lang w:val="id-ID"/>
              </w:rPr>
              <w:t>    Durbin-Watson stat</w:t>
            </w:r>
          </w:p>
        </w:tc>
        <w:tc>
          <w:tcPr>
            <w:tcW w:w="1964" w:type="dxa"/>
            <w:shd w:val="clear" w:color="auto" w:fill="auto"/>
            <w:vAlign w:val="bottom"/>
          </w:tcPr>
          <w:p w14:paraId="0DE35F42" w14:textId="77777777" w:rsidR="00363CF8" w:rsidRPr="007F11AE" w:rsidRDefault="00363CF8" w:rsidP="00D04E47">
            <w:pPr>
              <w:adjustRightInd w:val="0"/>
              <w:ind w:right="10"/>
              <w:jc w:val="right"/>
              <w:rPr>
                <w:sz w:val="24"/>
                <w:szCs w:val="24"/>
                <w:lang w:val="id-ID"/>
              </w:rPr>
            </w:pPr>
            <w:r w:rsidRPr="007F11AE">
              <w:rPr>
                <w:sz w:val="24"/>
                <w:szCs w:val="24"/>
                <w:lang w:val="id-ID"/>
              </w:rPr>
              <w:t>0.052429</w:t>
            </w:r>
          </w:p>
        </w:tc>
      </w:tr>
      <w:tr w:rsidR="00363CF8" w:rsidRPr="007F11AE" w14:paraId="5A8E4BC2" w14:textId="77777777" w:rsidTr="00DB1843">
        <w:trPr>
          <w:trHeight w:val="225"/>
          <w:jc w:val="center"/>
        </w:trPr>
        <w:tc>
          <w:tcPr>
            <w:tcW w:w="2315" w:type="dxa"/>
            <w:shd w:val="clear" w:color="auto" w:fill="auto"/>
            <w:vAlign w:val="bottom"/>
          </w:tcPr>
          <w:p w14:paraId="75C11F24" w14:textId="77777777" w:rsidR="00363CF8" w:rsidRPr="007F11AE" w:rsidRDefault="00363CF8" w:rsidP="00D04E47">
            <w:pPr>
              <w:adjustRightInd w:val="0"/>
              <w:rPr>
                <w:sz w:val="24"/>
                <w:szCs w:val="24"/>
                <w:lang w:val="id-ID"/>
              </w:rPr>
            </w:pPr>
            <w:r w:rsidRPr="007F11AE">
              <w:rPr>
                <w:sz w:val="24"/>
                <w:szCs w:val="24"/>
                <w:lang w:val="id-ID"/>
              </w:rPr>
              <w:t>Prob(F-statistic)</w:t>
            </w:r>
          </w:p>
        </w:tc>
        <w:tc>
          <w:tcPr>
            <w:tcW w:w="1103" w:type="dxa"/>
            <w:shd w:val="clear" w:color="auto" w:fill="auto"/>
            <w:vAlign w:val="bottom"/>
          </w:tcPr>
          <w:p w14:paraId="0CD4A344" w14:textId="77777777" w:rsidR="00363CF8" w:rsidRPr="007F11AE" w:rsidRDefault="00363CF8" w:rsidP="00D04E47">
            <w:pPr>
              <w:adjustRightInd w:val="0"/>
              <w:ind w:right="10"/>
              <w:jc w:val="right"/>
              <w:rPr>
                <w:sz w:val="24"/>
                <w:szCs w:val="24"/>
                <w:lang w:val="id-ID"/>
              </w:rPr>
            </w:pPr>
            <w:r w:rsidRPr="007F11AE">
              <w:rPr>
                <w:sz w:val="24"/>
                <w:szCs w:val="24"/>
                <w:lang w:val="id-ID"/>
              </w:rPr>
              <w:t>0.000000</w:t>
            </w:r>
          </w:p>
        </w:tc>
        <w:tc>
          <w:tcPr>
            <w:tcW w:w="1207" w:type="dxa"/>
            <w:shd w:val="clear" w:color="auto" w:fill="auto"/>
            <w:vAlign w:val="bottom"/>
          </w:tcPr>
          <w:p w14:paraId="54880C7E" w14:textId="77777777" w:rsidR="00363CF8" w:rsidRPr="007F11AE" w:rsidRDefault="00363CF8" w:rsidP="00D04E47">
            <w:pPr>
              <w:adjustRightInd w:val="0"/>
              <w:ind w:right="10"/>
              <w:jc w:val="center"/>
              <w:rPr>
                <w:sz w:val="24"/>
                <w:szCs w:val="24"/>
                <w:lang w:val="id-ID"/>
              </w:rPr>
            </w:pPr>
          </w:p>
        </w:tc>
        <w:tc>
          <w:tcPr>
            <w:tcW w:w="1208" w:type="dxa"/>
            <w:shd w:val="clear" w:color="auto" w:fill="auto"/>
            <w:vAlign w:val="bottom"/>
          </w:tcPr>
          <w:p w14:paraId="02541EBC" w14:textId="77777777" w:rsidR="00363CF8" w:rsidRPr="007F11AE" w:rsidRDefault="00363CF8" w:rsidP="00D04E47">
            <w:pPr>
              <w:adjustRightInd w:val="0"/>
              <w:ind w:right="10"/>
              <w:jc w:val="center"/>
              <w:rPr>
                <w:sz w:val="24"/>
                <w:szCs w:val="24"/>
                <w:lang w:val="id-ID"/>
              </w:rPr>
            </w:pPr>
          </w:p>
        </w:tc>
        <w:tc>
          <w:tcPr>
            <w:tcW w:w="1964" w:type="dxa"/>
            <w:shd w:val="clear" w:color="auto" w:fill="auto"/>
            <w:vAlign w:val="bottom"/>
          </w:tcPr>
          <w:p w14:paraId="702BC76B" w14:textId="77777777" w:rsidR="00363CF8" w:rsidRPr="007F11AE" w:rsidRDefault="00363CF8" w:rsidP="00D04E47">
            <w:pPr>
              <w:adjustRightInd w:val="0"/>
              <w:ind w:right="10"/>
              <w:jc w:val="center"/>
              <w:rPr>
                <w:sz w:val="24"/>
                <w:szCs w:val="24"/>
                <w:lang w:val="id-ID"/>
              </w:rPr>
            </w:pPr>
          </w:p>
        </w:tc>
      </w:tr>
      <w:tr w:rsidR="00363CF8" w:rsidRPr="007F11AE" w14:paraId="36F0DC24" w14:textId="77777777" w:rsidTr="00DB1843">
        <w:trPr>
          <w:trHeight w:hRule="exact" w:val="90"/>
          <w:jc w:val="center"/>
        </w:trPr>
        <w:tc>
          <w:tcPr>
            <w:tcW w:w="2315" w:type="dxa"/>
            <w:shd w:val="clear" w:color="auto" w:fill="auto"/>
            <w:vAlign w:val="bottom"/>
          </w:tcPr>
          <w:p w14:paraId="1FFD3402" w14:textId="77777777" w:rsidR="00363CF8" w:rsidRPr="007F11AE" w:rsidRDefault="00363CF8" w:rsidP="00D04E47">
            <w:pPr>
              <w:adjustRightInd w:val="0"/>
              <w:jc w:val="center"/>
              <w:rPr>
                <w:sz w:val="24"/>
                <w:szCs w:val="24"/>
                <w:lang w:val="id-ID"/>
              </w:rPr>
            </w:pPr>
          </w:p>
        </w:tc>
        <w:tc>
          <w:tcPr>
            <w:tcW w:w="1103" w:type="dxa"/>
            <w:shd w:val="clear" w:color="auto" w:fill="auto"/>
            <w:vAlign w:val="bottom"/>
          </w:tcPr>
          <w:p w14:paraId="4FC10518" w14:textId="77777777" w:rsidR="00363CF8" w:rsidRPr="007F11AE" w:rsidRDefault="00363CF8" w:rsidP="00D04E47">
            <w:pPr>
              <w:adjustRightInd w:val="0"/>
              <w:jc w:val="center"/>
              <w:rPr>
                <w:sz w:val="24"/>
                <w:szCs w:val="24"/>
                <w:lang w:val="id-ID"/>
              </w:rPr>
            </w:pPr>
          </w:p>
        </w:tc>
        <w:tc>
          <w:tcPr>
            <w:tcW w:w="1207" w:type="dxa"/>
            <w:shd w:val="clear" w:color="auto" w:fill="auto"/>
            <w:vAlign w:val="bottom"/>
          </w:tcPr>
          <w:p w14:paraId="3AED57CA" w14:textId="77777777" w:rsidR="00363CF8" w:rsidRPr="007F11AE" w:rsidRDefault="00363CF8" w:rsidP="00D04E47">
            <w:pPr>
              <w:adjustRightInd w:val="0"/>
              <w:jc w:val="center"/>
              <w:rPr>
                <w:sz w:val="24"/>
                <w:szCs w:val="24"/>
                <w:lang w:val="id-ID"/>
              </w:rPr>
            </w:pPr>
          </w:p>
        </w:tc>
        <w:tc>
          <w:tcPr>
            <w:tcW w:w="1208" w:type="dxa"/>
            <w:shd w:val="clear" w:color="auto" w:fill="auto"/>
            <w:vAlign w:val="bottom"/>
          </w:tcPr>
          <w:p w14:paraId="3E4DB3B4"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45F3D9A1" w14:textId="77777777" w:rsidR="00363CF8" w:rsidRPr="007F11AE" w:rsidRDefault="00363CF8" w:rsidP="00D04E47">
            <w:pPr>
              <w:adjustRightInd w:val="0"/>
              <w:jc w:val="center"/>
              <w:rPr>
                <w:sz w:val="24"/>
                <w:szCs w:val="24"/>
                <w:lang w:val="id-ID"/>
              </w:rPr>
            </w:pPr>
          </w:p>
        </w:tc>
      </w:tr>
      <w:tr w:rsidR="00363CF8" w:rsidRPr="007F11AE" w14:paraId="0F4BE1DD" w14:textId="77777777" w:rsidTr="00DB1843">
        <w:trPr>
          <w:trHeight w:hRule="exact" w:val="135"/>
          <w:jc w:val="center"/>
        </w:trPr>
        <w:tc>
          <w:tcPr>
            <w:tcW w:w="2315" w:type="dxa"/>
            <w:shd w:val="clear" w:color="auto" w:fill="auto"/>
            <w:vAlign w:val="bottom"/>
          </w:tcPr>
          <w:p w14:paraId="513A2512" w14:textId="77777777" w:rsidR="00363CF8" w:rsidRPr="007F11AE" w:rsidRDefault="00363CF8" w:rsidP="00D04E47">
            <w:pPr>
              <w:adjustRightInd w:val="0"/>
              <w:jc w:val="center"/>
              <w:rPr>
                <w:sz w:val="24"/>
                <w:szCs w:val="24"/>
                <w:lang w:val="id-ID"/>
              </w:rPr>
            </w:pPr>
          </w:p>
        </w:tc>
        <w:tc>
          <w:tcPr>
            <w:tcW w:w="1103" w:type="dxa"/>
            <w:shd w:val="clear" w:color="auto" w:fill="auto"/>
            <w:vAlign w:val="bottom"/>
          </w:tcPr>
          <w:p w14:paraId="3EAD1521" w14:textId="77777777" w:rsidR="00363CF8" w:rsidRPr="007F11AE" w:rsidRDefault="00363CF8" w:rsidP="00D04E47">
            <w:pPr>
              <w:adjustRightInd w:val="0"/>
              <w:jc w:val="center"/>
              <w:rPr>
                <w:sz w:val="24"/>
                <w:szCs w:val="24"/>
                <w:lang w:val="id-ID"/>
              </w:rPr>
            </w:pPr>
          </w:p>
        </w:tc>
        <w:tc>
          <w:tcPr>
            <w:tcW w:w="1207" w:type="dxa"/>
            <w:shd w:val="clear" w:color="auto" w:fill="auto"/>
            <w:vAlign w:val="bottom"/>
          </w:tcPr>
          <w:p w14:paraId="11107AEB" w14:textId="77777777" w:rsidR="00363CF8" w:rsidRPr="007F11AE" w:rsidRDefault="00363CF8" w:rsidP="00D04E47">
            <w:pPr>
              <w:adjustRightInd w:val="0"/>
              <w:jc w:val="center"/>
              <w:rPr>
                <w:sz w:val="24"/>
                <w:szCs w:val="24"/>
                <w:lang w:val="id-ID"/>
              </w:rPr>
            </w:pPr>
          </w:p>
        </w:tc>
        <w:tc>
          <w:tcPr>
            <w:tcW w:w="1208" w:type="dxa"/>
            <w:shd w:val="clear" w:color="auto" w:fill="auto"/>
            <w:vAlign w:val="bottom"/>
          </w:tcPr>
          <w:p w14:paraId="40483A60" w14:textId="77777777" w:rsidR="00363CF8" w:rsidRPr="007F11AE" w:rsidRDefault="00363CF8" w:rsidP="00D04E47">
            <w:pPr>
              <w:adjustRightInd w:val="0"/>
              <w:jc w:val="center"/>
              <w:rPr>
                <w:sz w:val="24"/>
                <w:szCs w:val="24"/>
                <w:lang w:val="id-ID"/>
              </w:rPr>
            </w:pPr>
          </w:p>
        </w:tc>
        <w:tc>
          <w:tcPr>
            <w:tcW w:w="1964" w:type="dxa"/>
            <w:shd w:val="clear" w:color="auto" w:fill="auto"/>
            <w:vAlign w:val="bottom"/>
          </w:tcPr>
          <w:p w14:paraId="2DF446C6" w14:textId="77777777" w:rsidR="00363CF8" w:rsidRPr="007F11AE" w:rsidRDefault="00363CF8" w:rsidP="00D04E47">
            <w:pPr>
              <w:adjustRightInd w:val="0"/>
              <w:jc w:val="center"/>
              <w:rPr>
                <w:sz w:val="24"/>
                <w:szCs w:val="24"/>
                <w:lang w:val="id-ID"/>
              </w:rPr>
            </w:pPr>
          </w:p>
        </w:tc>
      </w:tr>
    </w:tbl>
    <w:p w14:paraId="6D249D25" w14:textId="77777777" w:rsidR="00363CF8" w:rsidRPr="007F11AE" w:rsidRDefault="00363CF8" w:rsidP="00D04E47">
      <w:pPr>
        <w:pStyle w:val="Heading1"/>
        <w:spacing w:line="240" w:lineRule="auto"/>
        <w:ind w:left="0"/>
        <w:jc w:val="center"/>
        <w:rPr>
          <w:sz w:val="24"/>
          <w:szCs w:val="24"/>
        </w:rPr>
      </w:pPr>
      <w:proofErr w:type="spellStart"/>
      <w:r w:rsidRPr="007F11AE">
        <w:rPr>
          <w:sz w:val="24"/>
          <w:szCs w:val="24"/>
        </w:rPr>
        <w:t>Sumber</w:t>
      </w:r>
      <w:proofErr w:type="spellEnd"/>
      <w:r w:rsidRPr="007F11AE">
        <w:rPr>
          <w:sz w:val="24"/>
          <w:szCs w:val="24"/>
        </w:rPr>
        <w:t xml:space="preserve"> : Lampiran, data </w:t>
      </w:r>
      <w:proofErr w:type="spellStart"/>
      <w:r w:rsidRPr="007F11AE">
        <w:rPr>
          <w:sz w:val="24"/>
          <w:szCs w:val="24"/>
        </w:rPr>
        <w:t>diolah</w:t>
      </w:r>
      <w:proofErr w:type="spellEnd"/>
      <w:r w:rsidRPr="007F11AE">
        <w:rPr>
          <w:sz w:val="24"/>
          <w:szCs w:val="24"/>
        </w:rPr>
        <w:t>, 2021</w:t>
      </w:r>
    </w:p>
    <w:p w14:paraId="30AD87AF" w14:textId="77777777" w:rsidR="00363CF8" w:rsidRPr="007F11AE" w:rsidRDefault="00363CF8" w:rsidP="00D04E47">
      <w:pPr>
        <w:tabs>
          <w:tab w:val="left" w:pos="851"/>
        </w:tabs>
        <w:jc w:val="both"/>
        <w:rPr>
          <w:sz w:val="24"/>
          <w:szCs w:val="24"/>
        </w:rPr>
      </w:pPr>
      <w:r w:rsidRPr="007F11AE">
        <w:rPr>
          <w:sz w:val="24"/>
          <w:szCs w:val="24"/>
        </w:rPr>
        <w:tab/>
      </w:r>
      <w:r w:rsidR="0044391F" w:rsidRPr="007F11AE">
        <w:rPr>
          <w:sz w:val="24"/>
          <w:szCs w:val="24"/>
        </w:rPr>
        <w:t>Dari</w:t>
      </w:r>
      <w:r w:rsidRPr="007F11AE">
        <w:rPr>
          <w:sz w:val="24"/>
          <w:szCs w:val="24"/>
        </w:rPr>
        <w:t xml:space="preserve"> </w:t>
      </w:r>
      <w:proofErr w:type="spellStart"/>
      <w:r w:rsidRPr="007F11AE">
        <w:rPr>
          <w:sz w:val="24"/>
          <w:szCs w:val="24"/>
        </w:rPr>
        <w:t>hasil</w:t>
      </w:r>
      <w:proofErr w:type="spellEnd"/>
      <w:r w:rsidRPr="007F11AE">
        <w:rPr>
          <w:sz w:val="24"/>
          <w:szCs w:val="24"/>
        </w:rPr>
        <w:t xml:space="preserve"> </w:t>
      </w:r>
      <w:proofErr w:type="spellStart"/>
      <w:r w:rsidR="0044391F" w:rsidRPr="007F11AE">
        <w:rPr>
          <w:sz w:val="24"/>
          <w:szCs w:val="24"/>
        </w:rPr>
        <w:t>pengestimasian</w:t>
      </w:r>
      <w:proofErr w:type="spellEnd"/>
      <w:r w:rsidR="0044391F" w:rsidRPr="007F11AE">
        <w:rPr>
          <w:sz w:val="24"/>
          <w:szCs w:val="24"/>
        </w:rPr>
        <w:t xml:space="preserve"> </w:t>
      </w:r>
      <w:proofErr w:type="spellStart"/>
      <w:r w:rsidR="0044391F" w:rsidRPr="007F11AE">
        <w:rPr>
          <w:sz w:val="24"/>
          <w:szCs w:val="24"/>
        </w:rPr>
        <w:t>diatas</w:t>
      </w:r>
      <w:proofErr w:type="spellEnd"/>
      <w:r w:rsidR="0044391F" w:rsidRPr="007F11AE">
        <w:rPr>
          <w:sz w:val="24"/>
          <w:szCs w:val="24"/>
        </w:rPr>
        <w:t xml:space="preserve"> model </w:t>
      </w:r>
      <w:proofErr w:type="spellStart"/>
      <w:r w:rsidR="0044391F" w:rsidRPr="007F11AE">
        <w:rPr>
          <w:sz w:val="24"/>
          <w:szCs w:val="24"/>
        </w:rPr>
        <w:t>estimasinya</w:t>
      </w:r>
      <w:proofErr w:type="spellEnd"/>
      <w:r w:rsidR="0044391F" w:rsidRPr="007F11AE">
        <w:rPr>
          <w:sz w:val="24"/>
          <w:szCs w:val="24"/>
        </w:rPr>
        <w:t xml:space="preserve"> </w:t>
      </w:r>
      <w:proofErr w:type="spellStart"/>
      <w:r w:rsidR="0044391F" w:rsidRPr="007F11AE">
        <w:rPr>
          <w:sz w:val="24"/>
          <w:szCs w:val="24"/>
        </w:rPr>
        <w:t>yaitu</w:t>
      </w:r>
      <w:proofErr w:type="spellEnd"/>
      <w:r w:rsidRPr="007F11AE">
        <w:rPr>
          <w:sz w:val="24"/>
          <w:szCs w:val="24"/>
        </w:rPr>
        <w:t>:</w:t>
      </w:r>
    </w:p>
    <w:p w14:paraId="0C3B0624" w14:textId="77777777" w:rsidR="00363CF8" w:rsidRPr="007F11AE" w:rsidRDefault="00363CF8" w:rsidP="00D04E47">
      <w:pPr>
        <w:tabs>
          <w:tab w:val="left" w:pos="851"/>
        </w:tabs>
        <w:jc w:val="center"/>
        <w:rPr>
          <w:b/>
          <w:sz w:val="24"/>
          <w:szCs w:val="24"/>
        </w:rPr>
      </w:pPr>
      <w:r w:rsidRPr="007F11AE">
        <w:rPr>
          <w:b/>
          <w:sz w:val="24"/>
          <w:szCs w:val="24"/>
        </w:rPr>
        <w:t xml:space="preserve">Y= </w:t>
      </w:r>
      <w:r w:rsidRPr="007F11AE">
        <w:rPr>
          <w:b/>
          <w:sz w:val="24"/>
          <w:szCs w:val="24"/>
          <w:lang w:val="id-ID"/>
        </w:rPr>
        <w:t>5.224513</w:t>
      </w:r>
      <w:r w:rsidRPr="007F11AE">
        <w:rPr>
          <w:b/>
          <w:sz w:val="24"/>
          <w:szCs w:val="24"/>
        </w:rPr>
        <w:t xml:space="preserve"> + </w:t>
      </w:r>
      <w:r w:rsidRPr="007F11AE">
        <w:rPr>
          <w:b/>
          <w:sz w:val="24"/>
          <w:szCs w:val="24"/>
          <w:lang w:val="id-ID"/>
        </w:rPr>
        <w:t>3.750008</w:t>
      </w:r>
      <w:r w:rsidRPr="007F11AE">
        <w:rPr>
          <w:b/>
          <w:sz w:val="24"/>
          <w:szCs w:val="24"/>
        </w:rPr>
        <w:t xml:space="preserve">X1 + </w:t>
      </w:r>
      <w:r w:rsidRPr="007F11AE">
        <w:rPr>
          <w:b/>
          <w:sz w:val="24"/>
          <w:szCs w:val="24"/>
          <w:lang w:val="id-ID"/>
        </w:rPr>
        <w:t>0.000186</w:t>
      </w:r>
      <w:r w:rsidRPr="007F11AE">
        <w:rPr>
          <w:b/>
          <w:sz w:val="24"/>
          <w:szCs w:val="24"/>
        </w:rPr>
        <w:t xml:space="preserve">X2 + </w:t>
      </w:r>
      <w:r w:rsidRPr="007F11AE">
        <w:rPr>
          <w:b/>
          <w:sz w:val="24"/>
          <w:szCs w:val="24"/>
        </w:rPr>
        <w:sym w:font="Symbol" w:char="F065"/>
      </w:r>
    </w:p>
    <w:p w14:paraId="4F674415" w14:textId="77777777" w:rsidR="00363CF8" w:rsidRPr="007F11AE" w:rsidRDefault="0044391F" w:rsidP="00D04E47">
      <w:pPr>
        <w:tabs>
          <w:tab w:val="left" w:pos="851"/>
        </w:tabs>
        <w:jc w:val="both"/>
        <w:rPr>
          <w:sz w:val="24"/>
          <w:szCs w:val="24"/>
        </w:rPr>
      </w:pPr>
      <w:proofErr w:type="spellStart"/>
      <w:r w:rsidRPr="007F11AE">
        <w:rPr>
          <w:sz w:val="24"/>
          <w:szCs w:val="24"/>
        </w:rPr>
        <w:t>Hasilnya</w:t>
      </w:r>
      <w:proofErr w:type="spellEnd"/>
      <w:r w:rsidRPr="007F11AE">
        <w:rPr>
          <w:sz w:val="24"/>
          <w:szCs w:val="24"/>
        </w:rPr>
        <w:t xml:space="preserve"> </w:t>
      </w:r>
      <w:proofErr w:type="spellStart"/>
      <w:r w:rsidRPr="007F11AE">
        <w:rPr>
          <w:sz w:val="24"/>
          <w:szCs w:val="24"/>
        </w:rPr>
        <w:t>bisa</w:t>
      </w:r>
      <w:proofErr w:type="spellEnd"/>
      <w:r w:rsidRPr="007F11AE">
        <w:rPr>
          <w:sz w:val="24"/>
          <w:szCs w:val="24"/>
        </w:rPr>
        <w:t xml:space="preserve"> </w:t>
      </w:r>
      <w:proofErr w:type="spellStart"/>
      <w:r w:rsidRPr="007F11AE">
        <w:rPr>
          <w:sz w:val="24"/>
          <w:szCs w:val="24"/>
        </w:rPr>
        <w:t>dipaparkan</w:t>
      </w:r>
      <w:proofErr w:type="spellEnd"/>
      <w:r w:rsidRPr="007F11AE">
        <w:rPr>
          <w:sz w:val="24"/>
          <w:szCs w:val="24"/>
        </w:rPr>
        <w:t xml:space="preserve"> </w:t>
      </w:r>
      <w:proofErr w:type="spellStart"/>
      <w:r w:rsidR="00363CF8" w:rsidRPr="007F11AE">
        <w:rPr>
          <w:sz w:val="24"/>
          <w:szCs w:val="24"/>
        </w:rPr>
        <w:t>seperti</w:t>
      </w:r>
      <w:proofErr w:type="spellEnd"/>
      <w:r w:rsidR="00363CF8" w:rsidRPr="007F11AE">
        <w:rPr>
          <w:sz w:val="24"/>
          <w:szCs w:val="24"/>
        </w:rPr>
        <w:t xml:space="preserve"> </w:t>
      </w:r>
      <w:proofErr w:type="spellStart"/>
      <w:r w:rsidR="00363CF8" w:rsidRPr="007F11AE">
        <w:rPr>
          <w:sz w:val="24"/>
          <w:szCs w:val="24"/>
        </w:rPr>
        <w:t>dibawah</w:t>
      </w:r>
      <w:proofErr w:type="spellEnd"/>
      <w:r w:rsidR="00363CF8" w:rsidRPr="007F11AE">
        <w:rPr>
          <w:sz w:val="24"/>
          <w:szCs w:val="24"/>
        </w:rPr>
        <w:t xml:space="preserve"> </w:t>
      </w:r>
      <w:proofErr w:type="spellStart"/>
      <w:r w:rsidR="00363CF8" w:rsidRPr="007F11AE">
        <w:rPr>
          <w:sz w:val="24"/>
          <w:szCs w:val="24"/>
        </w:rPr>
        <w:t>ini</w:t>
      </w:r>
      <w:proofErr w:type="spellEnd"/>
      <w:r w:rsidR="00363CF8" w:rsidRPr="007F11AE">
        <w:rPr>
          <w:sz w:val="24"/>
          <w:szCs w:val="24"/>
        </w:rPr>
        <w:t xml:space="preserve"> :</w:t>
      </w:r>
    </w:p>
    <w:p w14:paraId="47ABAB86" w14:textId="77777777" w:rsidR="00363CF8" w:rsidRPr="007F11AE" w:rsidRDefault="0044391F" w:rsidP="00D04E47">
      <w:pPr>
        <w:pStyle w:val="ListParagraph"/>
        <w:widowControl/>
        <w:numPr>
          <w:ilvl w:val="0"/>
          <w:numId w:val="8"/>
        </w:numPr>
        <w:tabs>
          <w:tab w:val="left" w:pos="851"/>
        </w:tabs>
        <w:autoSpaceDE/>
        <w:autoSpaceDN/>
        <w:ind w:right="0"/>
        <w:contextualSpacing/>
        <w:rPr>
          <w:sz w:val="24"/>
          <w:szCs w:val="24"/>
        </w:rPr>
      </w:pPr>
      <w:proofErr w:type="spellStart"/>
      <w:r w:rsidRPr="007F11AE">
        <w:rPr>
          <w:sz w:val="24"/>
          <w:szCs w:val="24"/>
        </w:rPr>
        <w:t>Bila</w:t>
      </w:r>
      <w:proofErr w:type="spellEnd"/>
      <w:r w:rsidR="00363CF8" w:rsidRPr="007F11AE">
        <w:rPr>
          <w:sz w:val="24"/>
          <w:szCs w:val="24"/>
        </w:rPr>
        <w:t xml:space="preserve"> </w:t>
      </w:r>
      <w:proofErr w:type="spellStart"/>
      <w:r w:rsidR="00363CF8" w:rsidRPr="007F11AE">
        <w:rPr>
          <w:sz w:val="24"/>
          <w:szCs w:val="24"/>
        </w:rPr>
        <w:t>variabel</w:t>
      </w:r>
      <w:proofErr w:type="spellEnd"/>
      <w:r w:rsidR="00363CF8" w:rsidRPr="007F11AE">
        <w:rPr>
          <w:sz w:val="24"/>
          <w:szCs w:val="24"/>
        </w:rPr>
        <w:t xml:space="preserve"> X1 dan X2</w:t>
      </w:r>
      <w:r w:rsidRPr="007F11AE">
        <w:rPr>
          <w:sz w:val="24"/>
          <w:szCs w:val="24"/>
        </w:rPr>
        <w:t xml:space="preserve"> </w:t>
      </w:r>
      <w:proofErr w:type="spellStart"/>
      <w:r w:rsidRPr="007F11AE">
        <w:rPr>
          <w:sz w:val="24"/>
          <w:szCs w:val="24"/>
        </w:rPr>
        <w:t>hasilnya</w:t>
      </w:r>
      <w:proofErr w:type="spellEnd"/>
      <w:r w:rsidR="00363CF8" w:rsidRPr="007F11AE">
        <w:rPr>
          <w:sz w:val="24"/>
          <w:szCs w:val="24"/>
        </w:rPr>
        <w:t xml:space="preserve"> </w:t>
      </w:r>
      <w:proofErr w:type="spellStart"/>
      <w:r w:rsidR="00363CF8" w:rsidRPr="007F11AE">
        <w:rPr>
          <w:sz w:val="24"/>
          <w:szCs w:val="24"/>
        </w:rPr>
        <w:t>konstan</w:t>
      </w:r>
      <w:proofErr w:type="spellEnd"/>
      <w:r w:rsidR="00363CF8" w:rsidRPr="007F11AE">
        <w:rPr>
          <w:sz w:val="24"/>
          <w:szCs w:val="24"/>
        </w:rPr>
        <w:t xml:space="preserve"> </w:t>
      </w:r>
      <w:proofErr w:type="spellStart"/>
      <w:r w:rsidR="00363CF8" w:rsidRPr="007F11AE">
        <w:rPr>
          <w:sz w:val="24"/>
          <w:szCs w:val="24"/>
        </w:rPr>
        <w:t>maka</w:t>
      </w:r>
      <w:proofErr w:type="spellEnd"/>
      <w:r w:rsidR="00363CF8" w:rsidRPr="007F11AE">
        <w:rPr>
          <w:sz w:val="24"/>
          <w:szCs w:val="24"/>
        </w:rPr>
        <w:t xml:space="preserve"> </w:t>
      </w:r>
      <w:proofErr w:type="spellStart"/>
      <w:r w:rsidR="00363CF8" w:rsidRPr="007F11AE">
        <w:rPr>
          <w:sz w:val="24"/>
          <w:szCs w:val="24"/>
        </w:rPr>
        <w:t>akan</w:t>
      </w:r>
      <w:proofErr w:type="spellEnd"/>
      <w:r w:rsidR="00363CF8" w:rsidRPr="007F11AE">
        <w:rPr>
          <w:sz w:val="24"/>
          <w:szCs w:val="24"/>
        </w:rPr>
        <w:t xml:space="preserve"> </w:t>
      </w:r>
      <w:proofErr w:type="spellStart"/>
      <w:r w:rsidR="00363CF8" w:rsidRPr="007F11AE">
        <w:rPr>
          <w:sz w:val="24"/>
          <w:szCs w:val="24"/>
        </w:rPr>
        <w:t>meningkatkan</w:t>
      </w:r>
      <w:proofErr w:type="spellEnd"/>
      <w:r w:rsidR="00363CF8" w:rsidRPr="007F11AE">
        <w:rPr>
          <w:sz w:val="24"/>
          <w:szCs w:val="24"/>
        </w:rPr>
        <w:t xml:space="preserve"> Y </w:t>
      </w:r>
      <w:proofErr w:type="spellStart"/>
      <w:r w:rsidR="00363CF8" w:rsidRPr="007F11AE">
        <w:rPr>
          <w:sz w:val="24"/>
          <w:szCs w:val="24"/>
        </w:rPr>
        <w:t>sebesar</w:t>
      </w:r>
      <w:proofErr w:type="spellEnd"/>
      <w:r w:rsidR="00363CF8" w:rsidRPr="007F11AE">
        <w:rPr>
          <w:sz w:val="24"/>
          <w:szCs w:val="24"/>
        </w:rPr>
        <w:t xml:space="preserve"> 5,22 % </w:t>
      </w:r>
      <w:proofErr w:type="spellStart"/>
      <w:r w:rsidRPr="007F11AE">
        <w:rPr>
          <w:sz w:val="24"/>
          <w:szCs w:val="24"/>
        </w:rPr>
        <w:t>dalam</w:t>
      </w:r>
      <w:proofErr w:type="spellEnd"/>
      <w:r w:rsidRPr="007F11AE">
        <w:rPr>
          <w:sz w:val="24"/>
          <w:szCs w:val="24"/>
        </w:rPr>
        <w:t xml:space="preserve"> </w:t>
      </w:r>
      <w:proofErr w:type="spellStart"/>
      <w:r w:rsidRPr="007F11AE">
        <w:rPr>
          <w:sz w:val="24"/>
          <w:szCs w:val="24"/>
        </w:rPr>
        <w:t>artian</w:t>
      </w:r>
      <w:proofErr w:type="spellEnd"/>
      <w:r w:rsidRPr="007F11AE">
        <w:rPr>
          <w:sz w:val="24"/>
          <w:szCs w:val="24"/>
        </w:rPr>
        <w:t xml:space="preserve"> </w:t>
      </w:r>
      <w:proofErr w:type="spellStart"/>
      <w:r w:rsidR="00363CF8" w:rsidRPr="007F11AE">
        <w:rPr>
          <w:sz w:val="24"/>
          <w:szCs w:val="24"/>
        </w:rPr>
        <w:t>jika</w:t>
      </w:r>
      <w:proofErr w:type="spellEnd"/>
      <w:r w:rsidR="00363CF8" w:rsidRPr="007F11AE">
        <w:rPr>
          <w:sz w:val="24"/>
          <w:szCs w:val="24"/>
        </w:rPr>
        <w:t xml:space="preserve"> </w:t>
      </w:r>
      <w:proofErr w:type="spellStart"/>
      <w:r w:rsidR="00363CF8" w:rsidRPr="007F11AE">
        <w:rPr>
          <w:sz w:val="24"/>
          <w:szCs w:val="24"/>
        </w:rPr>
        <w:t>sektor</w:t>
      </w:r>
      <w:proofErr w:type="spellEnd"/>
      <w:r w:rsidR="00363CF8" w:rsidRPr="007F11AE">
        <w:rPr>
          <w:sz w:val="24"/>
          <w:szCs w:val="24"/>
        </w:rPr>
        <w:t xml:space="preserve"> </w:t>
      </w:r>
      <w:proofErr w:type="spellStart"/>
      <w:r w:rsidR="00363CF8" w:rsidRPr="007F11AE">
        <w:rPr>
          <w:sz w:val="24"/>
          <w:szCs w:val="24"/>
        </w:rPr>
        <w:t>riil</w:t>
      </w:r>
      <w:proofErr w:type="spellEnd"/>
      <w:r w:rsidR="00363CF8" w:rsidRPr="007F11AE">
        <w:rPr>
          <w:sz w:val="24"/>
          <w:szCs w:val="24"/>
        </w:rPr>
        <w:t xml:space="preserve"> dan </w:t>
      </w:r>
      <w:proofErr w:type="spellStart"/>
      <w:r w:rsidR="00363CF8" w:rsidRPr="007F11AE">
        <w:rPr>
          <w:sz w:val="24"/>
          <w:szCs w:val="24"/>
        </w:rPr>
        <w:t>keuangan</w:t>
      </w:r>
      <w:proofErr w:type="spellEnd"/>
      <w:r w:rsidR="00363CF8" w:rsidRPr="007F11AE">
        <w:rPr>
          <w:sz w:val="24"/>
          <w:szCs w:val="24"/>
        </w:rPr>
        <w:t xml:space="preserve"> syariah </w:t>
      </w:r>
      <w:proofErr w:type="spellStart"/>
      <w:r w:rsidR="00363CF8" w:rsidRPr="007F11AE">
        <w:rPr>
          <w:sz w:val="24"/>
          <w:szCs w:val="24"/>
        </w:rPr>
        <w:t>nilainya</w:t>
      </w:r>
      <w:proofErr w:type="spellEnd"/>
      <w:r w:rsidR="00363CF8" w:rsidRPr="007F11AE">
        <w:rPr>
          <w:sz w:val="24"/>
          <w:szCs w:val="24"/>
        </w:rPr>
        <w:t xml:space="preserve"> </w:t>
      </w:r>
      <w:proofErr w:type="spellStart"/>
      <w:r w:rsidR="00363CF8" w:rsidRPr="007F11AE">
        <w:rPr>
          <w:sz w:val="24"/>
          <w:szCs w:val="24"/>
        </w:rPr>
        <w:t>konstan</w:t>
      </w:r>
      <w:proofErr w:type="spellEnd"/>
      <w:r w:rsidR="00363CF8" w:rsidRPr="007F11AE">
        <w:rPr>
          <w:sz w:val="24"/>
          <w:szCs w:val="24"/>
        </w:rPr>
        <w:t xml:space="preserve"> </w:t>
      </w:r>
      <w:proofErr w:type="spellStart"/>
      <w:r w:rsidRPr="007F11AE">
        <w:rPr>
          <w:sz w:val="24"/>
          <w:szCs w:val="24"/>
        </w:rPr>
        <w:t>akan</w:t>
      </w:r>
      <w:proofErr w:type="spellEnd"/>
      <w:r w:rsidRPr="007F11AE">
        <w:rPr>
          <w:sz w:val="24"/>
          <w:szCs w:val="24"/>
        </w:rPr>
        <w:t xml:space="preserve"> </w:t>
      </w:r>
      <w:proofErr w:type="spellStart"/>
      <w:r w:rsidRPr="007F11AE">
        <w:rPr>
          <w:sz w:val="24"/>
          <w:szCs w:val="24"/>
        </w:rPr>
        <w:t>membuat</w:t>
      </w:r>
      <w:proofErr w:type="spellEnd"/>
      <w:r w:rsidRPr="007F11AE">
        <w:rPr>
          <w:sz w:val="24"/>
          <w:szCs w:val="24"/>
        </w:rPr>
        <w:t xml:space="preserve"> </w:t>
      </w:r>
      <w:proofErr w:type="spellStart"/>
      <w:r w:rsidRPr="007F11AE">
        <w:rPr>
          <w:sz w:val="24"/>
          <w:szCs w:val="24"/>
        </w:rPr>
        <w:t>peningkatan</w:t>
      </w:r>
      <w:proofErr w:type="spellEnd"/>
      <w:r w:rsidRPr="007F11AE">
        <w:rPr>
          <w:sz w:val="24"/>
          <w:szCs w:val="24"/>
        </w:rPr>
        <w:t xml:space="preserve"> </w:t>
      </w:r>
      <w:proofErr w:type="spellStart"/>
      <w:r w:rsidRPr="007F11AE">
        <w:rPr>
          <w:sz w:val="24"/>
          <w:szCs w:val="24"/>
        </w:rPr>
        <w:t>terhadap</w:t>
      </w:r>
      <w:proofErr w:type="spellEnd"/>
      <w:r w:rsidR="00363CF8" w:rsidRPr="007F11AE">
        <w:rPr>
          <w:sz w:val="24"/>
          <w:szCs w:val="24"/>
        </w:rPr>
        <w:t xml:space="preserve"> </w:t>
      </w:r>
      <w:proofErr w:type="spellStart"/>
      <w:r w:rsidR="00363CF8" w:rsidRPr="007F11AE">
        <w:rPr>
          <w:sz w:val="24"/>
          <w:szCs w:val="24"/>
        </w:rPr>
        <w:t>pertumbuhan</w:t>
      </w:r>
      <w:proofErr w:type="spellEnd"/>
      <w:r w:rsidR="00363CF8" w:rsidRPr="007F11AE">
        <w:rPr>
          <w:sz w:val="24"/>
          <w:szCs w:val="24"/>
        </w:rPr>
        <w:t xml:space="preserve"> </w:t>
      </w:r>
      <w:proofErr w:type="spellStart"/>
      <w:r w:rsidR="00363CF8" w:rsidRPr="007F11AE">
        <w:rPr>
          <w:sz w:val="24"/>
          <w:szCs w:val="24"/>
        </w:rPr>
        <w:t>ekonomi</w:t>
      </w:r>
      <w:proofErr w:type="spellEnd"/>
      <w:r w:rsidR="00363CF8" w:rsidRPr="007F11AE">
        <w:rPr>
          <w:sz w:val="24"/>
          <w:szCs w:val="24"/>
        </w:rPr>
        <w:t xml:space="preserve"> regional Sumatera Utara </w:t>
      </w:r>
      <w:proofErr w:type="spellStart"/>
      <w:r w:rsidR="00363CF8" w:rsidRPr="007F11AE">
        <w:rPr>
          <w:sz w:val="24"/>
          <w:szCs w:val="24"/>
        </w:rPr>
        <w:t>sebesar</w:t>
      </w:r>
      <w:proofErr w:type="spellEnd"/>
      <w:r w:rsidR="00363CF8" w:rsidRPr="007F11AE">
        <w:rPr>
          <w:sz w:val="24"/>
          <w:szCs w:val="24"/>
        </w:rPr>
        <w:t xml:space="preserve"> 5,22%</w:t>
      </w:r>
    </w:p>
    <w:p w14:paraId="1FE021FA" w14:textId="77777777" w:rsidR="00363CF8" w:rsidRPr="007F11AE" w:rsidRDefault="00363CF8" w:rsidP="00D04E47">
      <w:pPr>
        <w:pStyle w:val="ListParagraph"/>
        <w:widowControl/>
        <w:numPr>
          <w:ilvl w:val="0"/>
          <w:numId w:val="8"/>
        </w:numPr>
        <w:tabs>
          <w:tab w:val="left" w:pos="851"/>
        </w:tabs>
        <w:autoSpaceDE/>
        <w:autoSpaceDN/>
        <w:ind w:right="0"/>
        <w:contextualSpacing/>
        <w:rPr>
          <w:sz w:val="24"/>
          <w:szCs w:val="24"/>
        </w:rPr>
      </w:pPr>
      <w:proofErr w:type="spellStart"/>
      <w:r w:rsidRPr="007F11AE">
        <w:rPr>
          <w:sz w:val="24"/>
          <w:szCs w:val="24"/>
        </w:rPr>
        <w:t>Koe</w:t>
      </w:r>
      <w:r w:rsidR="0044391F" w:rsidRPr="007F11AE">
        <w:rPr>
          <w:sz w:val="24"/>
          <w:szCs w:val="24"/>
        </w:rPr>
        <w:t>f</w:t>
      </w:r>
      <w:proofErr w:type="spellEnd"/>
      <w:r w:rsidRPr="007F11AE">
        <w:rPr>
          <w:sz w:val="24"/>
          <w:szCs w:val="24"/>
        </w:rPr>
        <w:t xml:space="preserve"> </w:t>
      </w:r>
      <w:proofErr w:type="spellStart"/>
      <w:r w:rsidRPr="007F11AE">
        <w:rPr>
          <w:sz w:val="24"/>
          <w:szCs w:val="24"/>
        </w:rPr>
        <w:t>Regresi</w:t>
      </w:r>
      <w:proofErr w:type="spellEnd"/>
      <w:r w:rsidRPr="007F11AE">
        <w:rPr>
          <w:sz w:val="24"/>
          <w:szCs w:val="24"/>
        </w:rPr>
        <w:t xml:space="preserve"> X</w:t>
      </w:r>
      <w:r w:rsidRPr="007F11AE">
        <w:rPr>
          <w:sz w:val="24"/>
          <w:szCs w:val="24"/>
          <w:vertAlign w:val="subscript"/>
        </w:rPr>
        <w:t>1</w:t>
      </w:r>
      <w:r w:rsidRPr="007F11AE">
        <w:rPr>
          <w:sz w:val="24"/>
          <w:szCs w:val="24"/>
        </w:rPr>
        <w:t xml:space="preserve"> </w:t>
      </w:r>
      <w:proofErr w:type="spellStart"/>
      <w:r w:rsidRPr="007F11AE">
        <w:rPr>
          <w:sz w:val="24"/>
          <w:szCs w:val="24"/>
        </w:rPr>
        <w:t>adalah</w:t>
      </w:r>
      <w:proofErr w:type="spellEnd"/>
      <w:r w:rsidRPr="007F11AE">
        <w:rPr>
          <w:sz w:val="24"/>
          <w:szCs w:val="24"/>
        </w:rPr>
        <w:t xml:space="preserve"> </w:t>
      </w:r>
      <w:proofErr w:type="spellStart"/>
      <w:r w:rsidRPr="007F11AE">
        <w:rPr>
          <w:sz w:val="24"/>
          <w:szCs w:val="24"/>
        </w:rPr>
        <w:t>sebesar</w:t>
      </w:r>
      <w:proofErr w:type="spellEnd"/>
      <w:r w:rsidRPr="007F11AE">
        <w:rPr>
          <w:sz w:val="24"/>
          <w:szCs w:val="24"/>
        </w:rPr>
        <w:t xml:space="preserve"> </w:t>
      </w:r>
      <w:r w:rsidRPr="007F11AE">
        <w:rPr>
          <w:sz w:val="24"/>
          <w:szCs w:val="24"/>
          <w:lang w:val="id-ID"/>
        </w:rPr>
        <w:t>3.75</w:t>
      </w:r>
      <w:r w:rsidRPr="007F11AE">
        <w:rPr>
          <w:sz w:val="24"/>
          <w:szCs w:val="24"/>
        </w:rPr>
        <w:t xml:space="preserve"> </w:t>
      </w:r>
      <w:proofErr w:type="spellStart"/>
      <w:r w:rsidR="0044391F" w:rsidRPr="007F11AE">
        <w:rPr>
          <w:sz w:val="24"/>
          <w:szCs w:val="24"/>
        </w:rPr>
        <w:t>dimana</w:t>
      </w:r>
      <w:proofErr w:type="spellEnd"/>
      <w:r w:rsidR="0044391F" w:rsidRPr="007F11AE">
        <w:rPr>
          <w:sz w:val="24"/>
          <w:szCs w:val="24"/>
        </w:rPr>
        <w:t xml:space="preserve"> </w:t>
      </w:r>
      <w:proofErr w:type="spellStart"/>
      <w:r w:rsidR="0044391F" w:rsidRPr="007F11AE">
        <w:rPr>
          <w:sz w:val="24"/>
          <w:szCs w:val="24"/>
        </w:rPr>
        <w:t>artinya</w:t>
      </w:r>
      <w:proofErr w:type="spellEnd"/>
      <w:r w:rsidR="0044391F" w:rsidRPr="007F11AE">
        <w:rPr>
          <w:sz w:val="24"/>
          <w:szCs w:val="24"/>
        </w:rPr>
        <w:t xml:space="preserve"> </w:t>
      </w:r>
      <w:proofErr w:type="spellStart"/>
      <w:r w:rsidR="0044391F" w:rsidRPr="007F11AE">
        <w:rPr>
          <w:sz w:val="24"/>
          <w:szCs w:val="24"/>
        </w:rPr>
        <w:t>tiap</w:t>
      </w:r>
      <w:proofErr w:type="spellEnd"/>
      <w:r w:rsidR="0044391F" w:rsidRPr="007F11AE">
        <w:rPr>
          <w:sz w:val="24"/>
          <w:szCs w:val="24"/>
        </w:rPr>
        <w:t xml:space="preserve"> </w:t>
      </w:r>
      <w:proofErr w:type="spellStart"/>
      <w:r w:rsidR="0044391F" w:rsidRPr="007F11AE">
        <w:rPr>
          <w:sz w:val="24"/>
          <w:szCs w:val="24"/>
        </w:rPr>
        <w:t>meningkatnya</w:t>
      </w:r>
      <w:proofErr w:type="spellEnd"/>
      <w:r w:rsidRPr="007F11AE">
        <w:rPr>
          <w:sz w:val="24"/>
          <w:szCs w:val="24"/>
        </w:rPr>
        <w:t xml:space="preserve"> </w:t>
      </w:r>
      <w:r w:rsidRPr="007F11AE">
        <w:rPr>
          <w:sz w:val="24"/>
          <w:szCs w:val="24"/>
          <w:lang w:val="id-ID"/>
        </w:rPr>
        <w:t>Sektor Rill</w:t>
      </w:r>
      <w:r w:rsidRPr="007F11AE">
        <w:rPr>
          <w:sz w:val="24"/>
          <w:szCs w:val="24"/>
        </w:rPr>
        <w:t xml:space="preserve"> </w:t>
      </w:r>
      <w:proofErr w:type="spellStart"/>
      <w:r w:rsidRPr="007F11AE">
        <w:rPr>
          <w:sz w:val="24"/>
          <w:szCs w:val="24"/>
        </w:rPr>
        <w:t>s</w:t>
      </w:r>
      <w:r w:rsidR="0044391F" w:rsidRPr="007F11AE">
        <w:rPr>
          <w:sz w:val="24"/>
          <w:szCs w:val="24"/>
        </w:rPr>
        <w:t>ejumlah</w:t>
      </w:r>
      <w:proofErr w:type="spellEnd"/>
      <w:r w:rsidR="0044391F" w:rsidRPr="007F11AE">
        <w:rPr>
          <w:sz w:val="24"/>
          <w:szCs w:val="24"/>
        </w:rPr>
        <w:t xml:space="preserve"> </w:t>
      </w:r>
      <w:r w:rsidRPr="007F11AE">
        <w:rPr>
          <w:sz w:val="24"/>
          <w:szCs w:val="24"/>
        </w:rPr>
        <w:t xml:space="preserve">1% </w:t>
      </w:r>
      <w:proofErr w:type="spellStart"/>
      <w:r w:rsidRPr="007F11AE">
        <w:rPr>
          <w:sz w:val="24"/>
          <w:szCs w:val="24"/>
        </w:rPr>
        <w:t>akan</w:t>
      </w:r>
      <w:proofErr w:type="spellEnd"/>
      <w:r w:rsidRPr="007F11AE">
        <w:rPr>
          <w:sz w:val="24"/>
          <w:szCs w:val="24"/>
          <w:lang w:val="id-ID"/>
        </w:rPr>
        <w:t xml:space="preserve"> </w:t>
      </w:r>
      <w:r w:rsidRPr="007F11AE">
        <w:rPr>
          <w:sz w:val="24"/>
          <w:szCs w:val="24"/>
        </w:rPr>
        <w:t xml:space="preserve"> </w:t>
      </w:r>
      <w:proofErr w:type="spellStart"/>
      <w:r w:rsidRPr="007F11AE">
        <w:rPr>
          <w:sz w:val="24"/>
          <w:szCs w:val="24"/>
        </w:rPr>
        <w:t>menaikkan</w:t>
      </w:r>
      <w:proofErr w:type="spellEnd"/>
      <w:r w:rsidRPr="007F11AE">
        <w:rPr>
          <w:sz w:val="24"/>
          <w:szCs w:val="24"/>
        </w:rPr>
        <w:t xml:space="preserve"> </w:t>
      </w:r>
      <w:r w:rsidRPr="007F11AE">
        <w:rPr>
          <w:sz w:val="24"/>
          <w:szCs w:val="24"/>
          <w:lang w:val="id-ID"/>
        </w:rPr>
        <w:t xml:space="preserve">Pertumbuhan Ekonomi Regional </w:t>
      </w:r>
      <w:r w:rsidRPr="007F11AE">
        <w:rPr>
          <w:sz w:val="24"/>
          <w:szCs w:val="24"/>
        </w:rPr>
        <w:t xml:space="preserve"> </w:t>
      </w:r>
      <w:proofErr w:type="spellStart"/>
      <w:r w:rsidR="00E57447" w:rsidRPr="007F11AE">
        <w:rPr>
          <w:sz w:val="24"/>
          <w:szCs w:val="24"/>
        </w:rPr>
        <w:t>sampai</w:t>
      </w:r>
      <w:proofErr w:type="spellEnd"/>
      <w:r w:rsidR="00E57447" w:rsidRPr="007F11AE">
        <w:rPr>
          <w:sz w:val="24"/>
          <w:szCs w:val="24"/>
        </w:rPr>
        <w:t xml:space="preserve"> </w:t>
      </w:r>
      <w:r w:rsidRPr="007F11AE">
        <w:rPr>
          <w:sz w:val="24"/>
          <w:szCs w:val="24"/>
          <w:lang w:val="id-ID"/>
        </w:rPr>
        <w:t>3.75</w:t>
      </w:r>
      <w:r w:rsidRPr="007F11AE">
        <w:rPr>
          <w:sz w:val="24"/>
          <w:szCs w:val="24"/>
        </w:rPr>
        <w:t xml:space="preserve">% </w:t>
      </w:r>
      <w:proofErr w:type="spellStart"/>
      <w:r w:rsidR="00E57447" w:rsidRPr="007F11AE">
        <w:rPr>
          <w:sz w:val="24"/>
          <w:szCs w:val="24"/>
        </w:rPr>
        <w:t>berupa</w:t>
      </w:r>
      <w:proofErr w:type="spellEnd"/>
      <w:r w:rsidR="00E57447" w:rsidRPr="007F11AE">
        <w:rPr>
          <w:sz w:val="24"/>
          <w:szCs w:val="24"/>
        </w:rPr>
        <w:t xml:space="preserve"> </w:t>
      </w:r>
      <w:proofErr w:type="spellStart"/>
      <w:r w:rsidRPr="007F11AE">
        <w:rPr>
          <w:sz w:val="24"/>
          <w:szCs w:val="24"/>
        </w:rPr>
        <w:t>asumsi</w:t>
      </w:r>
      <w:proofErr w:type="spellEnd"/>
      <w:r w:rsidRPr="007F11AE">
        <w:rPr>
          <w:sz w:val="24"/>
          <w:szCs w:val="24"/>
        </w:rPr>
        <w:t xml:space="preserve"> </w:t>
      </w:r>
      <w:proofErr w:type="spellStart"/>
      <w:r w:rsidRPr="007F11AE">
        <w:rPr>
          <w:sz w:val="24"/>
          <w:szCs w:val="24"/>
        </w:rPr>
        <w:t>variabel</w:t>
      </w:r>
      <w:proofErr w:type="spellEnd"/>
      <w:r w:rsidR="0044391F" w:rsidRPr="007F11AE">
        <w:rPr>
          <w:sz w:val="24"/>
          <w:szCs w:val="24"/>
        </w:rPr>
        <w:t xml:space="preserve"> yang</w:t>
      </w:r>
      <w:r w:rsidRPr="007F11AE">
        <w:rPr>
          <w:sz w:val="24"/>
          <w:szCs w:val="24"/>
        </w:rPr>
        <w:t xml:space="preserve"> </w:t>
      </w:r>
      <w:proofErr w:type="spellStart"/>
      <w:r w:rsidRPr="007F11AE">
        <w:rPr>
          <w:sz w:val="24"/>
          <w:szCs w:val="24"/>
        </w:rPr>
        <w:t>lain</w:t>
      </w:r>
      <w:r w:rsidR="0044391F" w:rsidRPr="007F11AE">
        <w:rPr>
          <w:sz w:val="24"/>
          <w:szCs w:val="24"/>
        </w:rPr>
        <w:t>nya</w:t>
      </w:r>
      <w:proofErr w:type="spellEnd"/>
      <w:r w:rsidRPr="007F11AE">
        <w:rPr>
          <w:sz w:val="24"/>
          <w:szCs w:val="24"/>
        </w:rPr>
        <w:t xml:space="preserve"> </w:t>
      </w:r>
      <w:proofErr w:type="spellStart"/>
      <w:r w:rsidRPr="007F11AE">
        <w:rPr>
          <w:sz w:val="24"/>
          <w:szCs w:val="24"/>
        </w:rPr>
        <w:t>konstan</w:t>
      </w:r>
      <w:r w:rsidR="00E57447" w:rsidRPr="007F11AE">
        <w:rPr>
          <w:sz w:val="24"/>
          <w:szCs w:val="24"/>
        </w:rPr>
        <w:t>ta</w:t>
      </w:r>
      <w:proofErr w:type="spellEnd"/>
      <w:r w:rsidR="0044391F" w:rsidRPr="007F11AE">
        <w:rPr>
          <w:sz w:val="24"/>
          <w:szCs w:val="24"/>
        </w:rPr>
        <w:t xml:space="preserve"> dan </w:t>
      </w:r>
      <w:proofErr w:type="spellStart"/>
      <w:r w:rsidR="00E57447" w:rsidRPr="007F11AE">
        <w:rPr>
          <w:sz w:val="24"/>
          <w:szCs w:val="24"/>
        </w:rPr>
        <w:t>kebalikannya</w:t>
      </w:r>
      <w:proofErr w:type="spellEnd"/>
      <w:r w:rsidRPr="007F11AE">
        <w:rPr>
          <w:sz w:val="24"/>
          <w:szCs w:val="24"/>
        </w:rPr>
        <w:t>.</w:t>
      </w:r>
    </w:p>
    <w:p w14:paraId="748435AE" w14:textId="77777777" w:rsidR="00363CF8" w:rsidRPr="007F11AE" w:rsidRDefault="00363CF8" w:rsidP="00D04E47">
      <w:pPr>
        <w:pStyle w:val="ListParagraph"/>
        <w:widowControl/>
        <w:numPr>
          <w:ilvl w:val="0"/>
          <w:numId w:val="8"/>
        </w:numPr>
        <w:tabs>
          <w:tab w:val="left" w:pos="851"/>
        </w:tabs>
        <w:autoSpaceDE/>
        <w:autoSpaceDN/>
        <w:ind w:right="0"/>
        <w:contextualSpacing/>
        <w:rPr>
          <w:sz w:val="24"/>
          <w:szCs w:val="24"/>
        </w:rPr>
      </w:pPr>
      <w:proofErr w:type="spellStart"/>
      <w:r w:rsidRPr="007F11AE">
        <w:rPr>
          <w:sz w:val="24"/>
          <w:szCs w:val="24"/>
        </w:rPr>
        <w:t>Koefisien</w:t>
      </w:r>
      <w:r w:rsidR="00E57447" w:rsidRPr="007F11AE">
        <w:rPr>
          <w:sz w:val="24"/>
          <w:szCs w:val="24"/>
        </w:rPr>
        <w:t>si</w:t>
      </w:r>
      <w:proofErr w:type="spellEnd"/>
      <w:r w:rsidR="00E57447" w:rsidRPr="007F11AE">
        <w:rPr>
          <w:sz w:val="24"/>
          <w:szCs w:val="24"/>
        </w:rPr>
        <w:t xml:space="preserve"> </w:t>
      </w:r>
      <w:proofErr w:type="spellStart"/>
      <w:r w:rsidR="00E57447" w:rsidRPr="007F11AE">
        <w:rPr>
          <w:sz w:val="24"/>
          <w:szCs w:val="24"/>
        </w:rPr>
        <w:t>Regres</w:t>
      </w:r>
      <w:proofErr w:type="spellEnd"/>
      <w:r w:rsidRPr="007F11AE">
        <w:rPr>
          <w:sz w:val="24"/>
          <w:szCs w:val="24"/>
        </w:rPr>
        <w:t xml:space="preserve"> X</w:t>
      </w:r>
      <w:r w:rsidRPr="007F11AE">
        <w:rPr>
          <w:sz w:val="24"/>
          <w:szCs w:val="24"/>
          <w:vertAlign w:val="subscript"/>
        </w:rPr>
        <w:t>2</w:t>
      </w:r>
      <w:r w:rsidRPr="007F11AE">
        <w:rPr>
          <w:sz w:val="24"/>
          <w:szCs w:val="24"/>
        </w:rPr>
        <w:t xml:space="preserve"> </w:t>
      </w:r>
      <w:proofErr w:type="spellStart"/>
      <w:r w:rsidRPr="007F11AE">
        <w:rPr>
          <w:sz w:val="24"/>
          <w:szCs w:val="24"/>
        </w:rPr>
        <w:t>adalah</w:t>
      </w:r>
      <w:proofErr w:type="spellEnd"/>
      <w:r w:rsidRPr="007F11AE">
        <w:rPr>
          <w:sz w:val="24"/>
          <w:szCs w:val="24"/>
        </w:rPr>
        <w:t xml:space="preserve"> </w:t>
      </w:r>
      <w:r w:rsidRPr="007F11AE">
        <w:rPr>
          <w:sz w:val="24"/>
          <w:szCs w:val="24"/>
          <w:lang w:val="id-ID"/>
        </w:rPr>
        <w:t>0.186</w:t>
      </w:r>
      <w:r w:rsidRPr="007F11AE">
        <w:rPr>
          <w:sz w:val="24"/>
          <w:szCs w:val="24"/>
        </w:rPr>
        <w:t xml:space="preserve"> yang </w:t>
      </w:r>
      <w:proofErr w:type="spellStart"/>
      <w:r w:rsidR="0044391F" w:rsidRPr="007F11AE">
        <w:rPr>
          <w:sz w:val="24"/>
          <w:szCs w:val="24"/>
        </w:rPr>
        <w:t>memberikan</w:t>
      </w:r>
      <w:proofErr w:type="spellEnd"/>
      <w:r w:rsidR="0044391F" w:rsidRPr="007F11AE">
        <w:rPr>
          <w:sz w:val="24"/>
          <w:szCs w:val="24"/>
        </w:rPr>
        <w:t xml:space="preserve"> arti</w:t>
      </w:r>
      <w:r w:rsidRPr="007F11AE">
        <w:rPr>
          <w:sz w:val="24"/>
          <w:szCs w:val="24"/>
        </w:rPr>
        <w:t xml:space="preserve"> </w:t>
      </w:r>
      <w:proofErr w:type="spellStart"/>
      <w:r w:rsidR="0044391F" w:rsidRPr="007F11AE">
        <w:rPr>
          <w:sz w:val="24"/>
          <w:szCs w:val="24"/>
        </w:rPr>
        <w:t>tiap</w:t>
      </w:r>
      <w:proofErr w:type="spellEnd"/>
      <w:r w:rsidR="0044391F" w:rsidRPr="007F11AE">
        <w:rPr>
          <w:sz w:val="24"/>
          <w:szCs w:val="24"/>
        </w:rPr>
        <w:t xml:space="preserve"> </w:t>
      </w:r>
      <w:proofErr w:type="spellStart"/>
      <w:r w:rsidR="0044391F" w:rsidRPr="007F11AE">
        <w:rPr>
          <w:sz w:val="24"/>
          <w:szCs w:val="24"/>
        </w:rPr>
        <w:t>adanya</w:t>
      </w:r>
      <w:proofErr w:type="spellEnd"/>
      <w:r w:rsidR="0044391F" w:rsidRPr="007F11AE">
        <w:rPr>
          <w:sz w:val="24"/>
          <w:szCs w:val="24"/>
        </w:rPr>
        <w:t xml:space="preserve"> </w:t>
      </w:r>
      <w:proofErr w:type="spellStart"/>
      <w:r w:rsidR="0044391F" w:rsidRPr="007F11AE">
        <w:rPr>
          <w:sz w:val="24"/>
          <w:szCs w:val="24"/>
        </w:rPr>
        <w:t>kenaikan</w:t>
      </w:r>
      <w:proofErr w:type="spellEnd"/>
      <w:r w:rsidRPr="007F11AE">
        <w:rPr>
          <w:sz w:val="24"/>
          <w:szCs w:val="24"/>
        </w:rPr>
        <w:t xml:space="preserve"> </w:t>
      </w:r>
      <w:r w:rsidRPr="007F11AE">
        <w:rPr>
          <w:sz w:val="24"/>
          <w:szCs w:val="24"/>
          <w:lang w:val="id-ID"/>
        </w:rPr>
        <w:t>Keuangan Syariah</w:t>
      </w:r>
      <w:r w:rsidRPr="007F11AE">
        <w:rPr>
          <w:sz w:val="24"/>
          <w:szCs w:val="24"/>
        </w:rPr>
        <w:t xml:space="preserve"> 1% </w:t>
      </w:r>
      <w:proofErr w:type="spellStart"/>
      <w:r w:rsidRPr="007F11AE">
        <w:rPr>
          <w:sz w:val="24"/>
          <w:szCs w:val="24"/>
        </w:rPr>
        <w:t>akan</w:t>
      </w:r>
      <w:proofErr w:type="spellEnd"/>
      <w:r w:rsidRPr="007F11AE">
        <w:rPr>
          <w:sz w:val="24"/>
          <w:szCs w:val="24"/>
        </w:rPr>
        <w:t xml:space="preserve"> </w:t>
      </w:r>
      <w:proofErr w:type="spellStart"/>
      <w:r w:rsidR="003D08B3" w:rsidRPr="007F11AE">
        <w:rPr>
          <w:sz w:val="24"/>
          <w:szCs w:val="24"/>
        </w:rPr>
        <w:t>ikut</w:t>
      </w:r>
      <w:proofErr w:type="spellEnd"/>
      <w:r w:rsidR="003D08B3" w:rsidRPr="007F11AE">
        <w:rPr>
          <w:sz w:val="24"/>
          <w:szCs w:val="24"/>
        </w:rPr>
        <w:t xml:space="preserve"> naik pula</w:t>
      </w:r>
      <w:r w:rsidRPr="007F11AE">
        <w:rPr>
          <w:sz w:val="24"/>
          <w:szCs w:val="24"/>
        </w:rPr>
        <w:t xml:space="preserve"> </w:t>
      </w:r>
      <w:r w:rsidRPr="007F11AE">
        <w:rPr>
          <w:sz w:val="24"/>
          <w:szCs w:val="24"/>
          <w:lang w:val="id-ID"/>
        </w:rPr>
        <w:t>Pertumbuhan Ekonomi Regional</w:t>
      </w:r>
      <w:r w:rsidR="003D08B3" w:rsidRPr="007F11AE">
        <w:rPr>
          <w:sz w:val="24"/>
          <w:szCs w:val="24"/>
        </w:rPr>
        <w:t xml:space="preserve"> </w:t>
      </w:r>
      <w:proofErr w:type="spellStart"/>
      <w:r w:rsidR="003D08B3" w:rsidRPr="007F11AE">
        <w:rPr>
          <w:sz w:val="24"/>
          <w:szCs w:val="24"/>
        </w:rPr>
        <w:t>hingga</w:t>
      </w:r>
      <w:proofErr w:type="spellEnd"/>
      <w:r w:rsidRPr="007F11AE">
        <w:rPr>
          <w:sz w:val="24"/>
          <w:szCs w:val="24"/>
        </w:rPr>
        <w:t xml:space="preserve"> </w:t>
      </w:r>
      <w:r w:rsidRPr="007F11AE">
        <w:rPr>
          <w:sz w:val="24"/>
          <w:szCs w:val="24"/>
          <w:lang w:val="id-ID"/>
        </w:rPr>
        <w:t>0.</w:t>
      </w:r>
      <w:r w:rsidRPr="007F11AE">
        <w:rPr>
          <w:sz w:val="24"/>
          <w:szCs w:val="24"/>
        </w:rPr>
        <w:t>000</w:t>
      </w:r>
      <w:r w:rsidRPr="007F11AE">
        <w:rPr>
          <w:sz w:val="24"/>
          <w:szCs w:val="24"/>
          <w:lang w:val="id-ID"/>
        </w:rPr>
        <w:t>186</w:t>
      </w:r>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003D08B3" w:rsidRPr="007F11AE">
        <w:rPr>
          <w:sz w:val="24"/>
          <w:szCs w:val="24"/>
        </w:rPr>
        <w:t>penga</w:t>
      </w:r>
      <w:r w:rsidRPr="007F11AE">
        <w:rPr>
          <w:sz w:val="24"/>
          <w:szCs w:val="24"/>
        </w:rPr>
        <w:t>asumsi</w:t>
      </w:r>
      <w:r w:rsidR="003D08B3" w:rsidRPr="007F11AE">
        <w:rPr>
          <w:sz w:val="24"/>
          <w:szCs w:val="24"/>
        </w:rPr>
        <w:t>an</w:t>
      </w:r>
      <w:proofErr w:type="spellEnd"/>
      <w:r w:rsidRPr="007F11AE">
        <w:rPr>
          <w:sz w:val="24"/>
          <w:szCs w:val="24"/>
        </w:rPr>
        <w:t xml:space="preserve"> </w:t>
      </w:r>
      <w:proofErr w:type="spellStart"/>
      <w:r w:rsidRPr="007F11AE">
        <w:rPr>
          <w:sz w:val="24"/>
          <w:szCs w:val="24"/>
        </w:rPr>
        <w:t>variabel</w:t>
      </w:r>
      <w:proofErr w:type="spellEnd"/>
      <w:r w:rsidRPr="007F11AE">
        <w:rPr>
          <w:sz w:val="24"/>
          <w:szCs w:val="24"/>
        </w:rPr>
        <w:t xml:space="preserve"> lain </w:t>
      </w:r>
      <w:proofErr w:type="spellStart"/>
      <w:r w:rsidRPr="007F11AE">
        <w:rPr>
          <w:sz w:val="24"/>
          <w:szCs w:val="24"/>
        </w:rPr>
        <w:t>konstan</w:t>
      </w:r>
      <w:proofErr w:type="spellEnd"/>
      <w:r w:rsidRPr="007F11AE">
        <w:rPr>
          <w:sz w:val="24"/>
          <w:szCs w:val="24"/>
        </w:rPr>
        <w:t xml:space="preserve">, </w:t>
      </w:r>
      <w:proofErr w:type="spellStart"/>
      <w:r w:rsidRPr="007F11AE">
        <w:rPr>
          <w:sz w:val="24"/>
          <w:szCs w:val="24"/>
        </w:rPr>
        <w:t>begitu</w:t>
      </w:r>
      <w:proofErr w:type="spellEnd"/>
      <w:r w:rsidRPr="007F11AE">
        <w:rPr>
          <w:sz w:val="24"/>
          <w:szCs w:val="24"/>
        </w:rPr>
        <w:t xml:space="preserve"> juga </w:t>
      </w:r>
      <w:proofErr w:type="spellStart"/>
      <w:r w:rsidRPr="007F11AE">
        <w:rPr>
          <w:sz w:val="24"/>
          <w:szCs w:val="24"/>
        </w:rPr>
        <w:t>sebaliknya</w:t>
      </w:r>
      <w:proofErr w:type="spellEnd"/>
      <w:r w:rsidRPr="007F11AE">
        <w:rPr>
          <w:sz w:val="24"/>
          <w:szCs w:val="24"/>
        </w:rPr>
        <w:t>.</w:t>
      </w:r>
    </w:p>
    <w:p w14:paraId="7775FAB4" w14:textId="77777777" w:rsidR="00541D8E" w:rsidRPr="007F11AE" w:rsidRDefault="00541D8E" w:rsidP="00D04E47">
      <w:pPr>
        <w:tabs>
          <w:tab w:val="left" w:pos="851"/>
        </w:tabs>
        <w:rPr>
          <w:sz w:val="24"/>
          <w:szCs w:val="24"/>
        </w:rPr>
      </w:pPr>
      <w:r w:rsidRPr="007F11AE">
        <w:rPr>
          <w:sz w:val="24"/>
          <w:szCs w:val="24"/>
        </w:rPr>
        <w:t xml:space="preserve">Hasil </w:t>
      </w:r>
      <w:proofErr w:type="spellStart"/>
      <w:r w:rsidRPr="007F11AE">
        <w:rPr>
          <w:sz w:val="24"/>
          <w:szCs w:val="24"/>
        </w:rPr>
        <w:t>analisis</w:t>
      </w:r>
      <w:proofErr w:type="spellEnd"/>
      <w:r w:rsidRPr="007F11AE">
        <w:rPr>
          <w:sz w:val="24"/>
          <w:szCs w:val="24"/>
        </w:rPr>
        <w:t xml:space="preserve"> </w:t>
      </w:r>
      <w:proofErr w:type="spellStart"/>
      <w:r w:rsidRPr="007F11AE">
        <w:rPr>
          <w:sz w:val="24"/>
          <w:szCs w:val="24"/>
        </w:rPr>
        <w:t>diatas</w:t>
      </w:r>
      <w:proofErr w:type="spellEnd"/>
      <w:r w:rsidRPr="007F11AE">
        <w:rPr>
          <w:sz w:val="24"/>
          <w:szCs w:val="24"/>
        </w:rPr>
        <w:t xml:space="preserve"> </w:t>
      </w:r>
      <w:proofErr w:type="spellStart"/>
      <w:r w:rsidR="00AA65E2" w:rsidRPr="007F11AE">
        <w:rPr>
          <w:sz w:val="24"/>
          <w:szCs w:val="24"/>
        </w:rPr>
        <w:t>bisa</w:t>
      </w:r>
      <w:r w:rsidRPr="007F11AE">
        <w:rPr>
          <w:sz w:val="24"/>
          <w:szCs w:val="24"/>
        </w:rPr>
        <w:t>dijelaskan</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beberapa</w:t>
      </w:r>
      <w:proofErr w:type="spellEnd"/>
      <w:r w:rsidRPr="007F11AE">
        <w:rPr>
          <w:sz w:val="24"/>
          <w:szCs w:val="24"/>
        </w:rPr>
        <w:t xml:space="preserve"> uji </w:t>
      </w:r>
      <w:proofErr w:type="spellStart"/>
      <w:r w:rsidRPr="007F11AE">
        <w:rPr>
          <w:sz w:val="24"/>
          <w:szCs w:val="24"/>
        </w:rPr>
        <w:t>hipotesis</w:t>
      </w:r>
      <w:proofErr w:type="spellEnd"/>
      <w:r w:rsidRPr="007F11AE">
        <w:rPr>
          <w:sz w:val="24"/>
          <w:szCs w:val="24"/>
        </w:rPr>
        <w:t xml:space="preserve"> </w:t>
      </w:r>
      <w:proofErr w:type="spellStart"/>
      <w:r w:rsidRPr="007F11AE">
        <w:rPr>
          <w:sz w:val="24"/>
          <w:szCs w:val="24"/>
        </w:rPr>
        <w:t>sebagai</w:t>
      </w:r>
      <w:proofErr w:type="spellEnd"/>
      <w:r w:rsidRPr="007F11AE">
        <w:rPr>
          <w:sz w:val="24"/>
          <w:szCs w:val="24"/>
        </w:rPr>
        <w:t xml:space="preserve"> </w:t>
      </w:r>
      <w:proofErr w:type="spellStart"/>
      <w:r w:rsidRPr="007F11AE">
        <w:rPr>
          <w:sz w:val="24"/>
          <w:szCs w:val="24"/>
        </w:rPr>
        <w:t>berikut</w:t>
      </w:r>
      <w:proofErr w:type="spellEnd"/>
      <w:r w:rsidRPr="007F11AE">
        <w:rPr>
          <w:sz w:val="24"/>
          <w:szCs w:val="24"/>
        </w:rPr>
        <w:t xml:space="preserve"> :</w:t>
      </w:r>
    </w:p>
    <w:p w14:paraId="041FB8A4" w14:textId="77777777" w:rsidR="00541D8E" w:rsidRPr="007F11AE" w:rsidRDefault="00541D8E" w:rsidP="00D04E47">
      <w:pPr>
        <w:pStyle w:val="ListParagraph"/>
        <w:numPr>
          <w:ilvl w:val="3"/>
          <w:numId w:val="11"/>
        </w:numPr>
        <w:tabs>
          <w:tab w:val="clear" w:pos="2880"/>
          <w:tab w:val="left" w:pos="851"/>
        </w:tabs>
        <w:ind w:left="1134" w:right="0" w:hanging="283"/>
        <w:contextualSpacing/>
        <w:rPr>
          <w:b/>
          <w:sz w:val="24"/>
          <w:szCs w:val="24"/>
        </w:rPr>
      </w:pPr>
      <w:r w:rsidRPr="007F11AE">
        <w:rPr>
          <w:b/>
          <w:sz w:val="24"/>
          <w:szCs w:val="24"/>
        </w:rPr>
        <w:t>Uji t</w:t>
      </w:r>
    </w:p>
    <w:p w14:paraId="4FFB18C2" w14:textId="77777777" w:rsidR="00541D8E" w:rsidRPr="007F11AE" w:rsidRDefault="00AA65E2" w:rsidP="00D04E47">
      <w:pPr>
        <w:tabs>
          <w:tab w:val="left" w:pos="851"/>
        </w:tabs>
        <w:ind w:firstLine="1134"/>
        <w:jc w:val="both"/>
        <w:rPr>
          <w:sz w:val="24"/>
          <w:szCs w:val="24"/>
        </w:rPr>
      </w:pPr>
      <w:proofErr w:type="spellStart"/>
      <w:r w:rsidRPr="007F11AE">
        <w:rPr>
          <w:sz w:val="24"/>
          <w:szCs w:val="24"/>
        </w:rPr>
        <w:t>Untuk</w:t>
      </w:r>
      <w:proofErr w:type="spellEnd"/>
      <w:r w:rsidRPr="007F11AE">
        <w:rPr>
          <w:sz w:val="24"/>
          <w:szCs w:val="24"/>
        </w:rPr>
        <w:t xml:space="preserve"> </w:t>
      </w:r>
      <w:proofErr w:type="spellStart"/>
      <w:r w:rsidRPr="007F11AE">
        <w:rPr>
          <w:sz w:val="24"/>
          <w:szCs w:val="24"/>
        </w:rPr>
        <w:t>mengetahui</w:t>
      </w:r>
      <w:proofErr w:type="spellEnd"/>
      <w:r w:rsidRPr="007F11AE">
        <w:rPr>
          <w:sz w:val="24"/>
          <w:szCs w:val="24"/>
        </w:rPr>
        <w:t xml:space="preserve">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parsial</w:t>
      </w:r>
      <w:proofErr w:type="spellEnd"/>
      <w:r w:rsidRPr="007F11AE">
        <w:rPr>
          <w:sz w:val="24"/>
          <w:szCs w:val="24"/>
        </w:rPr>
        <w:t xml:space="preserve"> </w:t>
      </w:r>
      <w:proofErr w:type="spellStart"/>
      <w:r w:rsidRPr="007F11AE">
        <w:rPr>
          <w:sz w:val="24"/>
          <w:szCs w:val="24"/>
        </w:rPr>
        <w:t>pengaruh</w:t>
      </w:r>
      <w:proofErr w:type="spellEnd"/>
      <w:r w:rsidRPr="007F11AE">
        <w:rPr>
          <w:sz w:val="24"/>
          <w:szCs w:val="24"/>
        </w:rPr>
        <w:t xml:space="preserve"> </w:t>
      </w:r>
      <w:proofErr w:type="spellStart"/>
      <w:r w:rsidRPr="007F11AE">
        <w:rPr>
          <w:sz w:val="24"/>
          <w:szCs w:val="24"/>
        </w:rPr>
        <w:t>setiap</w:t>
      </w:r>
      <w:proofErr w:type="spellEnd"/>
      <w:r w:rsidRPr="007F11AE">
        <w:rPr>
          <w:sz w:val="24"/>
          <w:szCs w:val="24"/>
        </w:rPr>
        <w:t xml:space="preserve"> </w:t>
      </w:r>
      <w:proofErr w:type="spellStart"/>
      <w:r w:rsidRPr="007F11AE">
        <w:rPr>
          <w:sz w:val="24"/>
          <w:szCs w:val="24"/>
        </w:rPr>
        <w:t>variabel</w:t>
      </w:r>
      <w:proofErr w:type="spellEnd"/>
      <w:r w:rsidRPr="007F11AE">
        <w:rPr>
          <w:sz w:val="24"/>
          <w:szCs w:val="24"/>
        </w:rPr>
        <w:t xml:space="preserve"> </w:t>
      </w:r>
      <w:proofErr w:type="spellStart"/>
      <w:r w:rsidRPr="007F11AE">
        <w:rPr>
          <w:sz w:val="24"/>
          <w:szCs w:val="24"/>
        </w:rPr>
        <w:t>independen</w:t>
      </w:r>
      <w:proofErr w:type="spellEnd"/>
      <w:r w:rsidRPr="007F11AE">
        <w:rPr>
          <w:sz w:val="24"/>
          <w:szCs w:val="24"/>
        </w:rPr>
        <w:t xml:space="preserve"> </w:t>
      </w:r>
      <w:proofErr w:type="spellStart"/>
      <w:r w:rsidRPr="007F11AE">
        <w:rPr>
          <w:sz w:val="24"/>
          <w:szCs w:val="24"/>
        </w:rPr>
        <w:t>terhadap</w:t>
      </w:r>
      <w:proofErr w:type="spellEnd"/>
      <w:r w:rsidRPr="007F11AE">
        <w:rPr>
          <w:sz w:val="24"/>
          <w:szCs w:val="24"/>
        </w:rPr>
        <w:t xml:space="preserve"> </w:t>
      </w:r>
      <w:proofErr w:type="spellStart"/>
      <w:r w:rsidRPr="007F11AE">
        <w:rPr>
          <w:sz w:val="24"/>
          <w:szCs w:val="24"/>
        </w:rPr>
        <w:lastRenderedPageBreak/>
        <w:t>variabel</w:t>
      </w:r>
      <w:proofErr w:type="spellEnd"/>
      <w:r w:rsidRPr="007F11AE">
        <w:rPr>
          <w:sz w:val="24"/>
          <w:szCs w:val="24"/>
        </w:rPr>
        <w:t xml:space="preserve"> </w:t>
      </w:r>
      <w:proofErr w:type="spellStart"/>
      <w:r w:rsidRPr="007F11AE">
        <w:rPr>
          <w:sz w:val="24"/>
          <w:szCs w:val="24"/>
        </w:rPr>
        <w:t>dependen</w:t>
      </w:r>
      <w:proofErr w:type="spellEnd"/>
      <w:r w:rsidRPr="007F11AE">
        <w:rPr>
          <w:sz w:val="24"/>
          <w:szCs w:val="24"/>
        </w:rPr>
        <w:t xml:space="preserve"> </w:t>
      </w:r>
      <w:proofErr w:type="spellStart"/>
      <w:r w:rsidRPr="007F11AE">
        <w:rPr>
          <w:sz w:val="24"/>
          <w:szCs w:val="24"/>
        </w:rPr>
        <w:t>digunakan</w:t>
      </w:r>
      <w:proofErr w:type="spellEnd"/>
      <w:r w:rsidRPr="007F11AE">
        <w:rPr>
          <w:sz w:val="24"/>
          <w:szCs w:val="24"/>
        </w:rPr>
        <w:t xml:space="preserve"> uji t-</w:t>
      </w:r>
      <w:proofErr w:type="spellStart"/>
      <w:r w:rsidRPr="007F11AE">
        <w:rPr>
          <w:sz w:val="24"/>
          <w:szCs w:val="24"/>
        </w:rPr>
        <w:t>statistik</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membandingkan</w:t>
      </w:r>
      <w:proofErr w:type="spellEnd"/>
      <w:r w:rsidRPr="007F11AE">
        <w:rPr>
          <w:sz w:val="24"/>
          <w:szCs w:val="24"/>
        </w:rPr>
        <w:t xml:space="preserve"> </w:t>
      </w:r>
      <w:proofErr w:type="spellStart"/>
      <w:r w:rsidRPr="007F11AE">
        <w:rPr>
          <w:sz w:val="24"/>
          <w:szCs w:val="24"/>
        </w:rPr>
        <w:t>nilai</w:t>
      </w:r>
      <w:proofErr w:type="spellEnd"/>
      <w:r w:rsidRPr="007F11AE">
        <w:rPr>
          <w:sz w:val="24"/>
          <w:szCs w:val="24"/>
        </w:rPr>
        <w:t xml:space="preserve"> </w:t>
      </w:r>
      <w:proofErr w:type="spellStart"/>
      <w:r w:rsidRPr="007F11AE">
        <w:rPr>
          <w:sz w:val="24"/>
          <w:szCs w:val="24"/>
        </w:rPr>
        <w:t>thitung</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nilai</w:t>
      </w:r>
      <w:proofErr w:type="spellEnd"/>
      <w:r w:rsidRPr="007F11AE">
        <w:rPr>
          <w:sz w:val="24"/>
          <w:szCs w:val="24"/>
        </w:rPr>
        <w:t xml:space="preserve"> t-</w:t>
      </w:r>
      <w:proofErr w:type="spellStart"/>
      <w:r w:rsidRPr="007F11AE">
        <w:rPr>
          <w:sz w:val="24"/>
          <w:szCs w:val="24"/>
        </w:rPr>
        <w:t>tabel</w:t>
      </w:r>
      <w:proofErr w:type="spellEnd"/>
      <w:r w:rsidRPr="007F11AE">
        <w:rPr>
          <w:sz w:val="24"/>
          <w:szCs w:val="24"/>
        </w:rPr>
        <w:t xml:space="preserve"> </w:t>
      </w:r>
      <w:proofErr w:type="spellStart"/>
      <w:r w:rsidRPr="007F11AE">
        <w:rPr>
          <w:sz w:val="24"/>
          <w:szCs w:val="24"/>
        </w:rPr>
        <w:t>atau</w:t>
      </w:r>
      <w:proofErr w:type="spellEnd"/>
      <w:r w:rsidRPr="007F11AE">
        <w:rPr>
          <w:sz w:val="24"/>
          <w:szCs w:val="24"/>
        </w:rPr>
        <w:t xml:space="preserve"> </w:t>
      </w:r>
      <w:proofErr w:type="spellStart"/>
      <w:r w:rsidRPr="007F11AE">
        <w:rPr>
          <w:sz w:val="24"/>
          <w:szCs w:val="24"/>
        </w:rPr>
        <w:t>sebaliknya</w:t>
      </w:r>
      <w:proofErr w:type="spellEnd"/>
      <w:r w:rsidRPr="007F11AE">
        <w:rPr>
          <w:sz w:val="24"/>
          <w:szCs w:val="24"/>
        </w:rPr>
        <w:t xml:space="preserve"> </w:t>
      </w:r>
      <w:proofErr w:type="spellStart"/>
      <w:r w:rsidRPr="007F11AE">
        <w:rPr>
          <w:sz w:val="24"/>
          <w:szCs w:val="24"/>
        </w:rPr>
        <w:t>menggunakan</w:t>
      </w:r>
      <w:proofErr w:type="spellEnd"/>
      <w:r w:rsidRPr="007F11AE">
        <w:rPr>
          <w:sz w:val="24"/>
          <w:szCs w:val="24"/>
        </w:rPr>
        <w:t xml:space="preserve"> </w:t>
      </w:r>
      <w:proofErr w:type="spellStart"/>
      <w:r w:rsidRPr="007F11AE">
        <w:rPr>
          <w:sz w:val="24"/>
          <w:szCs w:val="24"/>
        </w:rPr>
        <w:t>nilai</w:t>
      </w:r>
      <w:proofErr w:type="spellEnd"/>
      <w:r w:rsidRPr="007F11AE">
        <w:rPr>
          <w:sz w:val="24"/>
          <w:szCs w:val="24"/>
        </w:rPr>
        <w:t xml:space="preserve"> </w:t>
      </w:r>
      <w:proofErr w:type="spellStart"/>
      <w:r w:rsidRPr="007F11AE">
        <w:rPr>
          <w:sz w:val="24"/>
          <w:szCs w:val="24"/>
        </w:rPr>
        <w:t>probabilitas</w:t>
      </w:r>
      <w:proofErr w:type="spellEnd"/>
      <w:r w:rsidRPr="007F11AE">
        <w:rPr>
          <w:sz w:val="24"/>
          <w:szCs w:val="24"/>
        </w:rPr>
        <w:t xml:space="preserve"> </w:t>
      </w:r>
      <w:proofErr w:type="spellStart"/>
      <w:r w:rsidRPr="007F11AE">
        <w:rPr>
          <w:sz w:val="24"/>
          <w:szCs w:val="24"/>
        </w:rPr>
        <w:t>atau</w:t>
      </w:r>
      <w:proofErr w:type="spellEnd"/>
      <w:r w:rsidRPr="007F11AE">
        <w:rPr>
          <w:sz w:val="24"/>
          <w:szCs w:val="24"/>
        </w:rPr>
        <w:t xml:space="preserve"> </w:t>
      </w:r>
      <w:r w:rsidRPr="007F11AE">
        <w:rPr>
          <w:i/>
          <w:sz w:val="24"/>
          <w:szCs w:val="24"/>
        </w:rPr>
        <w:t>p. value</w:t>
      </w:r>
      <w:r w:rsidR="00541D8E" w:rsidRPr="007F11AE">
        <w:rPr>
          <w:sz w:val="24"/>
          <w:szCs w:val="24"/>
        </w:rPr>
        <w:t xml:space="preserve">. </w:t>
      </w:r>
      <w:proofErr w:type="spellStart"/>
      <w:r w:rsidRPr="007F11AE">
        <w:rPr>
          <w:sz w:val="24"/>
          <w:szCs w:val="24"/>
        </w:rPr>
        <w:t>Pengujiannya</w:t>
      </w:r>
      <w:proofErr w:type="spellEnd"/>
      <w:r w:rsidRPr="007F11AE">
        <w:rPr>
          <w:sz w:val="24"/>
          <w:szCs w:val="24"/>
        </w:rPr>
        <w:t xml:space="preserve"> </w:t>
      </w:r>
      <w:proofErr w:type="spellStart"/>
      <w:r w:rsidRPr="007F11AE">
        <w:rPr>
          <w:sz w:val="24"/>
          <w:szCs w:val="24"/>
        </w:rPr>
        <w:t>membuahkan</w:t>
      </w:r>
      <w:proofErr w:type="spellEnd"/>
      <w:r w:rsidRPr="007F11AE">
        <w:rPr>
          <w:sz w:val="24"/>
          <w:szCs w:val="24"/>
        </w:rPr>
        <w:t xml:space="preserve"> </w:t>
      </w:r>
      <w:proofErr w:type="spellStart"/>
      <w:r w:rsidRPr="007F11AE">
        <w:rPr>
          <w:sz w:val="24"/>
          <w:szCs w:val="24"/>
        </w:rPr>
        <w:t>hasil</w:t>
      </w:r>
      <w:proofErr w:type="spellEnd"/>
      <w:r w:rsidR="00541D8E" w:rsidRPr="007F11AE">
        <w:rPr>
          <w:sz w:val="24"/>
          <w:szCs w:val="24"/>
        </w:rPr>
        <w:t xml:space="preserve"> </w:t>
      </w:r>
      <w:proofErr w:type="spellStart"/>
      <w:r w:rsidR="00541D8E" w:rsidRPr="007F11AE">
        <w:rPr>
          <w:sz w:val="24"/>
          <w:szCs w:val="24"/>
        </w:rPr>
        <w:t>sebagai</w:t>
      </w:r>
      <w:proofErr w:type="spellEnd"/>
      <w:r w:rsidR="00541D8E" w:rsidRPr="007F11AE">
        <w:rPr>
          <w:sz w:val="24"/>
          <w:szCs w:val="24"/>
        </w:rPr>
        <w:t xml:space="preserve"> </w:t>
      </w:r>
      <w:proofErr w:type="spellStart"/>
      <w:r w:rsidR="00541D8E" w:rsidRPr="007F11AE">
        <w:rPr>
          <w:sz w:val="24"/>
          <w:szCs w:val="24"/>
        </w:rPr>
        <w:t>berikut</w:t>
      </w:r>
      <w:proofErr w:type="spellEnd"/>
      <w:r w:rsidR="00541D8E" w:rsidRPr="007F11AE">
        <w:rPr>
          <w:sz w:val="24"/>
          <w:szCs w:val="24"/>
        </w:rPr>
        <w:t xml:space="preserve"> :</w:t>
      </w:r>
    </w:p>
    <w:p w14:paraId="29E272B8" w14:textId="77777777" w:rsidR="00541D8E" w:rsidRPr="007F11AE" w:rsidRDefault="00541D8E" w:rsidP="00213B28">
      <w:pPr>
        <w:pStyle w:val="ListParagraph"/>
        <w:widowControl/>
        <w:numPr>
          <w:ilvl w:val="0"/>
          <w:numId w:val="12"/>
        </w:numPr>
        <w:tabs>
          <w:tab w:val="left" w:pos="851"/>
        </w:tabs>
        <w:autoSpaceDE/>
        <w:autoSpaceDN/>
        <w:ind w:left="284" w:right="0" w:hanging="284"/>
        <w:contextualSpacing/>
        <w:rPr>
          <w:sz w:val="24"/>
          <w:szCs w:val="24"/>
        </w:rPr>
      </w:pPr>
      <w:proofErr w:type="spellStart"/>
      <w:r w:rsidRPr="007F11AE">
        <w:rPr>
          <w:sz w:val="24"/>
          <w:szCs w:val="24"/>
        </w:rPr>
        <w:t>Variabel</w:t>
      </w:r>
      <w:proofErr w:type="spellEnd"/>
      <w:r w:rsidRPr="007F11AE">
        <w:rPr>
          <w:sz w:val="24"/>
          <w:szCs w:val="24"/>
        </w:rPr>
        <w:t xml:space="preserve"> </w:t>
      </w:r>
      <w:r w:rsidRPr="007F11AE">
        <w:rPr>
          <w:sz w:val="24"/>
          <w:szCs w:val="24"/>
          <w:lang w:val="id-ID"/>
        </w:rPr>
        <w:t>Sektor Rill</w:t>
      </w:r>
      <w:r w:rsidRPr="007F11AE">
        <w:rPr>
          <w:sz w:val="24"/>
          <w:szCs w:val="24"/>
        </w:rPr>
        <w:t xml:space="preserve"> (X1) </w:t>
      </w:r>
      <w:proofErr w:type="spellStart"/>
      <w:r w:rsidR="00CF6919" w:rsidRPr="007F11AE">
        <w:rPr>
          <w:sz w:val="24"/>
          <w:szCs w:val="24"/>
        </w:rPr>
        <w:t>mempunyai</w:t>
      </w:r>
      <w:proofErr w:type="spellEnd"/>
      <w:r w:rsidR="00CF6919" w:rsidRPr="007F11AE">
        <w:rPr>
          <w:sz w:val="24"/>
          <w:szCs w:val="24"/>
        </w:rPr>
        <w:t xml:space="preserve">  t </w:t>
      </w:r>
      <w:proofErr w:type="spellStart"/>
      <w:r w:rsidRPr="007F11AE">
        <w:rPr>
          <w:sz w:val="24"/>
          <w:szCs w:val="24"/>
        </w:rPr>
        <w:t>hitung</w:t>
      </w:r>
      <w:proofErr w:type="spellEnd"/>
      <w:r w:rsidRPr="007F11AE">
        <w:rPr>
          <w:sz w:val="24"/>
          <w:szCs w:val="24"/>
        </w:rPr>
        <w:t xml:space="preserve"> </w:t>
      </w:r>
      <w:r w:rsidR="00CF6919" w:rsidRPr="007F11AE">
        <w:rPr>
          <w:sz w:val="24"/>
          <w:szCs w:val="24"/>
        </w:rPr>
        <w:t xml:space="preserve">= </w:t>
      </w:r>
      <w:r w:rsidRPr="007F11AE">
        <w:rPr>
          <w:sz w:val="24"/>
          <w:szCs w:val="24"/>
          <w:lang w:val="id-ID"/>
        </w:rPr>
        <w:t>6.367515</w:t>
      </w:r>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tanda</w:t>
      </w:r>
      <w:proofErr w:type="spellEnd"/>
      <w:r w:rsidRPr="007F11AE">
        <w:rPr>
          <w:sz w:val="24"/>
          <w:szCs w:val="24"/>
        </w:rPr>
        <w:t xml:space="preserve"> </w:t>
      </w:r>
      <w:proofErr w:type="spellStart"/>
      <w:r w:rsidRPr="007F11AE">
        <w:rPr>
          <w:sz w:val="24"/>
          <w:szCs w:val="24"/>
        </w:rPr>
        <w:t>Positif</w:t>
      </w:r>
      <w:proofErr w:type="spellEnd"/>
      <w:r w:rsidRPr="007F11AE">
        <w:rPr>
          <w:sz w:val="24"/>
          <w:szCs w:val="24"/>
        </w:rPr>
        <w:t xml:space="preserve">. Nilai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lebih</w:t>
      </w:r>
      <w:proofErr w:type="spellEnd"/>
      <w:r w:rsidRPr="007F11AE">
        <w:rPr>
          <w:sz w:val="24"/>
          <w:szCs w:val="24"/>
        </w:rPr>
        <w:t xml:space="preserve"> </w:t>
      </w:r>
      <w:proofErr w:type="spellStart"/>
      <w:r w:rsidRPr="007F11AE">
        <w:rPr>
          <w:sz w:val="24"/>
          <w:szCs w:val="24"/>
        </w:rPr>
        <w:t>besar</w:t>
      </w:r>
      <w:proofErr w:type="spellEnd"/>
      <w:r w:rsidRPr="007F11AE">
        <w:rPr>
          <w:sz w:val="24"/>
          <w:szCs w:val="24"/>
        </w:rPr>
        <w:t xml:space="preserve"> </w:t>
      </w:r>
      <w:proofErr w:type="spellStart"/>
      <w:r w:rsidRPr="007F11AE">
        <w:rPr>
          <w:sz w:val="24"/>
          <w:szCs w:val="24"/>
        </w:rPr>
        <w:t>dari</w:t>
      </w:r>
      <w:proofErr w:type="spellEnd"/>
      <w:r w:rsidRPr="007F11AE">
        <w:rPr>
          <w:sz w:val="24"/>
          <w:szCs w:val="24"/>
        </w:rPr>
        <w:t xml:space="preserve"> t </w:t>
      </w:r>
      <w:proofErr w:type="spellStart"/>
      <w:r w:rsidRPr="007F11AE">
        <w:rPr>
          <w:sz w:val="24"/>
          <w:szCs w:val="24"/>
        </w:rPr>
        <w:t>tabel</w:t>
      </w:r>
      <w:proofErr w:type="spellEnd"/>
      <w:r w:rsidRPr="007F11AE">
        <w:rPr>
          <w:sz w:val="24"/>
          <w:szCs w:val="24"/>
        </w:rPr>
        <w:t xml:space="preserve"> (1.</w:t>
      </w:r>
      <w:r w:rsidRPr="007F11AE">
        <w:rPr>
          <w:sz w:val="24"/>
          <w:szCs w:val="24"/>
          <w:lang w:val="id-ID"/>
        </w:rPr>
        <w:t>67943</w:t>
      </w:r>
      <w:r w:rsidRPr="007F11AE">
        <w:rPr>
          <w:sz w:val="24"/>
          <w:szCs w:val="24"/>
        </w:rPr>
        <w:t xml:space="preserve">) dan sig t (0.0000) </w:t>
      </w:r>
      <w:proofErr w:type="spellStart"/>
      <w:r w:rsidRPr="007F11AE">
        <w:rPr>
          <w:sz w:val="24"/>
          <w:szCs w:val="24"/>
        </w:rPr>
        <w:t>lebih</w:t>
      </w:r>
      <w:proofErr w:type="spellEnd"/>
      <w:r w:rsidRPr="007F11AE">
        <w:rPr>
          <w:sz w:val="24"/>
          <w:szCs w:val="24"/>
        </w:rPr>
        <w:t xml:space="preserve"> </w:t>
      </w:r>
      <w:proofErr w:type="spellStart"/>
      <w:r w:rsidRPr="007F11AE">
        <w:rPr>
          <w:sz w:val="24"/>
          <w:szCs w:val="24"/>
        </w:rPr>
        <w:t>kecil</w:t>
      </w:r>
      <w:proofErr w:type="spellEnd"/>
      <w:r w:rsidRPr="007F11AE">
        <w:rPr>
          <w:sz w:val="24"/>
          <w:szCs w:val="24"/>
        </w:rPr>
        <w:t xml:space="preserve"> </w:t>
      </w:r>
      <w:proofErr w:type="spellStart"/>
      <w:r w:rsidRPr="007F11AE">
        <w:rPr>
          <w:sz w:val="24"/>
          <w:szCs w:val="24"/>
        </w:rPr>
        <w:t>dari</w:t>
      </w:r>
      <w:proofErr w:type="spellEnd"/>
      <w:r w:rsidRPr="007F11AE">
        <w:rPr>
          <w:sz w:val="24"/>
          <w:szCs w:val="24"/>
        </w:rPr>
        <w:t xml:space="preserve"> 0.05. </w:t>
      </w:r>
      <w:proofErr w:type="spellStart"/>
      <w:r w:rsidR="00164838" w:rsidRPr="007F11AE">
        <w:rPr>
          <w:sz w:val="24"/>
          <w:szCs w:val="24"/>
        </w:rPr>
        <w:t>Hingga</w:t>
      </w:r>
      <w:proofErr w:type="spellEnd"/>
      <w:r w:rsidRPr="007F11AE">
        <w:rPr>
          <w:sz w:val="24"/>
          <w:szCs w:val="24"/>
        </w:rPr>
        <w:t xml:space="preserve"> </w:t>
      </w:r>
      <w:proofErr w:type="spellStart"/>
      <w:r w:rsidRPr="007F11AE">
        <w:rPr>
          <w:sz w:val="24"/>
          <w:szCs w:val="24"/>
        </w:rPr>
        <w:t>peng</w:t>
      </w:r>
      <w:r w:rsidR="00164838" w:rsidRPr="007F11AE">
        <w:rPr>
          <w:sz w:val="24"/>
          <w:szCs w:val="24"/>
        </w:rPr>
        <w:t>ujian</w:t>
      </w:r>
      <w:proofErr w:type="spellEnd"/>
      <w:r w:rsidR="00164838" w:rsidRPr="007F11AE">
        <w:rPr>
          <w:sz w:val="24"/>
          <w:szCs w:val="24"/>
        </w:rPr>
        <w:t xml:space="preserve"> </w:t>
      </w:r>
      <w:proofErr w:type="spellStart"/>
      <w:r w:rsidR="00164838" w:rsidRPr="007F11AE">
        <w:rPr>
          <w:sz w:val="24"/>
          <w:szCs w:val="24"/>
        </w:rPr>
        <w:t>hipotesis</w:t>
      </w:r>
      <w:proofErr w:type="spellEnd"/>
      <w:r w:rsidR="00164838" w:rsidRPr="007F11AE">
        <w:rPr>
          <w:sz w:val="24"/>
          <w:szCs w:val="24"/>
        </w:rPr>
        <w:t xml:space="preserve"> </w:t>
      </w:r>
      <w:proofErr w:type="spellStart"/>
      <w:r w:rsidR="00164838" w:rsidRPr="007F11AE">
        <w:rPr>
          <w:sz w:val="24"/>
          <w:szCs w:val="24"/>
        </w:rPr>
        <w:t>penelitian</w:t>
      </w:r>
      <w:proofErr w:type="spellEnd"/>
      <w:r w:rsidRPr="007F11AE">
        <w:rPr>
          <w:sz w:val="24"/>
          <w:szCs w:val="24"/>
        </w:rPr>
        <w:t xml:space="preserve"> </w:t>
      </w:r>
      <w:proofErr w:type="spellStart"/>
      <w:r w:rsidR="00164838" w:rsidRPr="007F11AE">
        <w:rPr>
          <w:sz w:val="24"/>
          <w:szCs w:val="24"/>
        </w:rPr>
        <w:t>menghasilkan</w:t>
      </w:r>
      <w:proofErr w:type="spellEnd"/>
      <w:r w:rsidR="00164838" w:rsidRPr="007F11AE">
        <w:rPr>
          <w:sz w:val="24"/>
          <w:szCs w:val="24"/>
        </w:rPr>
        <w:t xml:space="preserve"> </w:t>
      </w:r>
      <w:proofErr w:type="spellStart"/>
      <w:r w:rsidR="00164838" w:rsidRPr="007F11AE">
        <w:rPr>
          <w:sz w:val="24"/>
          <w:szCs w:val="24"/>
        </w:rPr>
        <w:t>penerimaan</w:t>
      </w:r>
      <w:proofErr w:type="spellEnd"/>
      <w:r w:rsidR="00164838" w:rsidRPr="007F11AE">
        <w:rPr>
          <w:sz w:val="24"/>
          <w:szCs w:val="24"/>
        </w:rPr>
        <w:t xml:space="preserve"> </w:t>
      </w:r>
      <w:r w:rsidRPr="007F11AE">
        <w:rPr>
          <w:sz w:val="24"/>
          <w:szCs w:val="24"/>
        </w:rPr>
        <w:t>H</w:t>
      </w:r>
      <w:r w:rsidRPr="007F11AE">
        <w:rPr>
          <w:sz w:val="24"/>
          <w:szCs w:val="24"/>
          <w:vertAlign w:val="subscript"/>
        </w:rPr>
        <w:t>a</w:t>
      </w:r>
      <w:r w:rsidRPr="007F11AE">
        <w:rPr>
          <w:sz w:val="24"/>
          <w:szCs w:val="24"/>
        </w:rPr>
        <w:t xml:space="preserve"> dan</w:t>
      </w:r>
      <w:r w:rsidR="00164838" w:rsidRPr="007F11AE">
        <w:rPr>
          <w:sz w:val="24"/>
          <w:szCs w:val="24"/>
        </w:rPr>
        <w:t xml:space="preserve"> </w:t>
      </w:r>
      <w:proofErr w:type="spellStart"/>
      <w:r w:rsidR="00164838" w:rsidRPr="007F11AE">
        <w:rPr>
          <w:sz w:val="24"/>
          <w:szCs w:val="24"/>
        </w:rPr>
        <w:t>penolakan</w:t>
      </w:r>
      <w:proofErr w:type="spellEnd"/>
      <w:r w:rsidRPr="007F11AE">
        <w:rPr>
          <w:sz w:val="24"/>
          <w:szCs w:val="24"/>
        </w:rPr>
        <w:t xml:space="preserve"> H</w:t>
      </w:r>
      <w:r w:rsidRPr="007F11AE">
        <w:rPr>
          <w:sz w:val="24"/>
          <w:szCs w:val="24"/>
          <w:vertAlign w:val="subscript"/>
        </w:rPr>
        <w:t>0</w:t>
      </w:r>
      <w:r w:rsidRPr="007F11AE">
        <w:rPr>
          <w:sz w:val="24"/>
          <w:szCs w:val="24"/>
        </w:rPr>
        <w:t xml:space="preserve">. Hal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menjelaskan</w:t>
      </w:r>
      <w:proofErr w:type="spellEnd"/>
      <w:r w:rsidRPr="007F11AE">
        <w:rPr>
          <w:sz w:val="24"/>
          <w:szCs w:val="24"/>
        </w:rPr>
        <w:t xml:space="preserve"> </w:t>
      </w:r>
      <w:proofErr w:type="spellStart"/>
      <w:r w:rsidRPr="007F11AE">
        <w:rPr>
          <w:sz w:val="24"/>
          <w:szCs w:val="24"/>
        </w:rPr>
        <w:t>bahwa</w:t>
      </w:r>
      <w:proofErr w:type="spellEnd"/>
      <w:r w:rsidRPr="007F11AE">
        <w:rPr>
          <w:sz w:val="24"/>
          <w:szCs w:val="24"/>
        </w:rPr>
        <w:t xml:space="preserve">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parsia</w:t>
      </w:r>
      <w:proofErr w:type="spellEnd"/>
      <w:r w:rsidRPr="007F11AE">
        <w:rPr>
          <w:sz w:val="24"/>
          <w:szCs w:val="24"/>
          <w:lang w:val="id-ID"/>
        </w:rPr>
        <w:t>l Sektor Rill</w:t>
      </w:r>
      <w:r w:rsidRPr="007F11AE">
        <w:rPr>
          <w:sz w:val="24"/>
          <w:szCs w:val="24"/>
        </w:rPr>
        <w:t xml:space="preserve"> </w:t>
      </w:r>
      <w:proofErr w:type="spellStart"/>
      <w:r w:rsidRPr="007F11AE">
        <w:rPr>
          <w:sz w:val="24"/>
          <w:szCs w:val="24"/>
        </w:rPr>
        <w:t>berpengaruh</w:t>
      </w:r>
      <w:proofErr w:type="spellEnd"/>
      <w:r w:rsidRPr="007F11AE">
        <w:rPr>
          <w:sz w:val="24"/>
          <w:szCs w:val="24"/>
        </w:rPr>
        <w:t xml:space="preserve"> </w:t>
      </w:r>
      <w:proofErr w:type="spellStart"/>
      <w:r w:rsidRPr="007F11AE">
        <w:rPr>
          <w:sz w:val="24"/>
          <w:szCs w:val="24"/>
        </w:rPr>
        <w:t>Positif</w:t>
      </w:r>
      <w:proofErr w:type="spellEnd"/>
      <w:r w:rsidRPr="007F11AE">
        <w:rPr>
          <w:sz w:val="24"/>
          <w:szCs w:val="24"/>
        </w:rPr>
        <w:t xml:space="preserve"> </w:t>
      </w:r>
      <w:proofErr w:type="spellStart"/>
      <w:r w:rsidR="00164838" w:rsidRPr="007F11AE">
        <w:rPr>
          <w:sz w:val="24"/>
          <w:szCs w:val="24"/>
        </w:rPr>
        <w:t>signifikan</w:t>
      </w:r>
      <w:proofErr w:type="spellEnd"/>
      <w:r w:rsidR="00164838" w:rsidRPr="007F11AE">
        <w:rPr>
          <w:sz w:val="24"/>
          <w:szCs w:val="24"/>
        </w:rPr>
        <w:t xml:space="preserve"> </w:t>
      </w:r>
      <w:proofErr w:type="spellStart"/>
      <w:r w:rsidRPr="007F11AE">
        <w:rPr>
          <w:sz w:val="24"/>
          <w:szCs w:val="24"/>
        </w:rPr>
        <w:t>terhadap</w:t>
      </w:r>
      <w:proofErr w:type="spellEnd"/>
      <w:r w:rsidRPr="007F11AE">
        <w:rPr>
          <w:sz w:val="24"/>
          <w:szCs w:val="24"/>
        </w:rPr>
        <w:t xml:space="preserve"> </w:t>
      </w:r>
      <w:r w:rsidRPr="007F11AE">
        <w:rPr>
          <w:sz w:val="24"/>
          <w:szCs w:val="24"/>
          <w:lang w:val="id-ID"/>
        </w:rPr>
        <w:t>Pertumbuhan Ekonomi Regional</w:t>
      </w:r>
      <w:r w:rsidRPr="007F11AE">
        <w:rPr>
          <w:sz w:val="24"/>
          <w:szCs w:val="24"/>
        </w:rPr>
        <w:t>.</w:t>
      </w:r>
    </w:p>
    <w:p w14:paraId="6F57B3D7" w14:textId="77777777" w:rsidR="00541D8E" w:rsidRPr="007F11AE" w:rsidRDefault="00541D8E" w:rsidP="00213B28">
      <w:pPr>
        <w:pStyle w:val="ListParagraph"/>
        <w:widowControl/>
        <w:numPr>
          <w:ilvl w:val="0"/>
          <w:numId w:val="12"/>
        </w:numPr>
        <w:tabs>
          <w:tab w:val="left" w:pos="851"/>
        </w:tabs>
        <w:autoSpaceDE/>
        <w:autoSpaceDN/>
        <w:ind w:left="284" w:right="0" w:hanging="284"/>
        <w:contextualSpacing/>
        <w:rPr>
          <w:sz w:val="24"/>
          <w:szCs w:val="24"/>
        </w:rPr>
      </w:pPr>
      <w:proofErr w:type="spellStart"/>
      <w:r w:rsidRPr="007F11AE">
        <w:rPr>
          <w:sz w:val="24"/>
          <w:szCs w:val="24"/>
        </w:rPr>
        <w:t>Variabel</w:t>
      </w:r>
      <w:proofErr w:type="spellEnd"/>
      <w:r w:rsidRPr="007F11AE">
        <w:rPr>
          <w:sz w:val="24"/>
          <w:szCs w:val="24"/>
        </w:rPr>
        <w:t xml:space="preserve"> </w:t>
      </w:r>
      <w:r w:rsidRPr="007F11AE">
        <w:rPr>
          <w:sz w:val="24"/>
          <w:szCs w:val="24"/>
          <w:lang w:val="id-ID"/>
        </w:rPr>
        <w:t>Keuangan Syariah</w:t>
      </w:r>
      <w:r w:rsidRPr="007F11AE">
        <w:rPr>
          <w:sz w:val="24"/>
          <w:szCs w:val="24"/>
        </w:rPr>
        <w:t xml:space="preserve"> (X2) </w:t>
      </w:r>
      <w:proofErr w:type="spellStart"/>
      <w:r w:rsidR="00164838" w:rsidRPr="007F11AE">
        <w:rPr>
          <w:sz w:val="24"/>
          <w:szCs w:val="24"/>
        </w:rPr>
        <w:t>mempunyai</w:t>
      </w:r>
      <w:proofErr w:type="spellEnd"/>
      <w:r w:rsidRPr="007F11AE">
        <w:rPr>
          <w:sz w:val="24"/>
          <w:szCs w:val="24"/>
        </w:rPr>
        <w:t xml:space="preserve"> t </w:t>
      </w:r>
      <w:proofErr w:type="spellStart"/>
      <w:r w:rsidRPr="007F11AE">
        <w:rPr>
          <w:sz w:val="24"/>
          <w:szCs w:val="24"/>
        </w:rPr>
        <w:t>hitung</w:t>
      </w:r>
      <w:proofErr w:type="spellEnd"/>
      <w:r w:rsidRPr="007F11AE">
        <w:rPr>
          <w:sz w:val="24"/>
          <w:szCs w:val="24"/>
        </w:rPr>
        <w:t xml:space="preserve"> </w:t>
      </w:r>
      <w:proofErr w:type="spellStart"/>
      <w:r w:rsidRPr="007F11AE">
        <w:rPr>
          <w:sz w:val="24"/>
          <w:szCs w:val="24"/>
        </w:rPr>
        <w:t>se</w:t>
      </w:r>
      <w:r w:rsidR="00164838" w:rsidRPr="007F11AE">
        <w:rPr>
          <w:sz w:val="24"/>
          <w:szCs w:val="24"/>
        </w:rPr>
        <w:t>jumlah</w:t>
      </w:r>
      <w:proofErr w:type="spellEnd"/>
      <w:r w:rsidRPr="007F11AE">
        <w:rPr>
          <w:sz w:val="24"/>
          <w:szCs w:val="24"/>
        </w:rPr>
        <w:t xml:space="preserve"> </w:t>
      </w:r>
      <w:r w:rsidRPr="007F11AE">
        <w:rPr>
          <w:sz w:val="24"/>
          <w:szCs w:val="24"/>
          <w:lang w:val="id-ID"/>
        </w:rPr>
        <w:t>4</w:t>
      </w:r>
      <w:r w:rsidRPr="007F11AE">
        <w:rPr>
          <w:sz w:val="24"/>
          <w:szCs w:val="24"/>
        </w:rPr>
        <w:t>.</w:t>
      </w:r>
      <w:r w:rsidRPr="007F11AE">
        <w:rPr>
          <w:sz w:val="24"/>
          <w:szCs w:val="24"/>
          <w:lang w:val="id-ID"/>
        </w:rPr>
        <w:t>855263</w:t>
      </w:r>
      <w:r w:rsidRPr="007F11AE">
        <w:rPr>
          <w:sz w:val="24"/>
          <w:szCs w:val="24"/>
        </w:rPr>
        <w:t xml:space="preserve">. </w:t>
      </w:r>
      <w:proofErr w:type="spellStart"/>
      <w:r w:rsidR="00164838" w:rsidRPr="007F11AE">
        <w:rPr>
          <w:sz w:val="24"/>
          <w:szCs w:val="24"/>
        </w:rPr>
        <w:t>Artinya</w:t>
      </w:r>
      <w:proofErr w:type="spellEnd"/>
      <w:r w:rsidR="00164838" w:rsidRPr="007F11AE">
        <w:rPr>
          <w:sz w:val="24"/>
          <w:szCs w:val="24"/>
        </w:rPr>
        <w:t xml:space="preserve"> &gt;</w:t>
      </w:r>
      <w:r w:rsidRPr="007F11AE">
        <w:rPr>
          <w:sz w:val="24"/>
          <w:szCs w:val="24"/>
        </w:rPr>
        <w:t xml:space="preserve"> t </w:t>
      </w:r>
      <w:r w:rsidR="00CF6919" w:rsidRPr="007F11AE">
        <w:rPr>
          <w:sz w:val="24"/>
          <w:szCs w:val="24"/>
        </w:rPr>
        <w:t xml:space="preserve">- </w:t>
      </w:r>
      <w:proofErr w:type="spellStart"/>
      <w:r w:rsidRPr="007F11AE">
        <w:rPr>
          <w:sz w:val="24"/>
          <w:szCs w:val="24"/>
        </w:rPr>
        <w:t>tabel</w:t>
      </w:r>
      <w:proofErr w:type="spellEnd"/>
      <w:r w:rsidRPr="007F11AE">
        <w:rPr>
          <w:sz w:val="24"/>
          <w:szCs w:val="24"/>
        </w:rPr>
        <w:t xml:space="preserve"> (1.6</w:t>
      </w:r>
      <w:r w:rsidRPr="007F11AE">
        <w:rPr>
          <w:sz w:val="24"/>
          <w:szCs w:val="24"/>
          <w:lang w:val="id-ID"/>
        </w:rPr>
        <w:t>7943</w:t>
      </w:r>
      <w:r w:rsidR="00CF6919" w:rsidRPr="007F11AE">
        <w:rPr>
          <w:sz w:val="24"/>
          <w:szCs w:val="24"/>
        </w:rPr>
        <w:t xml:space="preserve">) dan sig t = </w:t>
      </w:r>
      <w:r w:rsidRPr="007F11AE">
        <w:rPr>
          <w:sz w:val="24"/>
          <w:szCs w:val="24"/>
        </w:rPr>
        <w:t>0.0</w:t>
      </w:r>
      <w:r w:rsidRPr="007F11AE">
        <w:rPr>
          <w:sz w:val="24"/>
          <w:szCs w:val="24"/>
          <w:lang w:val="id-ID"/>
        </w:rPr>
        <w:t>000</w:t>
      </w:r>
      <w:r w:rsidR="00CF6919" w:rsidRPr="007F11AE">
        <w:rPr>
          <w:sz w:val="24"/>
          <w:szCs w:val="24"/>
        </w:rPr>
        <w:t xml:space="preserve"> </w:t>
      </w:r>
      <w:r w:rsidR="00164838" w:rsidRPr="007F11AE">
        <w:rPr>
          <w:sz w:val="24"/>
          <w:szCs w:val="24"/>
        </w:rPr>
        <w:t>&lt;</w:t>
      </w:r>
      <w:r w:rsidRPr="007F11AE">
        <w:rPr>
          <w:sz w:val="24"/>
          <w:szCs w:val="24"/>
        </w:rPr>
        <w:t xml:space="preserve"> 0.05. </w:t>
      </w:r>
      <w:proofErr w:type="spellStart"/>
      <w:r w:rsidR="00CF6919" w:rsidRPr="007F11AE">
        <w:rPr>
          <w:sz w:val="24"/>
          <w:szCs w:val="24"/>
        </w:rPr>
        <w:t>Akhirnya</w:t>
      </w:r>
      <w:proofErr w:type="spellEnd"/>
      <w:r w:rsidRPr="007F11AE">
        <w:rPr>
          <w:sz w:val="24"/>
          <w:szCs w:val="24"/>
        </w:rPr>
        <w:t xml:space="preserve"> </w:t>
      </w:r>
      <w:proofErr w:type="spellStart"/>
      <w:r w:rsidR="00CF6919" w:rsidRPr="007F11AE">
        <w:rPr>
          <w:sz w:val="24"/>
          <w:szCs w:val="24"/>
        </w:rPr>
        <w:t>berhipotesa</w:t>
      </w:r>
      <w:proofErr w:type="spellEnd"/>
      <w:r w:rsidRPr="007F11AE">
        <w:rPr>
          <w:sz w:val="24"/>
          <w:szCs w:val="24"/>
        </w:rPr>
        <w:t xml:space="preserve"> </w:t>
      </w:r>
      <w:proofErr w:type="spellStart"/>
      <w:r w:rsidR="00CF6919" w:rsidRPr="007F11AE">
        <w:rPr>
          <w:sz w:val="24"/>
          <w:szCs w:val="24"/>
        </w:rPr>
        <w:t>penerimaan</w:t>
      </w:r>
      <w:proofErr w:type="spellEnd"/>
      <w:r w:rsidR="00CF6919" w:rsidRPr="007F11AE">
        <w:rPr>
          <w:sz w:val="24"/>
          <w:szCs w:val="24"/>
        </w:rPr>
        <w:t xml:space="preserve"> </w:t>
      </w:r>
      <w:proofErr w:type="spellStart"/>
      <w:r w:rsidR="00CF6919" w:rsidRPr="007F11AE">
        <w:rPr>
          <w:sz w:val="24"/>
          <w:szCs w:val="24"/>
        </w:rPr>
        <w:t>untuk</w:t>
      </w:r>
      <w:proofErr w:type="spellEnd"/>
      <w:r w:rsidR="00CF6919" w:rsidRPr="007F11AE">
        <w:rPr>
          <w:sz w:val="24"/>
          <w:szCs w:val="24"/>
        </w:rPr>
        <w:t xml:space="preserve"> Ha</w:t>
      </w:r>
      <w:r w:rsidRPr="007F11AE">
        <w:rPr>
          <w:sz w:val="24"/>
          <w:szCs w:val="24"/>
        </w:rPr>
        <w:t xml:space="preserve"> dan </w:t>
      </w:r>
      <w:proofErr w:type="spellStart"/>
      <w:r w:rsidR="00CF6919" w:rsidRPr="007F11AE">
        <w:rPr>
          <w:sz w:val="24"/>
          <w:szCs w:val="24"/>
        </w:rPr>
        <w:t>penolakan</w:t>
      </w:r>
      <w:proofErr w:type="spellEnd"/>
      <w:r w:rsidR="00CF6919" w:rsidRPr="007F11AE">
        <w:rPr>
          <w:sz w:val="24"/>
          <w:szCs w:val="24"/>
        </w:rPr>
        <w:t xml:space="preserve"> pada H0</w:t>
      </w:r>
      <w:r w:rsidRPr="007F11AE">
        <w:rPr>
          <w:sz w:val="24"/>
          <w:szCs w:val="24"/>
        </w:rPr>
        <w:t xml:space="preserve">. </w:t>
      </w:r>
      <w:proofErr w:type="spellStart"/>
      <w:r w:rsidR="00CF6919" w:rsidRPr="007F11AE">
        <w:rPr>
          <w:sz w:val="24"/>
          <w:szCs w:val="24"/>
        </w:rPr>
        <w:t>Kemudian</w:t>
      </w:r>
      <w:proofErr w:type="spellEnd"/>
      <w:r w:rsidR="00CF6919" w:rsidRPr="007F11AE">
        <w:rPr>
          <w:sz w:val="24"/>
          <w:szCs w:val="24"/>
        </w:rPr>
        <w:t xml:space="preserve"> </w:t>
      </w:r>
      <w:proofErr w:type="spellStart"/>
      <w:r w:rsidR="00CF6919" w:rsidRPr="007F11AE">
        <w:rPr>
          <w:sz w:val="24"/>
          <w:szCs w:val="24"/>
        </w:rPr>
        <w:t>menjadi</w:t>
      </w:r>
      <w:proofErr w:type="spellEnd"/>
      <w:r w:rsidRPr="007F11AE">
        <w:rPr>
          <w:sz w:val="24"/>
          <w:szCs w:val="24"/>
        </w:rPr>
        <w:t xml:space="preserve"> </w:t>
      </w:r>
      <w:proofErr w:type="spellStart"/>
      <w:r w:rsidR="00CF6919" w:rsidRPr="007F11AE">
        <w:rPr>
          <w:sz w:val="24"/>
          <w:szCs w:val="24"/>
        </w:rPr>
        <w:t>penekan</w:t>
      </w:r>
      <w:proofErr w:type="spellEnd"/>
      <w:r w:rsidR="00CF6919" w:rsidRPr="007F11AE">
        <w:rPr>
          <w:sz w:val="24"/>
          <w:szCs w:val="24"/>
        </w:rPr>
        <w:t xml:space="preserve"> </w:t>
      </w:r>
      <w:proofErr w:type="spellStart"/>
      <w:r w:rsidR="00CF6919" w:rsidRPr="007F11AE">
        <w:rPr>
          <w:sz w:val="24"/>
          <w:szCs w:val="24"/>
        </w:rPr>
        <w:t>bila</w:t>
      </w:r>
      <w:proofErr w:type="spellEnd"/>
      <w:r w:rsidRPr="007F11AE">
        <w:rPr>
          <w:sz w:val="24"/>
          <w:szCs w:val="24"/>
        </w:rPr>
        <w:t xml:space="preserve"> </w:t>
      </w:r>
      <w:proofErr w:type="spellStart"/>
      <w:r w:rsidR="00164838" w:rsidRPr="007F11AE">
        <w:rPr>
          <w:sz w:val="24"/>
          <w:szCs w:val="24"/>
        </w:rPr>
        <w:t>sendirian</w:t>
      </w:r>
      <w:proofErr w:type="spellEnd"/>
      <w:r w:rsidRPr="007F11AE">
        <w:rPr>
          <w:sz w:val="24"/>
          <w:szCs w:val="24"/>
        </w:rPr>
        <w:t xml:space="preserve"> </w:t>
      </w:r>
      <w:r w:rsidRPr="007F11AE">
        <w:rPr>
          <w:sz w:val="24"/>
          <w:szCs w:val="24"/>
          <w:lang w:val="id-ID"/>
        </w:rPr>
        <w:t>Keuangan Syariah</w:t>
      </w:r>
      <w:r w:rsidR="00CF6919" w:rsidRPr="007F11AE">
        <w:rPr>
          <w:sz w:val="24"/>
          <w:szCs w:val="24"/>
        </w:rPr>
        <w:t xml:space="preserve"> </w:t>
      </w:r>
      <w:proofErr w:type="spellStart"/>
      <w:r w:rsidR="00164838" w:rsidRPr="007F11AE">
        <w:rPr>
          <w:sz w:val="24"/>
          <w:szCs w:val="24"/>
        </w:rPr>
        <w:t>memberi</w:t>
      </w:r>
      <w:proofErr w:type="spellEnd"/>
      <w:r w:rsidR="00164838" w:rsidRPr="007F11AE">
        <w:rPr>
          <w:sz w:val="24"/>
          <w:szCs w:val="24"/>
        </w:rPr>
        <w:t xml:space="preserve"> </w:t>
      </w:r>
      <w:proofErr w:type="spellStart"/>
      <w:r w:rsidR="00164838" w:rsidRPr="007F11AE">
        <w:rPr>
          <w:sz w:val="24"/>
          <w:szCs w:val="24"/>
        </w:rPr>
        <w:t>pengaruh</w:t>
      </w:r>
      <w:proofErr w:type="spellEnd"/>
      <w:r w:rsidRPr="007F11AE">
        <w:rPr>
          <w:sz w:val="24"/>
          <w:szCs w:val="24"/>
        </w:rPr>
        <w:t xml:space="preserve"> </w:t>
      </w:r>
      <w:proofErr w:type="spellStart"/>
      <w:r w:rsidRPr="007F11AE">
        <w:rPr>
          <w:sz w:val="24"/>
          <w:szCs w:val="24"/>
        </w:rPr>
        <w:t>positif</w:t>
      </w:r>
      <w:proofErr w:type="spellEnd"/>
      <w:r w:rsidRPr="007F11AE">
        <w:rPr>
          <w:sz w:val="24"/>
          <w:szCs w:val="24"/>
        </w:rPr>
        <w:t xml:space="preserve"> dan </w:t>
      </w:r>
      <w:proofErr w:type="spellStart"/>
      <w:r w:rsidRPr="007F11AE">
        <w:rPr>
          <w:sz w:val="24"/>
          <w:szCs w:val="24"/>
        </w:rPr>
        <w:t>signifikan</w:t>
      </w:r>
      <w:proofErr w:type="spellEnd"/>
      <w:r w:rsidRPr="007F11AE">
        <w:rPr>
          <w:sz w:val="24"/>
          <w:szCs w:val="24"/>
        </w:rPr>
        <w:t xml:space="preserve"> </w:t>
      </w:r>
      <w:proofErr w:type="spellStart"/>
      <w:r w:rsidRPr="007F11AE">
        <w:rPr>
          <w:sz w:val="24"/>
          <w:szCs w:val="24"/>
        </w:rPr>
        <w:t>terhadap</w:t>
      </w:r>
      <w:proofErr w:type="spellEnd"/>
      <w:r w:rsidRPr="007F11AE">
        <w:rPr>
          <w:sz w:val="24"/>
          <w:szCs w:val="24"/>
        </w:rPr>
        <w:t xml:space="preserve"> </w:t>
      </w:r>
      <w:r w:rsidRPr="007F11AE">
        <w:rPr>
          <w:sz w:val="24"/>
          <w:szCs w:val="24"/>
          <w:lang w:val="id-ID"/>
        </w:rPr>
        <w:t>Pertumbuhan Ekonomi</w:t>
      </w:r>
      <w:r w:rsidRPr="007F11AE">
        <w:rPr>
          <w:sz w:val="24"/>
          <w:szCs w:val="24"/>
        </w:rPr>
        <w:t xml:space="preserve">. </w:t>
      </w:r>
    </w:p>
    <w:p w14:paraId="129B3C63" w14:textId="77777777" w:rsidR="00541D8E" w:rsidRPr="007F11AE" w:rsidRDefault="00541D8E" w:rsidP="00D04E47">
      <w:pPr>
        <w:pStyle w:val="ListParagraph"/>
        <w:widowControl/>
        <w:tabs>
          <w:tab w:val="left" w:pos="851"/>
        </w:tabs>
        <w:autoSpaceDE/>
        <w:autoSpaceDN/>
        <w:ind w:left="1276" w:right="0" w:firstLine="0"/>
        <w:contextualSpacing/>
        <w:rPr>
          <w:sz w:val="24"/>
          <w:szCs w:val="24"/>
        </w:rPr>
      </w:pPr>
    </w:p>
    <w:p w14:paraId="6868706A" w14:textId="77777777" w:rsidR="00541D8E" w:rsidRPr="00213B28" w:rsidRDefault="00541D8E" w:rsidP="00213B28">
      <w:pPr>
        <w:tabs>
          <w:tab w:val="left" w:pos="851"/>
        </w:tabs>
        <w:contextualSpacing/>
        <w:rPr>
          <w:b/>
          <w:sz w:val="24"/>
          <w:szCs w:val="24"/>
        </w:rPr>
      </w:pPr>
      <w:r w:rsidRPr="00213B28">
        <w:rPr>
          <w:b/>
          <w:sz w:val="24"/>
          <w:szCs w:val="24"/>
        </w:rPr>
        <w:t xml:space="preserve">Uji F </w:t>
      </w:r>
    </w:p>
    <w:p w14:paraId="09AD732B" w14:textId="77777777" w:rsidR="00541D8E" w:rsidRPr="007F11AE" w:rsidRDefault="00164838" w:rsidP="00213B28">
      <w:pPr>
        <w:tabs>
          <w:tab w:val="left" w:pos="851"/>
        </w:tabs>
        <w:jc w:val="both"/>
        <w:rPr>
          <w:sz w:val="24"/>
          <w:szCs w:val="24"/>
        </w:rPr>
      </w:pPr>
      <w:r w:rsidRPr="007F11AE">
        <w:rPr>
          <w:sz w:val="24"/>
          <w:szCs w:val="24"/>
        </w:rPr>
        <w:t xml:space="preserve">Uji F </w:t>
      </w:r>
      <w:proofErr w:type="spellStart"/>
      <w:r w:rsidRPr="007F11AE">
        <w:rPr>
          <w:sz w:val="24"/>
          <w:szCs w:val="24"/>
        </w:rPr>
        <w:t>digunakan</w:t>
      </w:r>
      <w:proofErr w:type="spellEnd"/>
      <w:r w:rsidRPr="007F11AE">
        <w:rPr>
          <w:sz w:val="24"/>
          <w:szCs w:val="24"/>
        </w:rPr>
        <w:t xml:space="preserve"> </w:t>
      </w:r>
      <w:proofErr w:type="spellStart"/>
      <w:r w:rsidRPr="007F11AE">
        <w:rPr>
          <w:sz w:val="24"/>
          <w:szCs w:val="24"/>
        </w:rPr>
        <w:t>untuk</w:t>
      </w:r>
      <w:proofErr w:type="spellEnd"/>
      <w:r w:rsidRPr="007F11AE">
        <w:rPr>
          <w:sz w:val="24"/>
          <w:szCs w:val="24"/>
        </w:rPr>
        <w:t xml:space="preserve"> </w:t>
      </w:r>
      <w:proofErr w:type="spellStart"/>
      <w:r w:rsidRPr="007F11AE">
        <w:rPr>
          <w:sz w:val="24"/>
          <w:szCs w:val="24"/>
        </w:rPr>
        <w:t>mengetahui</w:t>
      </w:r>
      <w:proofErr w:type="spellEnd"/>
      <w:r w:rsidRPr="007F11AE">
        <w:rPr>
          <w:sz w:val="24"/>
          <w:szCs w:val="24"/>
        </w:rPr>
        <w:t xml:space="preserve"> </w:t>
      </w:r>
      <w:proofErr w:type="spellStart"/>
      <w:r w:rsidRPr="007F11AE">
        <w:rPr>
          <w:sz w:val="24"/>
          <w:szCs w:val="24"/>
        </w:rPr>
        <w:t>apakah</w:t>
      </w:r>
      <w:proofErr w:type="spellEnd"/>
      <w:r w:rsidRPr="007F11AE">
        <w:rPr>
          <w:sz w:val="24"/>
          <w:szCs w:val="24"/>
        </w:rPr>
        <w:t xml:space="preserve"> </w:t>
      </w:r>
      <w:proofErr w:type="spellStart"/>
      <w:r w:rsidRPr="007F11AE">
        <w:rPr>
          <w:sz w:val="24"/>
          <w:szCs w:val="24"/>
        </w:rPr>
        <w:t>variabel</w:t>
      </w:r>
      <w:proofErr w:type="spellEnd"/>
      <w:r w:rsidRPr="007F11AE">
        <w:rPr>
          <w:sz w:val="24"/>
          <w:szCs w:val="24"/>
        </w:rPr>
        <w:t xml:space="preserve"> </w:t>
      </w:r>
      <w:proofErr w:type="spellStart"/>
      <w:r w:rsidRPr="007F11AE">
        <w:rPr>
          <w:sz w:val="24"/>
          <w:szCs w:val="24"/>
        </w:rPr>
        <w:t>independen</w:t>
      </w:r>
      <w:proofErr w:type="spellEnd"/>
      <w:r w:rsidRPr="007F11AE">
        <w:rPr>
          <w:sz w:val="24"/>
          <w:szCs w:val="24"/>
        </w:rPr>
        <w:t xml:space="preserve"> </w:t>
      </w:r>
      <w:proofErr w:type="spellStart"/>
      <w:r w:rsidRPr="007F11AE">
        <w:rPr>
          <w:sz w:val="24"/>
          <w:szCs w:val="24"/>
        </w:rPr>
        <w:t>mempunyai</w:t>
      </w:r>
      <w:proofErr w:type="spellEnd"/>
      <w:r w:rsidRPr="007F11AE">
        <w:rPr>
          <w:sz w:val="24"/>
          <w:szCs w:val="24"/>
        </w:rPr>
        <w:t xml:space="preserve"> </w:t>
      </w:r>
      <w:proofErr w:type="spellStart"/>
      <w:r w:rsidRPr="007F11AE">
        <w:rPr>
          <w:sz w:val="24"/>
          <w:szCs w:val="24"/>
        </w:rPr>
        <w:t>pengaruh</w:t>
      </w:r>
      <w:proofErr w:type="spellEnd"/>
      <w:r w:rsidRPr="007F11AE">
        <w:rPr>
          <w:sz w:val="24"/>
          <w:szCs w:val="24"/>
        </w:rPr>
        <w:t xml:space="preserve"> yang </w:t>
      </w:r>
      <w:proofErr w:type="spellStart"/>
      <w:r w:rsidRPr="007F11AE">
        <w:rPr>
          <w:sz w:val="24"/>
          <w:szCs w:val="24"/>
        </w:rPr>
        <w:t>signifikan</w:t>
      </w:r>
      <w:proofErr w:type="spellEnd"/>
      <w:r w:rsidRPr="007F11AE">
        <w:rPr>
          <w:sz w:val="24"/>
          <w:szCs w:val="24"/>
        </w:rPr>
        <w:t xml:space="preserve"> </w:t>
      </w:r>
      <w:proofErr w:type="spellStart"/>
      <w:r w:rsidRPr="007F11AE">
        <w:rPr>
          <w:sz w:val="24"/>
          <w:szCs w:val="24"/>
        </w:rPr>
        <w:t>terhadap</w:t>
      </w:r>
      <w:proofErr w:type="spellEnd"/>
      <w:r w:rsidRPr="007F11AE">
        <w:rPr>
          <w:sz w:val="24"/>
          <w:szCs w:val="24"/>
        </w:rPr>
        <w:t xml:space="preserve"> </w:t>
      </w:r>
      <w:proofErr w:type="spellStart"/>
      <w:r w:rsidRPr="007F11AE">
        <w:rPr>
          <w:sz w:val="24"/>
          <w:szCs w:val="24"/>
        </w:rPr>
        <w:t>variabel</w:t>
      </w:r>
      <w:proofErr w:type="spellEnd"/>
      <w:r w:rsidRPr="007F11AE">
        <w:rPr>
          <w:sz w:val="24"/>
          <w:szCs w:val="24"/>
        </w:rPr>
        <w:t xml:space="preserve"> </w:t>
      </w:r>
      <w:proofErr w:type="spellStart"/>
      <w:r w:rsidRPr="007F11AE">
        <w:rPr>
          <w:sz w:val="24"/>
          <w:szCs w:val="24"/>
        </w:rPr>
        <w:t>dependen</w:t>
      </w:r>
      <w:proofErr w:type="spellEnd"/>
      <w:r w:rsidRPr="007F11AE">
        <w:rPr>
          <w:sz w:val="24"/>
          <w:szCs w:val="24"/>
        </w:rPr>
        <w:t xml:space="preserve">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simultan</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membandingkan</w:t>
      </w:r>
      <w:proofErr w:type="spellEnd"/>
      <w:r w:rsidRPr="007F11AE">
        <w:rPr>
          <w:sz w:val="24"/>
          <w:szCs w:val="24"/>
        </w:rPr>
        <w:t xml:space="preserve"> </w:t>
      </w:r>
      <w:proofErr w:type="spellStart"/>
      <w:r w:rsidRPr="007F11AE">
        <w:rPr>
          <w:sz w:val="24"/>
          <w:szCs w:val="24"/>
        </w:rPr>
        <w:t>nilai</w:t>
      </w:r>
      <w:proofErr w:type="spellEnd"/>
      <w:r w:rsidRPr="007F11AE">
        <w:rPr>
          <w:sz w:val="24"/>
          <w:szCs w:val="24"/>
        </w:rPr>
        <w:t xml:space="preserve"> </w:t>
      </w:r>
      <w:proofErr w:type="spellStart"/>
      <w:r w:rsidRPr="007F11AE">
        <w:rPr>
          <w:sz w:val="24"/>
          <w:szCs w:val="24"/>
        </w:rPr>
        <w:t>Fhitung</w:t>
      </w:r>
      <w:proofErr w:type="spellEnd"/>
      <w:r w:rsidRPr="007F11AE">
        <w:rPr>
          <w:sz w:val="24"/>
          <w:szCs w:val="24"/>
        </w:rPr>
        <w:t xml:space="preserve"> dan </w:t>
      </w:r>
      <w:proofErr w:type="spellStart"/>
      <w:r w:rsidRPr="007F11AE">
        <w:rPr>
          <w:sz w:val="24"/>
          <w:szCs w:val="24"/>
        </w:rPr>
        <w:t>Ftabel</w:t>
      </w:r>
      <w:proofErr w:type="spellEnd"/>
      <w:r w:rsidR="00541D8E" w:rsidRPr="007F11AE">
        <w:rPr>
          <w:sz w:val="24"/>
          <w:szCs w:val="24"/>
        </w:rPr>
        <w:t>:</w:t>
      </w:r>
    </w:p>
    <w:p w14:paraId="727DB012" w14:textId="77777777" w:rsidR="00541D8E" w:rsidRPr="007F11AE" w:rsidRDefault="00164838" w:rsidP="00213B28">
      <w:pPr>
        <w:tabs>
          <w:tab w:val="left" w:pos="851"/>
        </w:tabs>
        <w:jc w:val="both"/>
        <w:rPr>
          <w:sz w:val="24"/>
          <w:szCs w:val="24"/>
        </w:rPr>
      </w:pPr>
      <w:r w:rsidRPr="007F11AE">
        <w:rPr>
          <w:sz w:val="24"/>
          <w:szCs w:val="24"/>
        </w:rPr>
        <w:t>Hasil</w:t>
      </w:r>
      <w:r w:rsidR="00541D8E" w:rsidRPr="007F11AE">
        <w:rPr>
          <w:sz w:val="24"/>
          <w:szCs w:val="24"/>
        </w:rPr>
        <w:t xml:space="preserve"> </w:t>
      </w:r>
      <w:proofErr w:type="spellStart"/>
      <w:r w:rsidRPr="007F11AE">
        <w:rPr>
          <w:sz w:val="24"/>
          <w:szCs w:val="24"/>
        </w:rPr>
        <w:t>hitungan</w:t>
      </w:r>
      <w:proofErr w:type="spellEnd"/>
      <w:r w:rsidR="00541D8E" w:rsidRPr="007F11AE">
        <w:rPr>
          <w:sz w:val="24"/>
          <w:szCs w:val="24"/>
        </w:rPr>
        <w:t xml:space="preserve"> di </w:t>
      </w:r>
      <w:proofErr w:type="spellStart"/>
      <w:r w:rsidR="00541D8E" w:rsidRPr="007F11AE">
        <w:rPr>
          <w:sz w:val="24"/>
          <w:szCs w:val="24"/>
        </w:rPr>
        <w:t>atas</w:t>
      </w:r>
      <w:proofErr w:type="spellEnd"/>
      <w:r w:rsidR="00541D8E" w:rsidRPr="007F11AE">
        <w:rPr>
          <w:sz w:val="24"/>
          <w:szCs w:val="24"/>
        </w:rPr>
        <w:t xml:space="preserve"> </w:t>
      </w:r>
      <w:proofErr w:type="spellStart"/>
      <w:r w:rsidRPr="007F11AE">
        <w:rPr>
          <w:sz w:val="24"/>
          <w:szCs w:val="24"/>
        </w:rPr>
        <w:t>memeberi</w:t>
      </w:r>
      <w:proofErr w:type="spellEnd"/>
      <w:r w:rsidRPr="007F11AE">
        <w:rPr>
          <w:sz w:val="24"/>
          <w:szCs w:val="24"/>
        </w:rPr>
        <w:t xml:space="preserve"> </w:t>
      </w:r>
      <w:r w:rsidR="00541D8E" w:rsidRPr="007F11AE">
        <w:rPr>
          <w:sz w:val="24"/>
          <w:szCs w:val="24"/>
        </w:rPr>
        <w:t xml:space="preserve">F-statistic </w:t>
      </w:r>
      <w:proofErr w:type="spellStart"/>
      <w:r w:rsidRPr="007F11AE">
        <w:rPr>
          <w:sz w:val="24"/>
          <w:szCs w:val="24"/>
        </w:rPr>
        <w:t>senilai</w:t>
      </w:r>
      <w:proofErr w:type="spellEnd"/>
      <w:r w:rsidR="00541D8E" w:rsidRPr="007F11AE">
        <w:rPr>
          <w:sz w:val="24"/>
          <w:szCs w:val="24"/>
        </w:rPr>
        <w:t xml:space="preserve"> </w:t>
      </w:r>
      <w:r w:rsidR="00541D8E" w:rsidRPr="007F11AE">
        <w:rPr>
          <w:sz w:val="24"/>
          <w:szCs w:val="24"/>
          <w:lang w:val="id-ID"/>
        </w:rPr>
        <w:t>60.49020</w:t>
      </w:r>
      <w:r w:rsidR="00541D8E" w:rsidRPr="007F11AE">
        <w:rPr>
          <w:sz w:val="24"/>
          <w:szCs w:val="24"/>
        </w:rPr>
        <w:t xml:space="preserve">. </w:t>
      </w:r>
      <w:proofErr w:type="spellStart"/>
      <w:r w:rsidR="009411C1" w:rsidRPr="007F11AE">
        <w:rPr>
          <w:sz w:val="24"/>
          <w:szCs w:val="24"/>
        </w:rPr>
        <w:t>I</w:t>
      </w:r>
      <w:r w:rsidR="00541D8E" w:rsidRPr="007F11AE">
        <w:rPr>
          <w:sz w:val="24"/>
          <w:szCs w:val="24"/>
        </w:rPr>
        <w:t>ni</w:t>
      </w:r>
      <w:proofErr w:type="spellEnd"/>
      <w:r w:rsidR="00541D8E" w:rsidRPr="007F11AE">
        <w:rPr>
          <w:sz w:val="24"/>
          <w:szCs w:val="24"/>
        </w:rPr>
        <w:t xml:space="preserve"> </w:t>
      </w:r>
      <w:proofErr w:type="spellStart"/>
      <w:r w:rsidR="009411C1" w:rsidRPr="007F11AE">
        <w:rPr>
          <w:sz w:val="24"/>
          <w:szCs w:val="24"/>
        </w:rPr>
        <w:t>artinya</w:t>
      </w:r>
      <w:proofErr w:type="spellEnd"/>
      <w:r w:rsidR="009411C1" w:rsidRPr="007F11AE">
        <w:rPr>
          <w:sz w:val="24"/>
          <w:szCs w:val="24"/>
        </w:rPr>
        <w:t xml:space="preserve"> &gt;</w:t>
      </w:r>
      <w:r w:rsidR="00541D8E" w:rsidRPr="007F11AE">
        <w:rPr>
          <w:sz w:val="24"/>
          <w:szCs w:val="24"/>
        </w:rPr>
        <w:t xml:space="preserve"> F </w:t>
      </w:r>
      <w:proofErr w:type="spellStart"/>
      <w:r w:rsidR="00541D8E" w:rsidRPr="007F11AE">
        <w:rPr>
          <w:sz w:val="24"/>
          <w:szCs w:val="24"/>
        </w:rPr>
        <w:t>tabel</w:t>
      </w:r>
      <w:proofErr w:type="spellEnd"/>
      <w:r w:rsidR="00541D8E" w:rsidRPr="007F11AE">
        <w:rPr>
          <w:sz w:val="24"/>
          <w:szCs w:val="24"/>
        </w:rPr>
        <w:t xml:space="preserve"> (2.8</w:t>
      </w:r>
      <w:r w:rsidR="00541D8E" w:rsidRPr="007F11AE">
        <w:rPr>
          <w:sz w:val="24"/>
          <w:szCs w:val="24"/>
          <w:lang w:val="id-ID"/>
        </w:rPr>
        <w:t>07</w:t>
      </w:r>
      <w:r w:rsidRPr="007F11AE">
        <w:rPr>
          <w:sz w:val="24"/>
          <w:szCs w:val="24"/>
        </w:rPr>
        <w:t xml:space="preserve">). </w:t>
      </w:r>
      <w:proofErr w:type="spellStart"/>
      <w:r w:rsidR="009411C1" w:rsidRPr="007F11AE">
        <w:rPr>
          <w:sz w:val="24"/>
          <w:szCs w:val="24"/>
        </w:rPr>
        <w:t>Probnya</w:t>
      </w:r>
      <w:proofErr w:type="spellEnd"/>
      <w:r w:rsidR="009411C1" w:rsidRPr="007F11AE">
        <w:rPr>
          <w:sz w:val="24"/>
          <w:szCs w:val="24"/>
        </w:rPr>
        <w:t xml:space="preserve"> 0.00000 &lt; </w:t>
      </w:r>
      <w:r w:rsidR="00541D8E" w:rsidRPr="007F11AE">
        <w:rPr>
          <w:sz w:val="24"/>
          <w:szCs w:val="24"/>
        </w:rPr>
        <w:t xml:space="preserve">0.05. </w:t>
      </w:r>
      <w:proofErr w:type="spellStart"/>
      <w:r w:rsidR="009411C1" w:rsidRPr="007F11AE">
        <w:rPr>
          <w:sz w:val="24"/>
          <w:szCs w:val="24"/>
        </w:rPr>
        <w:t>Simpulannya</w:t>
      </w:r>
      <w:proofErr w:type="spellEnd"/>
      <w:r w:rsidR="009411C1" w:rsidRPr="007F11AE">
        <w:rPr>
          <w:sz w:val="24"/>
          <w:szCs w:val="24"/>
        </w:rPr>
        <w:t>,</w:t>
      </w:r>
      <w:r w:rsidR="00541D8E" w:rsidRPr="007F11AE">
        <w:rPr>
          <w:sz w:val="24"/>
          <w:szCs w:val="24"/>
        </w:rPr>
        <w:t xml:space="preserve"> </w:t>
      </w:r>
      <w:proofErr w:type="spellStart"/>
      <w:r w:rsidR="00541D8E" w:rsidRPr="007F11AE">
        <w:rPr>
          <w:sz w:val="24"/>
          <w:szCs w:val="24"/>
        </w:rPr>
        <w:t>pengujian</w:t>
      </w:r>
      <w:proofErr w:type="spellEnd"/>
      <w:r w:rsidR="00541D8E" w:rsidRPr="007F11AE">
        <w:rPr>
          <w:sz w:val="24"/>
          <w:szCs w:val="24"/>
        </w:rPr>
        <w:t xml:space="preserve"> </w:t>
      </w:r>
      <w:proofErr w:type="spellStart"/>
      <w:r w:rsidR="00541D8E" w:rsidRPr="007F11AE">
        <w:rPr>
          <w:sz w:val="24"/>
          <w:szCs w:val="24"/>
        </w:rPr>
        <w:t>hipotesis</w:t>
      </w:r>
      <w:proofErr w:type="spellEnd"/>
      <w:r w:rsidR="009411C1" w:rsidRPr="007F11AE">
        <w:rPr>
          <w:sz w:val="24"/>
          <w:szCs w:val="24"/>
        </w:rPr>
        <w:t xml:space="preserve"> </w:t>
      </w:r>
      <w:proofErr w:type="spellStart"/>
      <w:r w:rsidR="009411C1" w:rsidRPr="007F11AE">
        <w:rPr>
          <w:sz w:val="24"/>
          <w:szCs w:val="24"/>
        </w:rPr>
        <w:t>diterimanya</w:t>
      </w:r>
      <w:proofErr w:type="spellEnd"/>
      <w:r w:rsidR="00541D8E" w:rsidRPr="007F11AE">
        <w:rPr>
          <w:sz w:val="24"/>
          <w:szCs w:val="24"/>
        </w:rPr>
        <w:t xml:space="preserve"> H</w:t>
      </w:r>
      <w:r w:rsidR="00541D8E" w:rsidRPr="007F11AE">
        <w:rPr>
          <w:sz w:val="24"/>
          <w:szCs w:val="24"/>
          <w:vertAlign w:val="subscript"/>
        </w:rPr>
        <w:t>a</w:t>
      </w:r>
      <w:r w:rsidR="00541D8E" w:rsidRPr="007F11AE">
        <w:rPr>
          <w:sz w:val="24"/>
          <w:szCs w:val="24"/>
        </w:rPr>
        <w:t xml:space="preserve"> dan</w:t>
      </w:r>
      <w:r w:rsidR="009411C1" w:rsidRPr="007F11AE">
        <w:rPr>
          <w:sz w:val="24"/>
          <w:szCs w:val="24"/>
        </w:rPr>
        <w:t xml:space="preserve"> </w:t>
      </w:r>
      <w:proofErr w:type="spellStart"/>
      <w:r w:rsidR="009411C1" w:rsidRPr="007F11AE">
        <w:rPr>
          <w:sz w:val="24"/>
          <w:szCs w:val="24"/>
        </w:rPr>
        <w:t>ditolaknya</w:t>
      </w:r>
      <w:proofErr w:type="spellEnd"/>
      <w:r w:rsidR="00541D8E" w:rsidRPr="007F11AE">
        <w:rPr>
          <w:sz w:val="24"/>
          <w:szCs w:val="24"/>
        </w:rPr>
        <w:t xml:space="preserve"> H</w:t>
      </w:r>
      <w:r w:rsidR="00541D8E" w:rsidRPr="007F11AE">
        <w:rPr>
          <w:sz w:val="24"/>
          <w:szCs w:val="24"/>
          <w:vertAlign w:val="subscript"/>
        </w:rPr>
        <w:t>0</w:t>
      </w:r>
      <w:r w:rsidR="009411C1" w:rsidRPr="007F11AE">
        <w:rPr>
          <w:sz w:val="24"/>
          <w:szCs w:val="24"/>
        </w:rPr>
        <w:t>.</w:t>
      </w:r>
    </w:p>
    <w:p w14:paraId="5AD8A344" w14:textId="77777777" w:rsidR="00541D8E" w:rsidRPr="00213B28" w:rsidRDefault="00541D8E" w:rsidP="00213B28">
      <w:pPr>
        <w:tabs>
          <w:tab w:val="left" w:pos="851"/>
        </w:tabs>
        <w:contextualSpacing/>
        <w:rPr>
          <w:b/>
          <w:sz w:val="24"/>
          <w:szCs w:val="24"/>
        </w:rPr>
      </w:pPr>
      <w:r w:rsidRPr="00213B28">
        <w:rPr>
          <w:b/>
          <w:sz w:val="24"/>
          <w:szCs w:val="24"/>
        </w:rPr>
        <w:t>Model R</w:t>
      </w:r>
      <w:r w:rsidRPr="00213B28">
        <w:rPr>
          <w:b/>
          <w:sz w:val="24"/>
          <w:szCs w:val="24"/>
          <w:vertAlign w:val="superscript"/>
        </w:rPr>
        <w:t>2</w:t>
      </w:r>
      <w:r w:rsidRPr="00213B28">
        <w:rPr>
          <w:b/>
          <w:sz w:val="24"/>
          <w:szCs w:val="24"/>
        </w:rPr>
        <w:t xml:space="preserve"> (Adjust Square)</w:t>
      </w:r>
    </w:p>
    <w:p w14:paraId="43FC43F1" w14:textId="77777777" w:rsidR="00E32E8C" w:rsidRPr="007F11AE" w:rsidRDefault="009411C1" w:rsidP="00213B28">
      <w:pPr>
        <w:tabs>
          <w:tab w:val="left" w:pos="851"/>
        </w:tabs>
        <w:jc w:val="both"/>
        <w:rPr>
          <w:sz w:val="24"/>
          <w:szCs w:val="24"/>
        </w:rPr>
      </w:pPr>
      <w:proofErr w:type="spellStart"/>
      <w:r w:rsidRPr="007F11AE">
        <w:rPr>
          <w:sz w:val="24"/>
          <w:szCs w:val="24"/>
        </w:rPr>
        <w:t>Pengregresian</w:t>
      </w:r>
      <w:proofErr w:type="spellEnd"/>
      <w:r w:rsidR="00164838" w:rsidRPr="007F11AE">
        <w:rPr>
          <w:sz w:val="24"/>
          <w:szCs w:val="24"/>
        </w:rPr>
        <w:t xml:space="preserve"> </w:t>
      </w:r>
      <w:proofErr w:type="spellStart"/>
      <w:r w:rsidR="00164838" w:rsidRPr="007F11AE">
        <w:rPr>
          <w:sz w:val="24"/>
          <w:szCs w:val="24"/>
        </w:rPr>
        <w:t>dia</w:t>
      </w:r>
      <w:r w:rsidR="00541D8E" w:rsidRPr="007F11AE">
        <w:rPr>
          <w:sz w:val="24"/>
          <w:szCs w:val="24"/>
        </w:rPr>
        <w:t>tas</w:t>
      </w:r>
      <w:proofErr w:type="spellEnd"/>
      <w:r w:rsidR="00541D8E" w:rsidRPr="007F11AE">
        <w:rPr>
          <w:sz w:val="24"/>
          <w:szCs w:val="24"/>
        </w:rPr>
        <w:t xml:space="preserve"> </w:t>
      </w:r>
      <w:proofErr w:type="spellStart"/>
      <w:r w:rsidRPr="007F11AE">
        <w:rPr>
          <w:sz w:val="24"/>
          <w:szCs w:val="24"/>
        </w:rPr>
        <w:t>hasilnya</w:t>
      </w:r>
      <w:proofErr w:type="spellEnd"/>
      <w:r w:rsidRPr="007F11AE">
        <w:rPr>
          <w:sz w:val="24"/>
          <w:szCs w:val="24"/>
        </w:rPr>
        <w:t xml:space="preserve"> </w:t>
      </w:r>
      <w:proofErr w:type="spellStart"/>
      <w:r w:rsidR="00164838" w:rsidRPr="007F11AE">
        <w:rPr>
          <w:sz w:val="24"/>
          <w:szCs w:val="24"/>
        </w:rPr>
        <w:t>mendapatlan</w:t>
      </w:r>
      <w:proofErr w:type="spellEnd"/>
      <w:r w:rsidR="00164838" w:rsidRPr="007F11AE">
        <w:rPr>
          <w:sz w:val="24"/>
          <w:szCs w:val="24"/>
        </w:rPr>
        <w:t xml:space="preserve"> </w:t>
      </w:r>
      <w:proofErr w:type="spellStart"/>
      <w:r w:rsidR="00541D8E" w:rsidRPr="007F11AE">
        <w:rPr>
          <w:sz w:val="24"/>
          <w:szCs w:val="24"/>
        </w:rPr>
        <w:t>nilai</w:t>
      </w:r>
      <w:proofErr w:type="spellEnd"/>
      <w:r w:rsidR="00541D8E" w:rsidRPr="007F11AE">
        <w:rPr>
          <w:sz w:val="24"/>
          <w:szCs w:val="24"/>
        </w:rPr>
        <w:t xml:space="preserve"> </w:t>
      </w:r>
      <w:r w:rsidR="00541D8E" w:rsidRPr="007F11AE">
        <w:rPr>
          <w:i/>
          <w:sz w:val="24"/>
          <w:szCs w:val="24"/>
        </w:rPr>
        <w:t>R Square</w:t>
      </w:r>
      <w:r w:rsidR="00541D8E" w:rsidRPr="007F11AE">
        <w:rPr>
          <w:sz w:val="24"/>
          <w:szCs w:val="24"/>
        </w:rPr>
        <w:t xml:space="preserve"> </w:t>
      </w:r>
      <w:r w:rsidRPr="007F11AE">
        <w:rPr>
          <w:sz w:val="24"/>
          <w:szCs w:val="24"/>
        </w:rPr>
        <w:t xml:space="preserve">= </w:t>
      </w:r>
      <w:r w:rsidR="00541D8E" w:rsidRPr="007F11AE">
        <w:rPr>
          <w:sz w:val="24"/>
          <w:szCs w:val="24"/>
        </w:rPr>
        <w:t>0</w:t>
      </w:r>
      <w:r w:rsidR="00541D8E" w:rsidRPr="007F11AE">
        <w:rPr>
          <w:sz w:val="24"/>
          <w:szCs w:val="24"/>
          <w:lang w:val="id-ID"/>
        </w:rPr>
        <w:t>.724519</w:t>
      </w:r>
      <w:r w:rsidR="00164838" w:rsidRPr="007F11AE">
        <w:rPr>
          <w:sz w:val="24"/>
          <w:szCs w:val="24"/>
        </w:rPr>
        <w:t xml:space="preserve"> </w:t>
      </w:r>
      <w:proofErr w:type="spellStart"/>
      <w:r w:rsidR="00164838" w:rsidRPr="007F11AE">
        <w:rPr>
          <w:sz w:val="24"/>
          <w:szCs w:val="24"/>
        </w:rPr>
        <w:t>atau</w:t>
      </w:r>
      <w:proofErr w:type="spellEnd"/>
      <w:r w:rsidR="00164838" w:rsidRPr="007F11AE">
        <w:rPr>
          <w:sz w:val="24"/>
          <w:szCs w:val="24"/>
        </w:rPr>
        <w:t xml:space="preserve"> </w:t>
      </w:r>
      <w:r w:rsidR="00541D8E" w:rsidRPr="007F11AE">
        <w:rPr>
          <w:sz w:val="24"/>
          <w:szCs w:val="24"/>
          <w:lang w:val="id-ID"/>
        </w:rPr>
        <w:t>72</w:t>
      </w:r>
      <w:r w:rsidR="00541D8E" w:rsidRPr="007F11AE">
        <w:rPr>
          <w:sz w:val="24"/>
          <w:szCs w:val="24"/>
        </w:rPr>
        <w:t xml:space="preserve">%. Hal </w:t>
      </w:r>
      <w:proofErr w:type="spellStart"/>
      <w:r w:rsidR="00541D8E" w:rsidRPr="007F11AE">
        <w:rPr>
          <w:sz w:val="24"/>
          <w:szCs w:val="24"/>
        </w:rPr>
        <w:t>ini</w:t>
      </w:r>
      <w:proofErr w:type="spellEnd"/>
      <w:r w:rsidR="00541D8E" w:rsidRPr="007F11AE">
        <w:rPr>
          <w:sz w:val="24"/>
          <w:szCs w:val="24"/>
        </w:rPr>
        <w:t xml:space="preserve"> </w:t>
      </w:r>
      <w:proofErr w:type="spellStart"/>
      <w:r w:rsidR="00541D8E" w:rsidRPr="007F11AE">
        <w:rPr>
          <w:sz w:val="24"/>
          <w:szCs w:val="24"/>
        </w:rPr>
        <w:t>menunjukkan</w:t>
      </w:r>
      <w:proofErr w:type="spellEnd"/>
      <w:r w:rsidR="00541D8E" w:rsidRPr="007F11AE">
        <w:rPr>
          <w:sz w:val="24"/>
          <w:szCs w:val="24"/>
        </w:rPr>
        <w:t xml:space="preserve"> </w:t>
      </w:r>
      <w:proofErr w:type="spellStart"/>
      <w:r w:rsidRPr="007F11AE">
        <w:rPr>
          <w:sz w:val="24"/>
          <w:szCs w:val="24"/>
        </w:rPr>
        <w:t>bila</w:t>
      </w:r>
      <w:proofErr w:type="spellEnd"/>
      <w:r w:rsidR="00541D8E" w:rsidRPr="007F11AE">
        <w:rPr>
          <w:sz w:val="24"/>
          <w:szCs w:val="24"/>
        </w:rPr>
        <w:t xml:space="preserve"> </w:t>
      </w:r>
      <w:proofErr w:type="spellStart"/>
      <w:r w:rsidR="00541D8E" w:rsidRPr="007F11AE">
        <w:rPr>
          <w:sz w:val="24"/>
          <w:szCs w:val="24"/>
        </w:rPr>
        <w:t>variabel-variabel</w:t>
      </w:r>
      <w:proofErr w:type="spellEnd"/>
      <w:r w:rsidR="00541D8E" w:rsidRPr="007F11AE">
        <w:rPr>
          <w:sz w:val="24"/>
          <w:szCs w:val="24"/>
        </w:rPr>
        <w:t xml:space="preserve"> </w:t>
      </w:r>
      <w:proofErr w:type="spellStart"/>
      <w:r w:rsidRPr="007F11AE">
        <w:rPr>
          <w:sz w:val="24"/>
          <w:szCs w:val="24"/>
        </w:rPr>
        <w:t>bebas</w:t>
      </w:r>
      <w:proofErr w:type="spellEnd"/>
      <w:r w:rsidR="00541D8E" w:rsidRPr="007F11AE">
        <w:rPr>
          <w:sz w:val="24"/>
          <w:szCs w:val="24"/>
        </w:rPr>
        <w:t xml:space="preserve"> </w:t>
      </w:r>
      <w:proofErr w:type="spellStart"/>
      <w:r w:rsidR="00541D8E" w:rsidRPr="007F11AE">
        <w:rPr>
          <w:sz w:val="24"/>
          <w:szCs w:val="24"/>
        </w:rPr>
        <w:t>yaitu</w:t>
      </w:r>
      <w:proofErr w:type="spellEnd"/>
      <w:r w:rsidR="00541D8E" w:rsidRPr="007F11AE">
        <w:rPr>
          <w:sz w:val="24"/>
          <w:szCs w:val="24"/>
        </w:rPr>
        <w:t xml:space="preserve"> </w:t>
      </w:r>
      <w:r w:rsidR="00541D8E" w:rsidRPr="007F11AE">
        <w:rPr>
          <w:sz w:val="24"/>
          <w:szCs w:val="24"/>
          <w:lang w:val="id-ID"/>
        </w:rPr>
        <w:t>Sektor Rill</w:t>
      </w:r>
      <w:r w:rsidR="00541D8E" w:rsidRPr="007F11AE">
        <w:rPr>
          <w:sz w:val="24"/>
          <w:szCs w:val="24"/>
        </w:rPr>
        <w:t xml:space="preserve"> (x1), </w:t>
      </w:r>
      <w:r w:rsidR="00541D8E" w:rsidRPr="007F11AE">
        <w:rPr>
          <w:sz w:val="24"/>
          <w:szCs w:val="24"/>
          <w:lang w:val="id-ID"/>
        </w:rPr>
        <w:t>Keuangan Syariah</w:t>
      </w:r>
      <w:r w:rsidR="00164838" w:rsidRPr="007F11AE">
        <w:rPr>
          <w:sz w:val="24"/>
          <w:szCs w:val="24"/>
        </w:rPr>
        <w:t xml:space="preserve"> (X2) </w:t>
      </w:r>
      <w:proofErr w:type="spellStart"/>
      <w:r w:rsidR="00541D8E" w:rsidRPr="007F11AE">
        <w:rPr>
          <w:sz w:val="24"/>
          <w:szCs w:val="24"/>
        </w:rPr>
        <w:t>m</w:t>
      </w:r>
      <w:r w:rsidR="00164838" w:rsidRPr="007F11AE">
        <w:rPr>
          <w:sz w:val="24"/>
          <w:szCs w:val="24"/>
        </w:rPr>
        <w:t>emberi</w:t>
      </w:r>
      <w:proofErr w:type="spellEnd"/>
      <w:r w:rsidR="00164838" w:rsidRPr="007F11AE">
        <w:rPr>
          <w:sz w:val="24"/>
          <w:szCs w:val="24"/>
        </w:rPr>
        <w:t xml:space="preserve"> </w:t>
      </w:r>
      <w:proofErr w:type="spellStart"/>
      <w:r w:rsidR="00164838" w:rsidRPr="007F11AE">
        <w:rPr>
          <w:sz w:val="24"/>
          <w:szCs w:val="24"/>
        </w:rPr>
        <w:t>penjelasan</w:t>
      </w:r>
      <w:proofErr w:type="spellEnd"/>
      <w:r w:rsidR="00541D8E" w:rsidRPr="007F11AE">
        <w:rPr>
          <w:sz w:val="24"/>
          <w:szCs w:val="24"/>
        </w:rPr>
        <w:t xml:space="preserve"> </w:t>
      </w:r>
      <w:proofErr w:type="spellStart"/>
      <w:r w:rsidR="00541D8E" w:rsidRPr="007F11AE">
        <w:rPr>
          <w:sz w:val="24"/>
          <w:szCs w:val="24"/>
        </w:rPr>
        <w:t>besarnya</w:t>
      </w:r>
      <w:proofErr w:type="spellEnd"/>
      <w:r w:rsidR="00541D8E" w:rsidRPr="007F11AE">
        <w:rPr>
          <w:sz w:val="24"/>
          <w:szCs w:val="24"/>
        </w:rPr>
        <w:t xml:space="preserve"> </w:t>
      </w:r>
      <w:proofErr w:type="spellStart"/>
      <w:r w:rsidR="00541D8E" w:rsidRPr="007F11AE">
        <w:rPr>
          <w:sz w:val="24"/>
          <w:szCs w:val="24"/>
        </w:rPr>
        <w:t>pengaruh</w:t>
      </w:r>
      <w:proofErr w:type="spellEnd"/>
      <w:r w:rsidR="00541D8E" w:rsidRPr="007F11AE">
        <w:rPr>
          <w:sz w:val="24"/>
          <w:szCs w:val="24"/>
        </w:rPr>
        <w:t xml:space="preserve"> </w:t>
      </w:r>
      <w:proofErr w:type="spellStart"/>
      <w:r w:rsidR="00541D8E" w:rsidRPr="007F11AE">
        <w:rPr>
          <w:sz w:val="24"/>
          <w:szCs w:val="24"/>
        </w:rPr>
        <w:t>terhadap</w:t>
      </w:r>
      <w:proofErr w:type="spellEnd"/>
      <w:r w:rsidR="00541D8E" w:rsidRPr="007F11AE">
        <w:rPr>
          <w:sz w:val="24"/>
          <w:szCs w:val="24"/>
        </w:rPr>
        <w:t xml:space="preserve"> </w:t>
      </w:r>
      <w:r w:rsidR="00541D8E" w:rsidRPr="007F11AE">
        <w:rPr>
          <w:sz w:val="24"/>
          <w:szCs w:val="24"/>
          <w:lang w:val="id-ID"/>
        </w:rPr>
        <w:t>Pertumbuhan Ekonomi Regional</w:t>
      </w:r>
      <w:r w:rsidR="00541D8E" w:rsidRPr="007F11AE">
        <w:rPr>
          <w:sz w:val="24"/>
          <w:szCs w:val="24"/>
        </w:rPr>
        <w:t xml:space="preserve"> </w:t>
      </w:r>
      <w:proofErr w:type="spellStart"/>
      <w:r w:rsidR="00541D8E" w:rsidRPr="007F11AE">
        <w:rPr>
          <w:sz w:val="24"/>
          <w:szCs w:val="24"/>
        </w:rPr>
        <w:t>Tahun</w:t>
      </w:r>
      <w:proofErr w:type="spellEnd"/>
      <w:r w:rsidR="00541D8E" w:rsidRPr="007F11AE">
        <w:rPr>
          <w:sz w:val="24"/>
          <w:szCs w:val="24"/>
        </w:rPr>
        <w:t xml:space="preserve"> 20</w:t>
      </w:r>
      <w:r w:rsidR="00541D8E" w:rsidRPr="007F11AE">
        <w:rPr>
          <w:sz w:val="24"/>
          <w:szCs w:val="24"/>
          <w:lang w:val="id-ID"/>
        </w:rPr>
        <w:t>15</w:t>
      </w:r>
      <w:r w:rsidR="00541D8E" w:rsidRPr="007F11AE">
        <w:rPr>
          <w:sz w:val="24"/>
          <w:szCs w:val="24"/>
        </w:rPr>
        <w:t>-201</w:t>
      </w:r>
      <w:r w:rsidR="00541D8E" w:rsidRPr="007F11AE">
        <w:rPr>
          <w:sz w:val="24"/>
          <w:szCs w:val="24"/>
          <w:lang w:val="id-ID"/>
        </w:rPr>
        <w:t>9</w:t>
      </w:r>
      <w:r w:rsidR="00541D8E" w:rsidRPr="007F11AE">
        <w:rPr>
          <w:sz w:val="24"/>
          <w:szCs w:val="24"/>
        </w:rPr>
        <w:t xml:space="preserve"> </w:t>
      </w:r>
      <w:proofErr w:type="spellStart"/>
      <w:r w:rsidR="00541D8E" w:rsidRPr="007F11AE">
        <w:rPr>
          <w:sz w:val="24"/>
          <w:szCs w:val="24"/>
        </w:rPr>
        <w:t>s</w:t>
      </w:r>
      <w:r w:rsidR="00164838" w:rsidRPr="007F11AE">
        <w:rPr>
          <w:sz w:val="24"/>
          <w:szCs w:val="24"/>
        </w:rPr>
        <w:t>ejumlah</w:t>
      </w:r>
      <w:proofErr w:type="spellEnd"/>
      <w:r w:rsidR="00541D8E" w:rsidRPr="007F11AE">
        <w:rPr>
          <w:sz w:val="24"/>
          <w:szCs w:val="24"/>
        </w:rPr>
        <w:t xml:space="preserve"> </w:t>
      </w:r>
      <w:r w:rsidR="00541D8E" w:rsidRPr="007F11AE">
        <w:rPr>
          <w:sz w:val="24"/>
          <w:szCs w:val="24"/>
          <w:lang w:val="id-ID"/>
        </w:rPr>
        <w:t>72</w:t>
      </w:r>
      <w:r w:rsidR="00541D8E" w:rsidRPr="007F11AE">
        <w:rPr>
          <w:sz w:val="24"/>
          <w:szCs w:val="24"/>
        </w:rPr>
        <w:t xml:space="preserve">%. Adapun </w:t>
      </w:r>
      <w:proofErr w:type="spellStart"/>
      <w:r w:rsidR="00541D8E" w:rsidRPr="007F11AE">
        <w:rPr>
          <w:sz w:val="24"/>
          <w:szCs w:val="24"/>
        </w:rPr>
        <w:t>sisanya</w:t>
      </w:r>
      <w:proofErr w:type="spellEnd"/>
      <w:r w:rsidR="00541D8E" w:rsidRPr="007F11AE">
        <w:rPr>
          <w:sz w:val="24"/>
          <w:szCs w:val="24"/>
        </w:rPr>
        <w:t xml:space="preserve"> </w:t>
      </w:r>
      <w:r w:rsidR="00541D8E" w:rsidRPr="007F11AE">
        <w:rPr>
          <w:sz w:val="24"/>
          <w:szCs w:val="24"/>
          <w:lang w:val="id-ID"/>
        </w:rPr>
        <w:t>28</w:t>
      </w:r>
      <w:r w:rsidR="00541D8E" w:rsidRPr="007F11AE">
        <w:rPr>
          <w:sz w:val="24"/>
          <w:szCs w:val="24"/>
        </w:rPr>
        <w:t xml:space="preserve">% </w:t>
      </w:r>
      <w:proofErr w:type="spellStart"/>
      <w:r w:rsidR="00541D8E" w:rsidRPr="007F11AE">
        <w:rPr>
          <w:sz w:val="24"/>
          <w:szCs w:val="24"/>
        </w:rPr>
        <w:t>dijelaskan</w:t>
      </w:r>
      <w:proofErr w:type="spellEnd"/>
      <w:r w:rsidR="00541D8E" w:rsidRPr="007F11AE">
        <w:rPr>
          <w:sz w:val="24"/>
          <w:szCs w:val="24"/>
        </w:rPr>
        <w:t xml:space="preserve"> oleh </w:t>
      </w:r>
      <w:proofErr w:type="spellStart"/>
      <w:r w:rsidR="00541D8E" w:rsidRPr="007F11AE">
        <w:rPr>
          <w:sz w:val="24"/>
          <w:szCs w:val="24"/>
        </w:rPr>
        <w:t>variabel</w:t>
      </w:r>
      <w:proofErr w:type="spellEnd"/>
      <w:r w:rsidR="00541D8E" w:rsidRPr="007F11AE">
        <w:rPr>
          <w:sz w:val="24"/>
          <w:szCs w:val="24"/>
        </w:rPr>
        <w:t xml:space="preserve"> lain yang</w:t>
      </w:r>
      <w:r w:rsidR="00164838" w:rsidRPr="007F11AE">
        <w:rPr>
          <w:sz w:val="24"/>
          <w:szCs w:val="24"/>
        </w:rPr>
        <w:t xml:space="preserve"> </w:t>
      </w:r>
      <w:proofErr w:type="spellStart"/>
      <w:r w:rsidR="00164838" w:rsidRPr="007F11AE">
        <w:rPr>
          <w:sz w:val="24"/>
          <w:szCs w:val="24"/>
        </w:rPr>
        <w:t>bukan</w:t>
      </w:r>
      <w:proofErr w:type="spellEnd"/>
      <w:r w:rsidR="00164838" w:rsidRPr="007F11AE">
        <w:rPr>
          <w:sz w:val="24"/>
          <w:szCs w:val="24"/>
        </w:rPr>
        <w:t xml:space="preserve"> </w:t>
      </w:r>
      <w:proofErr w:type="spellStart"/>
      <w:r w:rsidR="00164838" w:rsidRPr="007F11AE">
        <w:rPr>
          <w:sz w:val="24"/>
          <w:szCs w:val="24"/>
        </w:rPr>
        <w:t>bagian</w:t>
      </w:r>
      <w:proofErr w:type="spellEnd"/>
      <w:r w:rsidR="00164838" w:rsidRPr="007F11AE">
        <w:rPr>
          <w:sz w:val="24"/>
          <w:szCs w:val="24"/>
        </w:rPr>
        <w:t xml:space="preserve"> </w:t>
      </w:r>
      <w:proofErr w:type="spellStart"/>
      <w:r w:rsidR="00164838" w:rsidRPr="007F11AE">
        <w:rPr>
          <w:sz w:val="24"/>
          <w:szCs w:val="24"/>
        </w:rPr>
        <w:t>dari</w:t>
      </w:r>
      <w:proofErr w:type="spellEnd"/>
      <w:r w:rsidR="00164838" w:rsidRPr="007F11AE">
        <w:rPr>
          <w:sz w:val="24"/>
          <w:szCs w:val="24"/>
        </w:rPr>
        <w:t xml:space="preserve"> </w:t>
      </w:r>
      <w:proofErr w:type="spellStart"/>
      <w:r w:rsidR="00164838" w:rsidRPr="007F11AE">
        <w:rPr>
          <w:sz w:val="24"/>
          <w:szCs w:val="24"/>
        </w:rPr>
        <w:t>penelitian</w:t>
      </w:r>
      <w:proofErr w:type="spellEnd"/>
      <w:r w:rsidR="00164838" w:rsidRPr="007F11AE">
        <w:rPr>
          <w:sz w:val="24"/>
          <w:szCs w:val="24"/>
        </w:rPr>
        <w:t xml:space="preserve"> </w:t>
      </w:r>
      <w:proofErr w:type="spellStart"/>
      <w:r w:rsidR="00164838" w:rsidRPr="007F11AE">
        <w:rPr>
          <w:sz w:val="24"/>
          <w:szCs w:val="24"/>
        </w:rPr>
        <w:t>ini</w:t>
      </w:r>
      <w:proofErr w:type="spellEnd"/>
      <w:r w:rsidR="00541D8E" w:rsidRPr="007F11AE">
        <w:rPr>
          <w:sz w:val="24"/>
          <w:szCs w:val="24"/>
        </w:rPr>
        <w:t>.</w:t>
      </w:r>
    </w:p>
    <w:p w14:paraId="3FC73F08" w14:textId="77777777" w:rsidR="00541D8E" w:rsidRPr="007F11AE" w:rsidRDefault="00541D8E" w:rsidP="00D04E47">
      <w:pPr>
        <w:pStyle w:val="Heading1"/>
        <w:spacing w:line="240" w:lineRule="auto"/>
        <w:ind w:left="0"/>
        <w:rPr>
          <w:sz w:val="24"/>
          <w:szCs w:val="24"/>
        </w:rPr>
      </w:pPr>
      <w:r w:rsidRPr="007F11AE">
        <w:rPr>
          <w:sz w:val="24"/>
          <w:szCs w:val="24"/>
        </w:rPr>
        <w:t>PEMBAHASAN</w:t>
      </w:r>
    </w:p>
    <w:p w14:paraId="59C9DE83" w14:textId="7F73DAB8" w:rsidR="004D6D37" w:rsidRPr="007F11AE" w:rsidRDefault="00164838" w:rsidP="00213B28">
      <w:pPr>
        <w:tabs>
          <w:tab w:val="left" w:pos="851"/>
          <w:tab w:val="left" w:pos="1418"/>
        </w:tabs>
        <w:jc w:val="both"/>
        <w:rPr>
          <w:sz w:val="24"/>
          <w:szCs w:val="24"/>
        </w:rPr>
      </w:pPr>
      <w:proofErr w:type="spellStart"/>
      <w:r w:rsidRPr="007F11AE">
        <w:rPr>
          <w:sz w:val="24"/>
          <w:szCs w:val="24"/>
        </w:rPr>
        <w:t>Didasarkan</w:t>
      </w:r>
      <w:proofErr w:type="spellEnd"/>
      <w:r w:rsidRPr="007F11AE">
        <w:rPr>
          <w:sz w:val="24"/>
          <w:szCs w:val="24"/>
        </w:rPr>
        <w:t xml:space="preserve"> pada </w:t>
      </w:r>
      <w:proofErr w:type="spellStart"/>
      <w:r w:rsidRPr="007F11AE">
        <w:rPr>
          <w:sz w:val="24"/>
          <w:szCs w:val="24"/>
        </w:rPr>
        <w:t>pengujian</w:t>
      </w:r>
      <w:proofErr w:type="spellEnd"/>
      <w:r w:rsidRPr="007F11AE">
        <w:rPr>
          <w:sz w:val="24"/>
          <w:szCs w:val="24"/>
        </w:rPr>
        <w:t xml:space="preserve"> yang </w:t>
      </w:r>
      <w:proofErr w:type="spellStart"/>
      <w:r w:rsidRPr="007F11AE">
        <w:rPr>
          <w:sz w:val="24"/>
          <w:szCs w:val="24"/>
        </w:rPr>
        <w:t>menghasilkan</w:t>
      </w:r>
      <w:proofErr w:type="spellEnd"/>
      <w:r w:rsidR="007D00DC" w:rsidRPr="007F11AE">
        <w:rPr>
          <w:sz w:val="24"/>
          <w:szCs w:val="24"/>
        </w:rPr>
        <w:t xml:space="preserve"> </w:t>
      </w:r>
      <w:proofErr w:type="spellStart"/>
      <w:r w:rsidR="007D00DC" w:rsidRPr="007F11AE">
        <w:rPr>
          <w:sz w:val="24"/>
          <w:szCs w:val="24"/>
        </w:rPr>
        <w:t>variabel</w:t>
      </w:r>
      <w:proofErr w:type="spellEnd"/>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w:t>
      </w:r>
      <w:proofErr w:type="spellStart"/>
      <w:r w:rsidR="007D00DC" w:rsidRPr="007F11AE">
        <w:rPr>
          <w:sz w:val="24"/>
          <w:szCs w:val="24"/>
        </w:rPr>
        <w:t>riil</w:t>
      </w:r>
      <w:proofErr w:type="spellEnd"/>
      <w:r w:rsidR="007D00DC" w:rsidRPr="007F11AE">
        <w:rPr>
          <w:sz w:val="24"/>
          <w:szCs w:val="24"/>
        </w:rPr>
        <w:t xml:space="preserve"> </w:t>
      </w:r>
      <w:proofErr w:type="spellStart"/>
      <w:r w:rsidR="007D00DC" w:rsidRPr="007F11AE">
        <w:rPr>
          <w:sz w:val="24"/>
          <w:szCs w:val="24"/>
        </w:rPr>
        <w:t>mem</w:t>
      </w:r>
      <w:r w:rsidR="004D6D37" w:rsidRPr="007F11AE">
        <w:rPr>
          <w:sz w:val="24"/>
          <w:szCs w:val="24"/>
        </w:rPr>
        <w:t>punyai</w:t>
      </w:r>
      <w:proofErr w:type="spellEnd"/>
      <w:r w:rsidR="004D6D37" w:rsidRPr="007F11AE">
        <w:rPr>
          <w:sz w:val="24"/>
          <w:szCs w:val="24"/>
        </w:rPr>
        <w:t xml:space="preserve"> </w:t>
      </w:r>
      <w:proofErr w:type="spellStart"/>
      <w:r w:rsidR="009411C1" w:rsidRPr="007F11AE">
        <w:rPr>
          <w:sz w:val="24"/>
          <w:szCs w:val="24"/>
        </w:rPr>
        <w:t>positif</w:t>
      </w:r>
      <w:proofErr w:type="spellEnd"/>
      <w:r w:rsidR="009411C1" w:rsidRPr="007F11AE">
        <w:rPr>
          <w:sz w:val="24"/>
          <w:szCs w:val="24"/>
        </w:rPr>
        <w:t xml:space="preserve"> </w:t>
      </w:r>
      <w:proofErr w:type="spellStart"/>
      <w:r w:rsidR="009411C1" w:rsidRPr="007F11AE">
        <w:rPr>
          <w:sz w:val="24"/>
          <w:szCs w:val="24"/>
        </w:rPr>
        <w:t>signifikan</w:t>
      </w:r>
      <w:proofErr w:type="spellEnd"/>
      <w:r w:rsidR="009411C1" w:rsidRPr="007F11AE">
        <w:rPr>
          <w:sz w:val="24"/>
          <w:szCs w:val="24"/>
        </w:rPr>
        <w:t xml:space="preserve"> yang </w:t>
      </w:r>
      <w:proofErr w:type="spellStart"/>
      <w:r w:rsidR="009411C1" w:rsidRPr="007F11AE">
        <w:rPr>
          <w:sz w:val="24"/>
          <w:szCs w:val="24"/>
        </w:rPr>
        <w:t>memberi</w:t>
      </w:r>
      <w:proofErr w:type="spellEnd"/>
      <w:r w:rsidR="009411C1" w:rsidRPr="007F11AE">
        <w:rPr>
          <w:sz w:val="24"/>
          <w:szCs w:val="24"/>
        </w:rPr>
        <w:t xml:space="preserve"> </w:t>
      </w:r>
      <w:proofErr w:type="spellStart"/>
      <w:r w:rsidR="009411C1" w:rsidRPr="007F11AE">
        <w:rPr>
          <w:sz w:val="24"/>
          <w:szCs w:val="24"/>
        </w:rPr>
        <w:t>pengaruh</w:t>
      </w:r>
      <w:proofErr w:type="spellEnd"/>
      <w:r w:rsidR="009411C1" w:rsidRPr="007F11AE">
        <w:rPr>
          <w:sz w:val="24"/>
          <w:szCs w:val="24"/>
        </w:rPr>
        <w:t xml:space="preserve"> </w:t>
      </w:r>
      <w:proofErr w:type="spellStart"/>
      <w:r w:rsidR="009411C1" w:rsidRPr="007F11AE">
        <w:rPr>
          <w:sz w:val="24"/>
          <w:szCs w:val="24"/>
        </w:rPr>
        <w:t>kepada</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Sumatera Utara. </w:t>
      </w:r>
      <w:proofErr w:type="spellStart"/>
      <w:r w:rsidR="007D00DC" w:rsidRPr="007F11AE">
        <w:rPr>
          <w:sz w:val="24"/>
          <w:szCs w:val="24"/>
        </w:rPr>
        <w:t>Dalam</w:t>
      </w:r>
      <w:proofErr w:type="spellEnd"/>
      <w:r w:rsidR="007D00DC" w:rsidRPr="007F11AE">
        <w:rPr>
          <w:sz w:val="24"/>
          <w:szCs w:val="24"/>
        </w:rPr>
        <w:t xml:space="preserve"> </w:t>
      </w:r>
      <w:proofErr w:type="spellStart"/>
      <w:r w:rsidR="007D00DC" w:rsidRPr="007F11AE">
        <w:rPr>
          <w:sz w:val="24"/>
          <w:szCs w:val="24"/>
        </w:rPr>
        <w:t>pengujian</w:t>
      </w:r>
      <w:proofErr w:type="spellEnd"/>
      <w:r w:rsidR="007D00DC" w:rsidRPr="007F11AE">
        <w:rPr>
          <w:sz w:val="24"/>
          <w:szCs w:val="24"/>
        </w:rPr>
        <w:t xml:space="preserve"> t-</w:t>
      </w:r>
      <w:proofErr w:type="spellStart"/>
      <w:r w:rsidR="007D00DC" w:rsidRPr="007F11AE">
        <w:rPr>
          <w:sz w:val="24"/>
          <w:szCs w:val="24"/>
        </w:rPr>
        <w:t>statistik</w:t>
      </w:r>
      <w:proofErr w:type="spellEnd"/>
      <w:r w:rsidR="007D00DC" w:rsidRPr="007F11AE">
        <w:rPr>
          <w:sz w:val="24"/>
          <w:szCs w:val="24"/>
        </w:rPr>
        <w:t xml:space="preserve"> </w:t>
      </w:r>
      <w:proofErr w:type="spellStart"/>
      <w:r w:rsidR="007D00DC" w:rsidRPr="007F11AE">
        <w:rPr>
          <w:sz w:val="24"/>
          <w:szCs w:val="24"/>
        </w:rPr>
        <w:t>di</w:t>
      </w:r>
      <w:r w:rsidR="004D6D37" w:rsidRPr="007F11AE">
        <w:rPr>
          <w:sz w:val="24"/>
          <w:szCs w:val="24"/>
        </w:rPr>
        <w:t>dapati</w:t>
      </w:r>
      <w:proofErr w:type="spellEnd"/>
      <w:r w:rsidR="007D00DC" w:rsidRPr="007F11AE">
        <w:rPr>
          <w:sz w:val="24"/>
          <w:szCs w:val="24"/>
        </w:rPr>
        <w:t xml:space="preserve"> </w:t>
      </w:r>
      <w:proofErr w:type="spellStart"/>
      <w:r w:rsidR="009411C1" w:rsidRPr="007F11AE">
        <w:rPr>
          <w:sz w:val="24"/>
          <w:szCs w:val="24"/>
        </w:rPr>
        <w:t>bahwa</w:t>
      </w:r>
      <w:proofErr w:type="spellEnd"/>
      <w:r w:rsidR="009411C1" w:rsidRPr="007F11AE">
        <w:rPr>
          <w:sz w:val="24"/>
          <w:szCs w:val="24"/>
        </w:rPr>
        <w:t xml:space="preserve"> </w:t>
      </w:r>
      <w:proofErr w:type="spellStart"/>
      <w:r w:rsidR="007D00DC" w:rsidRPr="007F11AE">
        <w:rPr>
          <w:sz w:val="24"/>
          <w:szCs w:val="24"/>
        </w:rPr>
        <w:t>variabel</w:t>
      </w:r>
      <w:proofErr w:type="spellEnd"/>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w:t>
      </w:r>
      <w:proofErr w:type="spellStart"/>
      <w:r w:rsidR="007D00DC" w:rsidRPr="007F11AE">
        <w:rPr>
          <w:sz w:val="24"/>
          <w:szCs w:val="24"/>
        </w:rPr>
        <w:t>riil</w:t>
      </w:r>
      <w:proofErr w:type="spellEnd"/>
      <w:r w:rsidR="007D00DC" w:rsidRPr="007F11AE">
        <w:rPr>
          <w:sz w:val="24"/>
          <w:szCs w:val="24"/>
        </w:rPr>
        <w:t xml:space="preserve"> </w:t>
      </w:r>
      <w:proofErr w:type="spellStart"/>
      <w:r w:rsidR="007D00DC" w:rsidRPr="007F11AE">
        <w:rPr>
          <w:sz w:val="24"/>
          <w:szCs w:val="24"/>
        </w:rPr>
        <w:t>memiliki</w:t>
      </w:r>
      <w:proofErr w:type="spellEnd"/>
      <w:r w:rsidR="007D00DC" w:rsidRPr="007F11AE">
        <w:rPr>
          <w:sz w:val="24"/>
          <w:szCs w:val="24"/>
        </w:rPr>
        <w:t xml:space="preserve"> </w:t>
      </w:r>
      <w:proofErr w:type="spellStart"/>
      <w:r w:rsidR="007D00DC" w:rsidRPr="007F11AE">
        <w:rPr>
          <w:sz w:val="24"/>
          <w:szCs w:val="24"/>
        </w:rPr>
        <w:t>probabilitas</w:t>
      </w:r>
      <w:proofErr w:type="spellEnd"/>
      <w:r w:rsidR="007D00DC" w:rsidRPr="007F11AE">
        <w:rPr>
          <w:sz w:val="24"/>
          <w:szCs w:val="24"/>
        </w:rPr>
        <w:t xml:space="preserve"> 0,0000 &lt; 0,05 dan </w:t>
      </w:r>
      <w:proofErr w:type="spellStart"/>
      <w:r w:rsidR="007D00DC" w:rsidRPr="007F11AE">
        <w:rPr>
          <w:sz w:val="24"/>
          <w:szCs w:val="24"/>
        </w:rPr>
        <w:t>koefisien</w:t>
      </w:r>
      <w:proofErr w:type="spellEnd"/>
      <w:r w:rsidR="007D00DC" w:rsidRPr="007F11AE">
        <w:rPr>
          <w:sz w:val="24"/>
          <w:szCs w:val="24"/>
        </w:rPr>
        <w:t xml:space="preserve"> 3.750008. </w:t>
      </w:r>
      <w:proofErr w:type="spellStart"/>
      <w:r w:rsidR="009411C1" w:rsidRPr="007F11AE">
        <w:rPr>
          <w:sz w:val="24"/>
          <w:szCs w:val="24"/>
        </w:rPr>
        <w:t>Ini</w:t>
      </w:r>
      <w:proofErr w:type="spellEnd"/>
      <w:r w:rsidR="009411C1" w:rsidRPr="007F11AE">
        <w:rPr>
          <w:sz w:val="24"/>
          <w:szCs w:val="24"/>
        </w:rPr>
        <w:t xml:space="preserve"> </w:t>
      </w:r>
      <w:proofErr w:type="spellStart"/>
      <w:r w:rsidR="009411C1" w:rsidRPr="007F11AE">
        <w:rPr>
          <w:sz w:val="24"/>
          <w:szCs w:val="24"/>
        </w:rPr>
        <w:t>menunjukkan</w:t>
      </w:r>
      <w:proofErr w:type="spellEnd"/>
      <w:r w:rsidR="007D00DC" w:rsidRPr="007F11AE">
        <w:rPr>
          <w:sz w:val="24"/>
          <w:szCs w:val="24"/>
        </w:rPr>
        <w:t xml:space="preserve"> </w:t>
      </w:r>
      <w:proofErr w:type="spellStart"/>
      <w:r w:rsidR="007D00DC" w:rsidRPr="007F11AE">
        <w:rPr>
          <w:sz w:val="24"/>
          <w:szCs w:val="24"/>
        </w:rPr>
        <w:t>setiap</w:t>
      </w:r>
      <w:proofErr w:type="spellEnd"/>
      <w:r w:rsidR="007D00DC" w:rsidRPr="007F11AE">
        <w:rPr>
          <w:sz w:val="24"/>
          <w:szCs w:val="24"/>
        </w:rPr>
        <w:t xml:space="preserve"> </w:t>
      </w:r>
      <w:proofErr w:type="spellStart"/>
      <w:r w:rsidR="007D00DC" w:rsidRPr="007F11AE">
        <w:rPr>
          <w:sz w:val="24"/>
          <w:szCs w:val="24"/>
        </w:rPr>
        <w:t>kenaikan</w:t>
      </w:r>
      <w:proofErr w:type="spellEnd"/>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w:t>
      </w:r>
      <w:proofErr w:type="spellStart"/>
      <w:r w:rsidR="007D00DC" w:rsidRPr="007F11AE">
        <w:rPr>
          <w:sz w:val="24"/>
          <w:szCs w:val="24"/>
        </w:rPr>
        <w:t>riil</w:t>
      </w:r>
      <w:proofErr w:type="spellEnd"/>
      <w:r w:rsidR="007D00DC" w:rsidRPr="007F11AE">
        <w:rPr>
          <w:sz w:val="24"/>
          <w:szCs w:val="24"/>
        </w:rPr>
        <w:t xml:space="preserve"> </w:t>
      </w:r>
      <w:proofErr w:type="spellStart"/>
      <w:r w:rsidR="007D00DC" w:rsidRPr="007F11AE">
        <w:rPr>
          <w:sz w:val="24"/>
          <w:szCs w:val="24"/>
        </w:rPr>
        <w:t>sebesar</w:t>
      </w:r>
      <w:proofErr w:type="spellEnd"/>
      <w:r w:rsidR="007D00DC" w:rsidRPr="007F11AE">
        <w:rPr>
          <w:sz w:val="24"/>
          <w:szCs w:val="24"/>
        </w:rPr>
        <w:t xml:space="preserve"> 1%, </w:t>
      </w:r>
      <w:proofErr w:type="spellStart"/>
      <w:r w:rsidR="007D00DC" w:rsidRPr="007F11AE">
        <w:rPr>
          <w:sz w:val="24"/>
          <w:szCs w:val="24"/>
        </w:rPr>
        <w:t>maka</w:t>
      </w:r>
      <w:proofErr w:type="spellEnd"/>
      <w:r w:rsidR="007D00DC" w:rsidRPr="007F11AE">
        <w:rPr>
          <w:sz w:val="24"/>
          <w:szCs w:val="24"/>
        </w:rPr>
        <w:t xml:space="preserve"> </w:t>
      </w:r>
      <w:proofErr w:type="spellStart"/>
      <w:r w:rsidR="007D00DC" w:rsidRPr="007F11AE">
        <w:rPr>
          <w:sz w:val="24"/>
          <w:szCs w:val="24"/>
        </w:rPr>
        <w:t>nilai</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4D6D37" w:rsidRPr="007F11AE">
        <w:rPr>
          <w:sz w:val="24"/>
          <w:szCs w:val="24"/>
        </w:rPr>
        <w:t>ekonomi</w:t>
      </w:r>
      <w:proofErr w:type="spellEnd"/>
      <w:r w:rsidR="004D6D37" w:rsidRPr="007F11AE">
        <w:rPr>
          <w:sz w:val="24"/>
          <w:szCs w:val="24"/>
        </w:rPr>
        <w:t xml:space="preserve"> regional juga naik </w:t>
      </w:r>
      <w:r w:rsidR="007D00DC" w:rsidRPr="007F11AE">
        <w:rPr>
          <w:sz w:val="24"/>
          <w:szCs w:val="24"/>
        </w:rPr>
        <w:t>3</w:t>
      </w:r>
      <w:r w:rsidR="004D6D37" w:rsidRPr="007F11AE">
        <w:rPr>
          <w:sz w:val="24"/>
          <w:szCs w:val="24"/>
        </w:rPr>
        <w:t xml:space="preserve">,75%. </w:t>
      </w:r>
      <w:proofErr w:type="spellStart"/>
      <w:r w:rsidR="004D6D37" w:rsidRPr="007F11AE">
        <w:rPr>
          <w:sz w:val="24"/>
          <w:szCs w:val="24"/>
        </w:rPr>
        <w:t>Variabel</w:t>
      </w:r>
      <w:proofErr w:type="spellEnd"/>
      <w:r w:rsidR="004D6D37" w:rsidRPr="007F11AE">
        <w:rPr>
          <w:sz w:val="24"/>
          <w:szCs w:val="24"/>
        </w:rPr>
        <w:t xml:space="preserve"> </w:t>
      </w:r>
      <w:proofErr w:type="spellStart"/>
      <w:r w:rsidR="004D6D37" w:rsidRPr="007F11AE">
        <w:rPr>
          <w:sz w:val="24"/>
          <w:szCs w:val="24"/>
        </w:rPr>
        <w:t>keuangan</w:t>
      </w:r>
      <w:proofErr w:type="spellEnd"/>
      <w:r w:rsidR="004D6D37" w:rsidRPr="007F11AE">
        <w:rPr>
          <w:sz w:val="24"/>
          <w:szCs w:val="24"/>
        </w:rPr>
        <w:t xml:space="preserve"> syariah</w:t>
      </w:r>
      <w:r w:rsidR="007D00DC" w:rsidRPr="007F11AE">
        <w:rPr>
          <w:sz w:val="24"/>
          <w:szCs w:val="24"/>
        </w:rPr>
        <w:t xml:space="preserve"> </w:t>
      </w:r>
      <w:proofErr w:type="spellStart"/>
      <w:r w:rsidR="004D6D37" w:rsidRPr="007F11AE">
        <w:rPr>
          <w:sz w:val="24"/>
          <w:szCs w:val="24"/>
        </w:rPr>
        <w:t>ber</w:t>
      </w:r>
      <w:r w:rsidR="007D00DC" w:rsidRPr="007F11AE">
        <w:rPr>
          <w:sz w:val="24"/>
          <w:szCs w:val="24"/>
        </w:rPr>
        <w:t>pengaruh</w:t>
      </w:r>
      <w:proofErr w:type="spellEnd"/>
      <w:r w:rsidR="007D00DC" w:rsidRPr="007F11AE">
        <w:rPr>
          <w:sz w:val="24"/>
          <w:szCs w:val="24"/>
        </w:rPr>
        <w:t xml:space="preserve"> </w:t>
      </w:r>
      <w:proofErr w:type="spellStart"/>
      <w:r w:rsidR="004D6D37" w:rsidRPr="007F11AE">
        <w:rPr>
          <w:sz w:val="24"/>
          <w:szCs w:val="24"/>
        </w:rPr>
        <w:t>positif</w:t>
      </w:r>
      <w:proofErr w:type="spellEnd"/>
      <w:r w:rsidR="004D6D37" w:rsidRPr="007F11AE">
        <w:rPr>
          <w:sz w:val="24"/>
          <w:szCs w:val="24"/>
        </w:rPr>
        <w:t xml:space="preserve"> </w:t>
      </w:r>
      <w:proofErr w:type="spellStart"/>
      <w:r w:rsidR="004D6D37" w:rsidRPr="007F11AE">
        <w:rPr>
          <w:sz w:val="24"/>
          <w:szCs w:val="24"/>
        </w:rPr>
        <w:t>signifikan</w:t>
      </w:r>
      <w:proofErr w:type="spellEnd"/>
      <w:r w:rsidR="007D00DC" w:rsidRPr="007F11AE">
        <w:rPr>
          <w:sz w:val="24"/>
          <w:szCs w:val="24"/>
        </w:rPr>
        <w:t xml:space="preserve"> </w:t>
      </w:r>
      <w:proofErr w:type="spellStart"/>
      <w:r w:rsidR="007D00DC" w:rsidRPr="007F11AE">
        <w:rPr>
          <w:sz w:val="24"/>
          <w:szCs w:val="24"/>
        </w:rPr>
        <w:t>terhadap</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w:t>
      </w:r>
      <w:proofErr w:type="spellStart"/>
      <w:r w:rsidR="004D6D37" w:rsidRPr="007F11AE">
        <w:rPr>
          <w:sz w:val="24"/>
          <w:szCs w:val="24"/>
        </w:rPr>
        <w:t>Sumut</w:t>
      </w:r>
      <w:proofErr w:type="spellEnd"/>
      <w:r w:rsidR="007D00DC" w:rsidRPr="007F11AE">
        <w:rPr>
          <w:sz w:val="24"/>
          <w:szCs w:val="24"/>
        </w:rPr>
        <w:t xml:space="preserve"> </w:t>
      </w:r>
      <w:proofErr w:type="spellStart"/>
      <w:r w:rsidR="007D00DC" w:rsidRPr="007F11AE">
        <w:rPr>
          <w:sz w:val="24"/>
          <w:szCs w:val="24"/>
        </w:rPr>
        <w:t>Dalam</w:t>
      </w:r>
      <w:proofErr w:type="spellEnd"/>
      <w:r w:rsidR="007D00DC" w:rsidRPr="007F11AE">
        <w:rPr>
          <w:sz w:val="24"/>
          <w:szCs w:val="24"/>
        </w:rPr>
        <w:t xml:space="preserve"> </w:t>
      </w:r>
      <w:proofErr w:type="spellStart"/>
      <w:r w:rsidR="007D00DC" w:rsidRPr="007F11AE">
        <w:rPr>
          <w:sz w:val="24"/>
          <w:szCs w:val="24"/>
        </w:rPr>
        <w:t>pengujian</w:t>
      </w:r>
      <w:proofErr w:type="spellEnd"/>
      <w:r w:rsidR="007D00DC" w:rsidRPr="007F11AE">
        <w:rPr>
          <w:sz w:val="24"/>
          <w:szCs w:val="24"/>
        </w:rPr>
        <w:t xml:space="preserve"> t-</w:t>
      </w:r>
      <w:proofErr w:type="spellStart"/>
      <w:r w:rsidR="007D00DC" w:rsidRPr="007F11AE">
        <w:rPr>
          <w:sz w:val="24"/>
          <w:szCs w:val="24"/>
        </w:rPr>
        <w:t>statistik</w:t>
      </w:r>
      <w:proofErr w:type="spellEnd"/>
      <w:r w:rsidR="007D00DC" w:rsidRPr="007F11AE">
        <w:rPr>
          <w:sz w:val="24"/>
          <w:szCs w:val="24"/>
        </w:rPr>
        <w:t xml:space="preserve"> </w:t>
      </w:r>
      <w:proofErr w:type="spellStart"/>
      <w:r w:rsidR="009411C1" w:rsidRPr="007F11AE">
        <w:rPr>
          <w:sz w:val="24"/>
          <w:szCs w:val="24"/>
        </w:rPr>
        <w:t>memperoleh</w:t>
      </w:r>
      <w:proofErr w:type="spellEnd"/>
      <w:r w:rsidR="009411C1" w:rsidRPr="007F11AE">
        <w:rPr>
          <w:sz w:val="24"/>
          <w:szCs w:val="24"/>
        </w:rPr>
        <w:t xml:space="preserve"> </w:t>
      </w:r>
      <w:proofErr w:type="spellStart"/>
      <w:r w:rsidR="009411C1" w:rsidRPr="007F11AE">
        <w:rPr>
          <w:sz w:val="24"/>
          <w:szCs w:val="24"/>
        </w:rPr>
        <w:t>hasil</w:t>
      </w:r>
      <w:proofErr w:type="spellEnd"/>
      <w:r w:rsidR="009411C1" w:rsidRPr="007F11AE">
        <w:rPr>
          <w:sz w:val="24"/>
          <w:szCs w:val="24"/>
        </w:rPr>
        <w:t xml:space="preserve"> </w:t>
      </w:r>
      <w:proofErr w:type="spellStart"/>
      <w:r w:rsidR="007D00DC" w:rsidRPr="007F11AE">
        <w:rPr>
          <w:sz w:val="24"/>
          <w:szCs w:val="24"/>
        </w:rPr>
        <w:t>variabel</w:t>
      </w:r>
      <w:proofErr w:type="spellEnd"/>
      <w:r w:rsidR="007D00DC" w:rsidRPr="007F11AE">
        <w:rPr>
          <w:sz w:val="24"/>
          <w:szCs w:val="24"/>
        </w:rPr>
        <w:t xml:space="preserve"> </w:t>
      </w:r>
      <w:proofErr w:type="spellStart"/>
      <w:r w:rsidR="007D00DC" w:rsidRPr="007F11AE">
        <w:rPr>
          <w:sz w:val="24"/>
          <w:szCs w:val="24"/>
        </w:rPr>
        <w:t>keuangan</w:t>
      </w:r>
      <w:proofErr w:type="spellEnd"/>
      <w:r w:rsidR="007D00DC" w:rsidRPr="007F11AE">
        <w:rPr>
          <w:sz w:val="24"/>
          <w:szCs w:val="24"/>
        </w:rPr>
        <w:t xml:space="preserve"> syariah </w:t>
      </w:r>
      <w:proofErr w:type="spellStart"/>
      <w:r w:rsidR="007D00DC" w:rsidRPr="007F11AE">
        <w:rPr>
          <w:sz w:val="24"/>
          <w:szCs w:val="24"/>
        </w:rPr>
        <w:t>probabilitas</w:t>
      </w:r>
      <w:r w:rsidR="004D6D37" w:rsidRPr="007F11AE">
        <w:rPr>
          <w:sz w:val="24"/>
          <w:szCs w:val="24"/>
        </w:rPr>
        <w:t>nya</w:t>
      </w:r>
      <w:proofErr w:type="spellEnd"/>
      <w:r w:rsidR="009411C1" w:rsidRPr="007F11AE">
        <w:rPr>
          <w:sz w:val="24"/>
          <w:szCs w:val="24"/>
        </w:rPr>
        <w:t xml:space="preserve"> 0.0000 </w:t>
      </w:r>
      <w:proofErr w:type="spellStart"/>
      <w:r w:rsidR="009411C1" w:rsidRPr="007F11AE">
        <w:rPr>
          <w:sz w:val="24"/>
          <w:szCs w:val="24"/>
        </w:rPr>
        <w:t>lebih</w:t>
      </w:r>
      <w:proofErr w:type="spellEnd"/>
      <w:r w:rsidR="009411C1" w:rsidRPr="007F11AE">
        <w:rPr>
          <w:sz w:val="24"/>
          <w:szCs w:val="24"/>
        </w:rPr>
        <w:t xml:space="preserve"> </w:t>
      </w:r>
      <w:proofErr w:type="spellStart"/>
      <w:r w:rsidR="009411C1" w:rsidRPr="007F11AE">
        <w:rPr>
          <w:sz w:val="24"/>
          <w:szCs w:val="24"/>
        </w:rPr>
        <w:t>besar</w:t>
      </w:r>
      <w:proofErr w:type="spellEnd"/>
      <w:r w:rsidR="009411C1" w:rsidRPr="007F11AE">
        <w:rPr>
          <w:sz w:val="24"/>
          <w:szCs w:val="24"/>
        </w:rPr>
        <w:t xml:space="preserve"> </w:t>
      </w:r>
      <w:proofErr w:type="spellStart"/>
      <w:r w:rsidR="009411C1" w:rsidRPr="007F11AE">
        <w:rPr>
          <w:sz w:val="24"/>
          <w:szCs w:val="24"/>
        </w:rPr>
        <w:t>dari</w:t>
      </w:r>
      <w:proofErr w:type="spellEnd"/>
      <w:r w:rsidR="007D00DC" w:rsidRPr="007F11AE">
        <w:rPr>
          <w:sz w:val="24"/>
          <w:szCs w:val="24"/>
        </w:rPr>
        <w:t xml:space="preserve"> 0,05 dan </w:t>
      </w:r>
      <w:proofErr w:type="spellStart"/>
      <w:r w:rsidR="007D00DC" w:rsidRPr="007F11AE">
        <w:rPr>
          <w:sz w:val="24"/>
          <w:szCs w:val="24"/>
        </w:rPr>
        <w:t>koefisien</w:t>
      </w:r>
      <w:r w:rsidR="004D6D37" w:rsidRPr="007F11AE">
        <w:rPr>
          <w:sz w:val="24"/>
          <w:szCs w:val="24"/>
        </w:rPr>
        <w:t>nya</w:t>
      </w:r>
      <w:proofErr w:type="spellEnd"/>
      <w:r w:rsidR="007D00DC" w:rsidRPr="007F11AE">
        <w:rPr>
          <w:sz w:val="24"/>
          <w:szCs w:val="24"/>
        </w:rPr>
        <w:t xml:space="preserve"> 0.000186. Hasil </w:t>
      </w:r>
      <w:proofErr w:type="spellStart"/>
      <w:r w:rsidR="007D00DC" w:rsidRPr="007F11AE">
        <w:rPr>
          <w:sz w:val="24"/>
          <w:szCs w:val="24"/>
        </w:rPr>
        <w:t>tersebut</w:t>
      </w:r>
      <w:proofErr w:type="spellEnd"/>
      <w:r w:rsidR="007D00DC" w:rsidRPr="007F11AE">
        <w:rPr>
          <w:sz w:val="24"/>
          <w:szCs w:val="24"/>
        </w:rPr>
        <w:t xml:space="preserve"> </w:t>
      </w:r>
      <w:proofErr w:type="spellStart"/>
      <w:r w:rsidR="004D6D37" w:rsidRPr="007F11AE">
        <w:rPr>
          <w:sz w:val="24"/>
          <w:szCs w:val="24"/>
        </w:rPr>
        <w:t>menjadi</w:t>
      </w:r>
      <w:proofErr w:type="spellEnd"/>
      <w:r w:rsidR="004D6D37" w:rsidRPr="007F11AE">
        <w:rPr>
          <w:sz w:val="24"/>
          <w:szCs w:val="24"/>
        </w:rPr>
        <w:t xml:space="preserve"> </w:t>
      </w:r>
      <w:proofErr w:type="spellStart"/>
      <w:r w:rsidR="004D6D37" w:rsidRPr="007F11AE">
        <w:rPr>
          <w:sz w:val="24"/>
          <w:szCs w:val="24"/>
        </w:rPr>
        <w:t>petunjuk</w:t>
      </w:r>
      <w:proofErr w:type="spellEnd"/>
      <w:r w:rsidR="007D00DC" w:rsidRPr="007F11AE">
        <w:rPr>
          <w:sz w:val="24"/>
          <w:szCs w:val="24"/>
        </w:rPr>
        <w:t xml:space="preserve"> </w:t>
      </w:r>
      <w:proofErr w:type="spellStart"/>
      <w:r w:rsidR="007D00DC" w:rsidRPr="007F11AE">
        <w:rPr>
          <w:sz w:val="24"/>
          <w:szCs w:val="24"/>
        </w:rPr>
        <w:t>b</w:t>
      </w:r>
      <w:r w:rsidR="004D6D37" w:rsidRPr="007F11AE">
        <w:rPr>
          <w:sz w:val="24"/>
          <w:szCs w:val="24"/>
        </w:rPr>
        <w:t>ila</w:t>
      </w:r>
      <w:proofErr w:type="spellEnd"/>
      <w:r w:rsidR="004D6D37" w:rsidRPr="007F11AE">
        <w:rPr>
          <w:sz w:val="24"/>
          <w:szCs w:val="24"/>
        </w:rPr>
        <w:t xml:space="preserve"> </w:t>
      </w:r>
      <w:proofErr w:type="spellStart"/>
      <w:r w:rsidR="004D6D37" w:rsidRPr="007F11AE">
        <w:rPr>
          <w:sz w:val="24"/>
          <w:szCs w:val="24"/>
        </w:rPr>
        <w:t>tiap</w:t>
      </w:r>
      <w:proofErr w:type="spellEnd"/>
      <w:r w:rsidR="007D00DC" w:rsidRPr="007F11AE">
        <w:rPr>
          <w:sz w:val="24"/>
          <w:szCs w:val="24"/>
        </w:rPr>
        <w:t xml:space="preserve"> </w:t>
      </w:r>
      <w:proofErr w:type="spellStart"/>
      <w:r w:rsidR="007D00DC" w:rsidRPr="007F11AE">
        <w:rPr>
          <w:sz w:val="24"/>
          <w:szCs w:val="24"/>
        </w:rPr>
        <w:t>keuangan</w:t>
      </w:r>
      <w:proofErr w:type="spellEnd"/>
      <w:r w:rsidR="007D00DC" w:rsidRPr="007F11AE">
        <w:rPr>
          <w:sz w:val="24"/>
          <w:szCs w:val="24"/>
        </w:rPr>
        <w:t xml:space="preserve"> syariah</w:t>
      </w:r>
      <w:r w:rsidR="004D6D37" w:rsidRPr="007F11AE">
        <w:rPr>
          <w:sz w:val="24"/>
          <w:szCs w:val="24"/>
        </w:rPr>
        <w:t xml:space="preserve"> naik</w:t>
      </w:r>
      <w:r w:rsidR="007D00DC" w:rsidRPr="007F11AE">
        <w:rPr>
          <w:sz w:val="24"/>
          <w:szCs w:val="24"/>
        </w:rPr>
        <w:t xml:space="preserve"> 1% </w:t>
      </w:r>
      <w:proofErr w:type="spellStart"/>
      <w:r w:rsidR="007D00DC" w:rsidRPr="007F11AE">
        <w:rPr>
          <w:sz w:val="24"/>
          <w:szCs w:val="24"/>
        </w:rPr>
        <w:t>maka</w:t>
      </w:r>
      <w:proofErr w:type="spellEnd"/>
      <w:r w:rsidR="007D00DC" w:rsidRPr="007F11AE">
        <w:rPr>
          <w:sz w:val="24"/>
          <w:szCs w:val="24"/>
        </w:rPr>
        <w:t xml:space="preserve"> </w:t>
      </w:r>
      <w:proofErr w:type="spellStart"/>
      <w:r w:rsidR="007D00DC" w:rsidRPr="007F11AE">
        <w:rPr>
          <w:sz w:val="24"/>
          <w:szCs w:val="24"/>
        </w:rPr>
        <w:t>nilai</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regional </w:t>
      </w:r>
      <w:r w:rsidR="004D6D37" w:rsidRPr="007F11AE">
        <w:rPr>
          <w:sz w:val="24"/>
          <w:szCs w:val="24"/>
        </w:rPr>
        <w:t>SUMUT</w:t>
      </w:r>
      <w:r w:rsidR="007D00DC" w:rsidRPr="007F11AE">
        <w:rPr>
          <w:sz w:val="24"/>
          <w:szCs w:val="24"/>
        </w:rPr>
        <w:t xml:space="preserve"> </w:t>
      </w:r>
      <w:proofErr w:type="spellStart"/>
      <w:r w:rsidR="007D00DC" w:rsidRPr="007F11AE">
        <w:rPr>
          <w:sz w:val="24"/>
          <w:szCs w:val="24"/>
        </w:rPr>
        <w:t>akan</w:t>
      </w:r>
      <w:proofErr w:type="spellEnd"/>
      <w:r w:rsidR="007D00DC" w:rsidRPr="007F11AE">
        <w:rPr>
          <w:sz w:val="24"/>
          <w:szCs w:val="24"/>
        </w:rPr>
        <w:t xml:space="preserve"> </w:t>
      </w:r>
      <w:proofErr w:type="spellStart"/>
      <w:r w:rsidR="004D6D37" w:rsidRPr="007F11AE">
        <w:rPr>
          <w:sz w:val="24"/>
          <w:szCs w:val="24"/>
        </w:rPr>
        <w:t>alami</w:t>
      </w:r>
      <w:proofErr w:type="spellEnd"/>
      <w:r w:rsidR="007D00DC" w:rsidRPr="007F11AE">
        <w:rPr>
          <w:sz w:val="24"/>
          <w:szCs w:val="24"/>
        </w:rPr>
        <w:t xml:space="preserve"> </w:t>
      </w:r>
      <w:proofErr w:type="spellStart"/>
      <w:r w:rsidR="007D00DC" w:rsidRPr="007F11AE">
        <w:rPr>
          <w:sz w:val="24"/>
          <w:szCs w:val="24"/>
        </w:rPr>
        <w:t>kenaikan</w:t>
      </w:r>
      <w:proofErr w:type="spellEnd"/>
      <w:r w:rsidR="007D00DC" w:rsidRPr="007F11AE">
        <w:rPr>
          <w:sz w:val="24"/>
          <w:szCs w:val="24"/>
        </w:rPr>
        <w:t xml:space="preserve"> </w:t>
      </w:r>
      <w:r w:rsidR="004D6D37" w:rsidRPr="007F11AE">
        <w:rPr>
          <w:sz w:val="24"/>
          <w:szCs w:val="24"/>
        </w:rPr>
        <w:t xml:space="preserve">juga </w:t>
      </w:r>
      <w:r w:rsidR="007D00DC" w:rsidRPr="007F11AE">
        <w:rPr>
          <w:sz w:val="24"/>
          <w:szCs w:val="24"/>
        </w:rPr>
        <w:t xml:space="preserve">0,186%. </w:t>
      </w:r>
    </w:p>
    <w:p w14:paraId="306A21CE" w14:textId="77777777" w:rsidR="007D00DC" w:rsidRPr="007F11AE" w:rsidRDefault="004D6D37" w:rsidP="00213B28">
      <w:pPr>
        <w:tabs>
          <w:tab w:val="left" w:pos="851"/>
          <w:tab w:val="left" w:pos="1418"/>
        </w:tabs>
        <w:jc w:val="both"/>
        <w:rPr>
          <w:sz w:val="24"/>
          <w:szCs w:val="24"/>
        </w:rPr>
      </w:pPr>
      <w:proofErr w:type="spellStart"/>
      <w:r w:rsidRPr="007F11AE">
        <w:rPr>
          <w:sz w:val="24"/>
          <w:szCs w:val="24"/>
        </w:rPr>
        <w:t>S</w:t>
      </w:r>
      <w:r w:rsidR="007D00DC" w:rsidRPr="007F11AE">
        <w:rPr>
          <w:sz w:val="24"/>
          <w:szCs w:val="24"/>
        </w:rPr>
        <w:t>ektor</w:t>
      </w:r>
      <w:proofErr w:type="spellEnd"/>
      <w:r w:rsidR="007D00DC" w:rsidRPr="007F11AE">
        <w:rPr>
          <w:sz w:val="24"/>
          <w:szCs w:val="24"/>
        </w:rPr>
        <w:t xml:space="preserve"> </w:t>
      </w:r>
      <w:proofErr w:type="spellStart"/>
      <w:r w:rsidR="007D00DC" w:rsidRPr="007F11AE">
        <w:rPr>
          <w:sz w:val="24"/>
          <w:szCs w:val="24"/>
        </w:rPr>
        <w:t>riil</w:t>
      </w:r>
      <w:proofErr w:type="spellEnd"/>
      <w:r w:rsidR="007D00DC" w:rsidRPr="007F11AE">
        <w:rPr>
          <w:sz w:val="24"/>
          <w:szCs w:val="24"/>
        </w:rPr>
        <w:t xml:space="preserve"> dan </w:t>
      </w:r>
      <w:proofErr w:type="spellStart"/>
      <w:r w:rsidR="007D00DC" w:rsidRPr="007F11AE">
        <w:rPr>
          <w:sz w:val="24"/>
          <w:szCs w:val="24"/>
        </w:rPr>
        <w:t>keuangan</w:t>
      </w:r>
      <w:proofErr w:type="spellEnd"/>
      <w:r w:rsidR="007D00DC" w:rsidRPr="007F11AE">
        <w:rPr>
          <w:sz w:val="24"/>
          <w:szCs w:val="24"/>
        </w:rPr>
        <w:t xml:space="preserve"> syariah </w:t>
      </w:r>
      <w:proofErr w:type="spellStart"/>
      <w:r w:rsidR="007D00DC" w:rsidRPr="007F11AE">
        <w:rPr>
          <w:sz w:val="24"/>
          <w:szCs w:val="24"/>
        </w:rPr>
        <w:t>secara</w:t>
      </w:r>
      <w:proofErr w:type="spellEnd"/>
      <w:r w:rsidR="007D00DC" w:rsidRPr="007F11AE">
        <w:rPr>
          <w:sz w:val="24"/>
          <w:szCs w:val="24"/>
        </w:rPr>
        <w:t xml:space="preserve"> </w:t>
      </w:r>
      <w:proofErr w:type="spellStart"/>
      <w:r w:rsidRPr="007F11AE">
        <w:rPr>
          <w:sz w:val="24"/>
          <w:szCs w:val="24"/>
        </w:rPr>
        <w:t>simultansi</w:t>
      </w:r>
      <w:proofErr w:type="spellEnd"/>
      <w:r w:rsidR="007D00DC" w:rsidRPr="007F11AE">
        <w:rPr>
          <w:sz w:val="24"/>
          <w:szCs w:val="24"/>
        </w:rPr>
        <w:t xml:space="preserve"> </w:t>
      </w:r>
      <w:proofErr w:type="spellStart"/>
      <w:r w:rsidRPr="007F11AE">
        <w:rPr>
          <w:sz w:val="24"/>
          <w:szCs w:val="24"/>
        </w:rPr>
        <w:t>memberikan</w:t>
      </w:r>
      <w:proofErr w:type="spellEnd"/>
      <w:r w:rsidRPr="007F11AE">
        <w:rPr>
          <w:sz w:val="24"/>
          <w:szCs w:val="24"/>
        </w:rPr>
        <w:t xml:space="preserve"> </w:t>
      </w:r>
      <w:proofErr w:type="spellStart"/>
      <w:r w:rsidRPr="007F11AE">
        <w:rPr>
          <w:sz w:val="24"/>
          <w:szCs w:val="24"/>
        </w:rPr>
        <w:t>pengaruh</w:t>
      </w:r>
      <w:proofErr w:type="spellEnd"/>
      <w:r w:rsidR="007D00DC" w:rsidRPr="007F11AE">
        <w:rPr>
          <w:sz w:val="24"/>
          <w:szCs w:val="24"/>
        </w:rPr>
        <w:t xml:space="preserve"> </w:t>
      </w:r>
      <w:proofErr w:type="spellStart"/>
      <w:r w:rsidR="007D00DC" w:rsidRPr="007F11AE">
        <w:rPr>
          <w:sz w:val="24"/>
          <w:szCs w:val="24"/>
        </w:rPr>
        <w:t>signifikan</w:t>
      </w:r>
      <w:proofErr w:type="spellEnd"/>
      <w:r w:rsidR="007D00DC" w:rsidRPr="007F11AE">
        <w:rPr>
          <w:sz w:val="24"/>
          <w:szCs w:val="24"/>
        </w:rPr>
        <w:t xml:space="preserve"> </w:t>
      </w:r>
      <w:proofErr w:type="spellStart"/>
      <w:r w:rsidR="007D00DC" w:rsidRPr="007F11AE">
        <w:rPr>
          <w:sz w:val="24"/>
          <w:szCs w:val="24"/>
        </w:rPr>
        <w:t>terhadap</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w:t>
      </w:r>
      <w:r w:rsidRPr="007F11AE">
        <w:rPr>
          <w:sz w:val="24"/>
          <w:szCs w:val="24"/>
        </w:rPr>
        <w:t>onomi</w:t>
      </w:r>
      <w:proofErr w:type="spellEnd"/>
      <w:r w:rsidRPr="007F11AE">
        <w:rPr>
          <w:sz w:val="24"/>
          <w:szCs w:val="24"/>
        </w:rPr>
        <w:t xml:space="preserve"> regional Sumatera Utara. Dan </w:t>
      </w:r>
      <w:proofErr w:type="spellStart"/>
      <w:r w:rsidRPr="007F11AE">
        <w:rPr>
          <w:sz w:val="24"/>
          <w:szCs w:val="24"/>
        </w:rPr>
        <w:t>s</w:t>
      </w:r>
      <w:r w:rsidR="007D00DC" w:rsidRPr="007F11AE">
        <w:rPr>
          <w:sz w:val="24"/>
          <w:szCs w:val="24"/>
        </w:rPr>
        <w:t>ecara</w:t>
      </w:r>
      <w:proofErr w:type="spellEnd"/>
      <w:r w:rsidR="007D00DC" w:rsidRPr="007F11AE">
        <w:rPr>
          <w:sz w:val="24"/>
          <w:szCs w:val="24"/>
        </w:rPr>
        <w:t xml:space="preserve"> </w:t>
      </w:r>
      <w:proofErr w:type="spellStart"/>
      <w:r w:rsidRPr="007F11AE">
        <w:rPr>
          <w:sz w:val="24"/>
          <w:szCs w:val="24"/>
        </w:rPr>
        <w:t>parsial</w:t>
      </w:r>
      <w:proofErr w:type="spellEnd"/>
      <w:r w:rsidRPr="007F11AE">
        <w:rPr>
          <w:sz w:val="24"/>
          <w:szCs w:val="24"/>
        </w:rPr>
        <w:t>,</w:t>
      </w:r>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w:t>
      </w:r>
      <w:proofErr w:type="spellStart"/>
      <w:r w:rsidR="007D00DC" w:rsidRPr="007F11AE">
        <w:rPr>
          <w:sz w:val="24"/>
          <w:szCs w:val="24"/>
        </w:rPr>
        <w:t>riil</w:t>
      </w:r>
      <w:proofErr w:type="spellEnd"/>
      <w:r w:rsidR="007D00DC" w:rsidRPr="007F11AE">
        <w:rPr>
          <w:sz w:val="24"/>
          <w:szCs w:val="24"/>
        </w:rPr>
        <w:t xml:space="preserve"> dan </w:t>
      </w:r>
      <w:proofErr w:type="spellStart"/>
      <w:r w:rsidR="007D00DC" w:rsidRPr="007F11AE">
        <w:rPr>
          <w:sz w:val="24"/>
          <w:szCs w:val="24"/>
        </w:rPr>
        <w:t>keuangan</w:t>
      </w:r>
      <w:proofErr w:type="spellEnd"/>
      <w:r w:rsidR="007D00DC" w:rsidRPr="007F11AE">
        <w:rPr>
          <w:sz w:val="24"/>
          <w:szCs w:val="24"/>
        </w:rPr>
        <w:t xml:space="preserve"> syariah juga </w:t>
      </w:r>
      <w:r w:rsidRPr="007F11AE">
        <w:rPr>
          <w:sz w:val="24"/>
          <w:szCs w:val="24"/>
        </w:rPr>
        <w:t xml:space="preserve">masing  </w:t>
      </w:r>
      <w:proofErr w:type="spellStart"/>
      <w:r w:rsidRPr="007F11AE">
        <w:rPr>
          <w:sz w:val="24"/>
          <w:szCs w:val="24"/>
        </w:rPr>
        <w:t>masing</w:t>
      </w:r>
      <w:proofErr w:type="spellEnd"/>
      <w:r w:rsidRPr="007F11AE">
        <w:rPr>
          <w:sz w:val="24"/>
          <w:szCs w:val="24"/>
        </w:rPr>
        <w:t xml:space="preserve"> </w:t>
      </w:r>
      <w:proofErr w:type="spellStart"/>
      <w:r w:rsidR="007D00DC" w:rsidRPr="007F11AE">
        <w:rPr>
          <w:sz w:val="24"/>
          <w:szCs w:val="24"/>
        </w:rPr>
        <w:t>berpengaruh</w:t>
      </w:r>
      <w:proofErr w:type="spellEnd"/>
      <w:r w:rsidR="007D00DC" w:rsidRPr="007F11AE">
        <w:rPr>
          <w:sz w:val="24"/>
          <w:szCs w:val="24"/>
        </w:rPr>
        <w:t xml:space="preserve"> </w:t>
      </w:r>
      <w:proofErr w:type="spellStart"/>
      <w:r w:rsidR="007D00DC" w:rsidRPr="007F11AE">
        <w:rPr>
          <w:sz w:val="24"/>
          <w:szCs w:val="24"/>
        </w:rPr>
        <w:t>positif</w:t>
      </w:r>
      <w:proofErr w:type="spellEnd"/>
      <w:r w:rsidR="007D00DC" w:rsidRPr="007F11AE">
        <w:rPr>
          <w:sz w:val="24"/>
          <w:szCs w:val="24"/>
        </w:rPr>
        <w:t xml:space="preserve"> dan </w:t>
      </w:r>
      <w:proofErr w:type="spellStart"/>
      <w:r w:rsidR="007D00DC" w:rsidRPr="007F11AE">
        <w:rPr>
          <w:sz w:val="24"/>
          <w:szCs w:val="24"/>
        </w:rPr>
        <w:t>signifikan</w:t>
      </w:r>
      <w:proofErr w:type="spellEnd"/>
      <w:r w:rsidR="007D00DC" w:rsidRPr="007F11AE">
        <w:rPr>
          <w:sz w:val="24"/>
          <w:szCs w:val="24"/>
        </w:rPr>
        <w:t xml:space="preserve"> </w:t>
      </w:r>
      <w:proofErr w:type="spellStart"/>
      <w:r w:rsidR="007D00DC" w:rsidRPr="007F11AE">
        <w:rPr>
          <w:sz w:val="24"/>
          <w:szCs w:val="24"/>
        </w:rPr>
        <w:t>terhadap</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regional </w:t>
      </w:r>
      <w:proofErr w:type="spellStart"/>
      <w:r w:rsidRPr="007F11AE">
        <w:rPr>
          <w:sz w:val="24"/>
          <w:szCs w:val="24"/>
        </w:rPr>
        <w:t>Sumut</w:t>
      </w:r>
      <w:proofErr w:type="spellEnd"/>
      <w:r w:rsidR="007D00DC" w:rsidRPr="007F11AE">
        <w:rPr>
          <w:sz w:val="24"/>
          <w:szCs w:val="24"/>
        </w:rPr>
        <w:t xml:space="preserve">. </w:t>
      </w:r>
      <w:proofErr w:type="spellStart"/>
      <w:r w:rsidRPr="007F11AE">
        <w:rPr>
          <w:sz w:val="24"/>
          <w:szCs w:val="24"/>
        </w:rPr>
        <w:t>T</w:t>
      </w:r>
      <w:r w:rsidR="009411C1" w:rsidRPr="007F11AE">
        <w:rPr>
          <w:sz w:val="24"/>
          <w:szCs w:val="24"/>
        </w:rPr>
        <w:t>ergambar</w:t>
      </w:r>
      <w:proofErr w:type="spellEnd"/>
      <w:r w:rsidR="007D00DC" w:rsidRPr="007F11AE">
        <w:rPr>
          <w:sz w:val="24"/>
          <w:szCs w:val="24"/>
        </w:rPr>
        <w:t xml:space="preserve"> </w:t>
      </w:r>
      <w:proofErr w:type="spellStart"/>
      <w:r w:rsidR="007D00DC" w:rsidRPr="007F11AE">
        <w:rPr>
          <w:sz w:val="24"/>
          <w:szCs w:val="24"/>
        </w:rPr>
        <w:t>dari</w:t>
      </w:r>
      <w:proofErr w:type="spellEnd"/>
      <w:r w:rsidR="007D00DC" w:rsidRPr="007F11AE">
        <w:rPr>
          <w:sz w:val="24"/>
          <w:szCs w:val="24"/>
        </w:rPr>
        <w:t xml:space="preserve"> </w:t>
      </w:r>
      <w:proofErr w:type="spellStart"/>
      <w:r w:rsidR="007D00DC" w:rsidRPr="007F11AE">
        <w:rPr>
          <w:sz w:val="24"/>
          <w:szCs w:val="24"/>
        </w:rPr>
        <w:t>kedua</w:t>
      </w:r>
      <w:proofErr w:type="spellEnd"/>
      <w:r w:rsidR="007D00DC" w:rsidRPr="007F11AE">
        <w:rPr>
          <w:sz w:val="24"/>
          <w:szCs w:val="24"/>
        </w:rPr>
        <w:t xml:space="preserve"> </w:t>
      </w:r>
      <w:proofErr w:type="spellStart"/>
      <w:r w:rsidR="007D00DC" w:rsidRPr="007F11AE">
        <w:rPr>
          <w:sz w:val="24"/>
          <w:szCs w:val="24"/>
        </w:rPr>
        <w:t>probabilit</w:t>
      </w:r>
      <w:r w:rsidR="009411C1" w:rsidRPr="007F11AE">
        <w:rPr>
          <w:sz w:val="24"/>
          <w:szCs w:val="24"/>
        </w:rPr>
        <w:t>inya</w:t>
      </w:r>
      <w:proofErr w:type="spellEnd"/>
      <w:r w:rsidR="007D00DC" w:rsidRPr="007F11AE">
        <w:rPr>
          <w:sz w:val="24"/>
          <w:szCs w:val="24"/>
        </w:rPr>
        <w:t xml:space="preserve"> </w:t>
      </w:r>
      <w:proofErr w:type="spellStart"/>
      <w:r w:rsidR="009411C1" w:rsidRPr="007F11AE">
        <w:rPr>
          <w:sz w:val="24"/>
          <w:szCs w:val="24"/>
        </w:rPr>
        <w:t>kurang</w:t>
      </w:r>
      <w:proofErr w:type="spellEnd"/>
      <w:r w:rsidR="007D00DC" w:rsidRPr="007F11AE">
        <w:rPr>
          <w:sz w:val="24"/>
          <w:szCs w:val="24"/>
        </w:rPr>
        <w:t xml:space="preserve"> </w:t>
      </w:r>
      <w:proofErr w:type="spellStart"/>
      <w:r w:rsidR="007D00DC" w:rsidRPr="007F11AE">
        <w:rPr>
          <w:sz w:val="24"/>
          <w:szCs w:val="24"/>
        </w:rPr>
        <w:t>dari</w:t>
      </w:r>
      <w:proofErr w:type="spellEnd"/>
      <w:r w:rsidR="007D00DC" w:rsidRPr="007F11AE">
        <w:rPr>
          <w:sz w:val="24"/>
          <w:szCs w:val="24"/>
        </w:rPr>
        <w:t xml:space="preserve"> </w:t>
      </w:r>
      <w:proofErr w:type="spellStart"/>
      <w:r w:rsidR="007D00DC" w:rsidRPr="007F11AE">
        <w:rPr>
          <w:sz w:val="24"/>
          <w:szCs w:val="24"/>
        </w:rPr>
        <w:t>tingkat</w:t>
      </w:r>
      <w:proofErr w:type="spellEnd"/>
      <w:r w:rsidR="007D00DC" w:rsidRPr="007F11AE">
        <w:rPr>
          <w:sz w:val="24"/>
          <w:szCs w:val="24"/>
        </w:rPr>
        <w:t xml:space="preserve"> </w:t>
      </w:r>
      <w:proofErr w:type="spellStart"/>
      <w:r w:rsidR="007D00DC" w:rsidRPr="007F11AE">
        <w:rPr>
          <w:sz w:val="24"/>
          <w:szCs w:val="24"/>
        </w:rPr>
        <w:t>signifikansi</w:t>
      </w:r>
      <w:proofErr w:type="spellEnd"/>
      <w:r w:rsidR="007D00DC" w:rsidRPr="007F11AE">
        <w:rPr>
          <w:sz w:val="24"/>
          <w:szCs w:val="24"/>
        </w:rPr>
        <w:t xml:space="preserve"> </w:t>
      </w:r>
      <w:r w:rsidR="009411C1" w:rsidRPr="007F11AE">
        <w:rPr>
          <w:sz w:val="24"/>
          <w:szCs w:val="24"/>
        </w:rPr>
        <w:t xml:space="preserve">(0,0000 &lt; 0,05) </w:t>
      </w:r>
      <w:r w:rsidR="007D00DC" w:rsidRPr="007F11AE">
        <w:rPr>
          <w:sz w:val="24"/>
          <w:szCs w:val="24"/>
        </w:rPr>
        <w:t xml:space="preserve">dan </w:t>
      </w:r>
      <w:proofErr w:type="spellStart"/>
      <w:r w:rsidR="007D00DC" w:rsidRPr="007F11AE">
        <w:rPr>
          <w:sz w:val="24"/>
          <w:szCs w:val="24"/>
        </w:rPr>
        <w:t>memiliki</w:t>
      </w:r>
      <w:proofErr w:type="spellEnd"/>
      <w:r w:rsidR="007D00DC" w:rsidRPr="007F11AE">
        <w:rPr>
          <w:sz w:val="24"/>
          <w:szCs w:val="24"/>
        </w:rPr>
        <w:t xml:space="preserve"> </w:t>
      </w:r>
      <w:proofErr w:type="spellStart"/>
      <w:r w:rsidR="007D00DC" w:rsidRPr="007F11AE">
        <w:rPr>
          <w:sz w:val="24"/>
          <w:szCs w:val="24"/>
        </w:rPr>
        <w:t>koefisien</w:t>
      </w:r>
      <w:r w:rsidR="009411C1" w:rsidRPr="007F11AE">
        <w:rPr>
          <w:sz w:val="24"/>
          <w:szCs w:val="24"/>
        </w:rPr>
        <w:t>si</w:t>
      </w:r>
      <w:proofErr w:type="spellEnd"/>
      <w:r w:rsidR="007D00DC" w:rsidRPr="007F11AE">
        <w:rPr>
          <w:sz w:val="24"/>
          <w:szCs w:val="24"/>
        </w:rPr>
        <w:t xml:space="preserve"> </w:t>
      </w:r>
      <w:proofErr w:type="spellStart"/>
      <w:r w:rsidRPr="007F11AE">
        <w:rPr>
          <w:sz w:val="24"/>
          <w:szCs w:val="24"/>
        </w:rPr>
        <w:t>sendiri</w:t>
      </w:r>
      <w:proofErr w:type="spellEnd"/>
      <w:r w:rsidRPr="007F11AE">
        <w:rPr>
          <w:sz w:val="24"/>
          <w:szCs w:val="24"/>
        </w:rPr>
        <w:t xml:space="preserve"> - </w:t>
      </w:r>
      <w:proofErr w:type="spellStart"/>
      <w:r w:rsidRPr="007F11AE">
        <w:rPr>
          <w:sz w:val="24"/>
          <w:szCs w:val="24"/>
        </w:rPr>
        <w:t>sedniri</w:t>
      </w:r>
      <w:proofErr w:type="spellEnd"/>
      <w:r w:rsidR="007D00DC" w:rsidRPr="007F11AE">
        <w:rPr>
          <w:sz w:val="24"/>
          <w:szCs w:val="24"/>
        </w:rPr>
        <w:t xml:space="preserve"> </w:t>
      </w:r>
      <w:proofErr w:type="spellStart"/>
      <w:r w:rsidR="007D00DC" w:rsidRPr="007F11AE">
        <w:rPr>
          <w:sz w:val="24"/>
          <w:szCs w:val="24"/>
        </w:rPr>
        <w:t>yaitu</w:t>
      </w:r>
      <w:proofErr w:type="spellEnd"/>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w:t>
      </w:r>
      <w:proofErr w:type="spellStart"/>
      <w:r w:rsidR="007D00DC" w:rsidRPr="007F11AE">
        <w:rPr>
          <w:sz w:val="24"/>
          <w:szCs w:val="24"/>
        </w:rPr>
        <w:t>riil</w:t>
      </w:r>
      <w:proofErr w:type="spellEnd"/>
      <w:r w:rsidR="007D00DC" w:rsidRPr="007F11AE">
        <w:rPr>
          <w:sz w:val="24"/>
          <w:szCs w:val="24"/>
        </w:rPr>
        <w:t xml:space="preserve"> </w:t>
      </w:r>
      <w:proofErr w:type="spellStart"/>
      <w:r w:rsidR="007D00DC" w:rsidRPr="007F11AE">
        <w:rPr>
          <w:sz w:val="24"/>
          <w:szCs w:val="24"/>
        </w:rPr>
        <w:t>sebesar</w:t>
      </w:r>
      <w:proofErr w:type="spellEnd"/>
      <w:r w:rsidR="007D00DC" w:rsidRPr="007F11AE">
        <w:rPr>
          <w:sz w:val="24"/>
          <w:szCs w:val="24"/>
        </w:rPr>
        <w:t xml:space="preserve"> 3,750008 dan </w:t>
      </w:r>
      <w:proofErr w:type="spellStart"/>
      <w:r w:rsidR="007D00DC" w:rsidRPr="007F11AE">
        <w:rPr>
          <w:sz w:val="24"/>
          <w:szCs w:val="24"/>
        </w:rPr>
        <w:t>keuangan</w:t>
      </w:r>
      <w:proofErr w:type="spellEnd"/>
      <w:r w:rsidR="007D00DC" w:rsidRPr="007F11AE">
        <w:rPr>
          <w:sz w:val="24"/>
          <w:szCs w:val="24"/>
        </w:rPr>
        <w:t xml:space="preserve"> syariah 0,000186.  Hal </w:t>
      </w:r>
      <w:proofErr w:type="spellStart"/>
      <w:r w:rsidR="007D00DC" w:rsidRPr="007F11AE">
        <w:rPr>
          <w:sz w:val="24"/>
          <w:szCs w:val="24"/>
        </w:rPr>
        <w:t>ini</w:t>
      </w:r>
      <w:proofErr w:type="spellEnd"/>
      <w:r w:rsidR="007D00DC" w:rsidRPr="007F11AE">
        <w:rPr>
          <w:sz w:val="24"/>
          <w:szCs w:val="24"/>
        </w:rPr>
        <w:t xml:space="preserve"> </w:t>
      </w:r>
      <w:proofErr w:type="spellStart"/>
      <w:r w:rsidR="007D00DC" w:rsidRPr="007F11AE">
        <w:rPr>
          <w:sz w:val="24"/>
          <w:szCs w:val="24"/>
        </w:rPr>
        <w:t>menunjukkan</w:t>
      </w:r>
      <w:proofErr w:type="spellEnd"/>
      <w:r w:rsidR="007D00DC" w:rsidRPr="007F11AE">
        <w:rPr>
          <w:sz w:val="24"/>
          <w:szCs w:val="24"/>
        </w:rPr>
        <w:t xml:space="preserve"> </w:t>
      </w:r>
      <w:proofErr w:type="spellStart"/>
      <w:r w:rsidR="007D00DC" w:rsidRPr="007F11AE">
        <w:rPr>
          <w:sz w:val="24"/>
          <w:szCs w:val="24"/>
        </w:rPr>
        <w:t>terdapat</w:t>
      </w:r>
      <w:proofErr w:type="spellEnd"/>
      <w:r w:rsidR="007D00DC" w:rsidRPr="007F11AE">
        <w:rPr>
          <w:sz w:val="24"/>
          <w:szCs w:val="24"/>
        </w:rPr>
        <w:t xml:space="preserve"> </w:t>
      </w:r>
      <w:proofErr w:type="spellStart"/>
      <w:r w:rsidR="007D00DC" w:rsidRPr="007F11AE">
        <w:rPr>
          <w:sz w:val="24"/>
          <w:szCs w:val="24"/>
        </w:rPr>
        <w:t>pengaruh</w:t>
      </w:r>
      <w:proofErr w:type="spellEnd"/>
      <w:r w:rsidR="007D00DC" w:rsidRPr="007F11AE">
        <w:rPr>
          <w:sz w:val="24"/>
          <w:szCs w:val="24"/>
        </w:rPr>
        <w:t xml:space="preserve"> yang </w:t>
      </w:r>
      <w:proofErr w:type="spellStart"/>
      <w:r w:rsidR="007D00DC" w:rsidRPr="007F11AE">
        <w:rPr>
          <w:sz w:val="24"/>
          <w:szCs w:val="24"/>
        </w:rPr>
        <w:t>positif</w:t>
      </w:r>
      <w:proofErr w:type="spellEnd"/>
      <w:r w:rsidR="007D00DC" w:rsidRPr="007F11AE">
        <w:rPr>
          <w:sz w:val="24"/>
          <w:szCs w:val="24"/>
        </w:rPr>
        <w:t xml:space="preserve"> dan </w:t>
      </w:r>
      <w:proofErr w:type="spellStart"/>
      <w:r w:rsidR="007D00DC" w:rsidRPr="007F11AE">
        <w:rPr>
          <w:sz w:val="24"/>
          <w:szCs w:val="24"/>
        </w:rPr>
        <w:t>signifikan</w:t>
      </w:r>
      <w:proofErr w:type="spellEnd"/>
      <w:r w:rsidR="007D00DC" w:rsidRPr="007F11AE">
        <w:rPr>
          <w:sz w:val="24"/>
          <w:szCs w:val="24"/>
        </w:rPr>
        <w:t xml:space="preserve"> </w:t>
      </w:r>
      <w:proofErr w:type="spellStart"/>
      <w:r w:rsidR="007D00DC" w:rsidRPr="007F11AE">
        <w:rPr>
          <w:sz w:val="24"/>
          <w:szCs w:val="24"/>
        </w:rPr>
        <w:t>antara</w:t>
      </w:r>
      <w:proofErr w:type="spellEnd"/>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rill dan </w:t>
      </w:r>
      <w:proofErr w:type="spellStart"/>
      <w:r w:rsidR="007D00DC" w:rsidRPr="007F11AE">
        <w:rPr>
          <w:sz w:val="24"/>
          <w:szCs w:val="24"/>
        </w:rPr>
        <w:t>keuangan</w:t>
      </w:r>
      <w:proofErr w:type="spellEnd"/>
      <w:r w:rsidR="007D00DC" w:rsidRPr="007F11AE">
        <w:rPr>
          <w:sz w:val="24"/>
          <w:szCs w:val="24"/>
        </w:rPr>
        <w:t xml:space="preserve"> syariah </w:t>
      </w:r>
      <w:proofErr w:type="spellStart"/>
      <w:r w:rsidR="007D00DC" w:rsidRPr="007F11AE">
        <w:rPr>
          <w:sz w:val="24"/>
          <w:szCs w:val="24"/>
        </w:rPr>
        <w:t>terhadap</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regional S</w:t>
      </w:r>
      <w:r w:rsidRPr="007F11AE">
        <w:rPr>
          <w:sz w:val="24"/>
          <w:szCs w:val="24"/>
        </w:rPr>
        <w:t xml:space="preserve">UMUT </w:t>
      </w:r>
      <w:proofErr w:type="spellStart"/>
      <w:r w:rsidR="007D00DC" w:rsidRPr="007F11AE">
        <w:rPr>
          <w:sz w:val="24"/>
          <w:szCs w:val="24"/>
        </w:rPr>
        <w:t>serta</w:t>
      </w:r>
      <w:proofErr w:type="spellEnd"/>
      <w:r w:rsidR="007D00DC" w:rsidRPr="007F11AE">
        <w:rPr>
          <w:sz w:val="24"/>
          <w:szCs w:val="24"/>
        </w:rPr>
        <w:t xml:space="preserve"> </w:t>
      </w:r>
      <w:proofErr w:type="spellStart"/>
      <w:r w:rsidR="007D00DC" w:rsidRPr="007F11AE">
        <w:rPr>
          <w:sz w:val="24"/>
          <w:szCs w:val="24"/>
        </w:rPr>
        <w:t>me</w:t>
      </w:r>
      <w:r w:rsidRPr="007F11AE">
        <w:rPr>
          <w:sz w:val="24"/>
          <w:szCs w:val="24"/>
        </w:rPr>
        <w:t>mbuat</w:t>
      </w:r>
      <w:proofErr w:type="spellEnd"/>
      <w:r w:rsidRPr="007F11AE">
        <w:rPr>
          <w:sz w:val="24"/>
          <w:szCs w:val="24"/>
        </w:rPr>
        <w:t xml:space="preserve"> </w:t>
      </w:r>
      <w:proofErr w:type="spellStart"/>
      <w:r w:rsidRPr="007F11AE">
        <w:rPr>
          <w:sz w:val="24"/>
          <w:szCs w:val="24"/>
        </w:rPr>
        <w:t>pengindikasian</w:t>
      </w:r>
      <w:proofErr w:type="spellEnd"/>
      <w:r w:rsidRPr="007F11AE">
        <w:rPr>
          <w:sz w:val="24"/>
          <w:szCs w:val="24"/>
        </w:rPr>
        <w:t xml:space="preserve"> </w:t>
      </w:r>
      <w:proofErr w:type="spellStart"/>
      <w:r w:rsidRPr="007F11AE">
        <w:rPr>
          <w:sz w:val="24"/>
          <w:szCs w:val="24"/>
        </w:rPr>
        <w:t>bila</w:t>
      </w:r>
      <w:proofErr w:type="spellEnd"/>
      <w:r w:rsidRPr="007F11AE">
        <w:rPr>
          <w:sz w:val="24"/>
          <w:szCs w:val="24"/>
        </w:rPr>
        <w:t xml:space="preserve"> </w:t>
      </w:r>
      <w:proofErr w:type="spellStart"/>
      <w:r w:rsidRPr="007F11AE">
        <w:rPr>
          <w:sz w:val="24"/>
          <w:szCs w:val="24"/>
        </w:rPr>
        <w:t>per</w:t>
      </w:r>
      <w:r w:rsidR="007D00DC" w:rsidRPr="007F11AE">
        <w:rPr>
          <w:sz w:val="24"/>
          <w:szCs w:val="24"/>
        </w:rPr>
        <w:t>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regional Sumatera Utara </w:t>
      </w:r>
      <w:proofErr w:type="spellStart"/>
      <w:r w:rsidRPr="007F11AE">
        <w:rPr>
          <w:sz w:val="24"/>
          <w:szCs w:val="24"/>
        </w:rPr>
        <w:t>penentunya</w:t>
      </w:r>
      <w:proofErr w:type="spellEnd"/>
      <w:r w:rsidRPr="007F11AE">
        <w:rPr>
          <w:sz w:val="24"/>
          <w:szCs w:val="24"/>
        </w:rPr>
        <w:t xml:space="preserve"> </w:t>
      </w:r>
      <w:proofErr w:type="spellStart"/>
      <w:r w:rsidRPr="007F11AE">
        <w:rPr>
          <w:sz w:val="24"/>
          <w:szCs w:val="24"/>
        </w:rPr>
        <w:t>yaitu</w:t>
      </w:r>
      <w:proofErr w:type="spellEnd"/>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w:t>
      </w:r>
      <w:proofErr w:type="spellStart"/>
      <w:r w:rsidR="007D00DC" w:rsidRPr="007F11AE">
        <w:rPr>
          <w:sz w:val="24"/>
          <w:szCs w:val="24"/>
        </w:rPr>
        <w:t>riil</w:t>
      </w:r>
      <w:proofErr w:type="spellEnd"/>
      <w:r w:rsidR="007D00DC" w:rsidRPr="007F11AE">
        <w:rPr>
          <w:sz w:val="24"/>
          <w:szCs w:val="24"/>
        </w:rPr>
        <w:t xml:space="preserve"> dan </w:t>
      </w:r>
      <w:proofErr w:type="spellStart"/>
      <w:r w:rsidR="007D00DC" w:rsidRPr="007F11AE">
        <w:rPr>
          <w:sz w:val="24"/>
          <w:szCs w:val="24"/>
        </w:rPr>
        <w:t>keuangan</w:t>
      </w:r>
      <w:proofErr w:type="spellEnd"/>
      <w:r w:rsidR="007D00DC" w:rsidRPr="007F11AE">
        <w:rPr>
          <w:sz w:val="24"/>
          <w:szCs w:val="24"/>
        </w:rPr>
        <w:t xml:space="preserve"> syariah </w:t>
      </w:r>
      <w:proofErr w:type="spellStart"/>
      <w:r w:rsidR="007D00DC" w:rsidRPr="007F11AE">
        <w:rPr>
          <w:sz w:val="24"/>
          <w:szCs w:val="24"/>
        </w:rPr>
        <w:t>namun</w:t>
      </w:r>
      <w:proofErr w:type="spellEnd"/>
      <w:r w:rsidR="007D00DC" w:rsidRPr="007F11AE">
        <w:rPr>
          <w:sz w:val="24"/>
          <w:szCs w:val="24"/>
        </w:rPr>
        <w:t xml:space="preserve"> </w:t>
      </w:r>
      <w:proofErr w:type="spellStart"/>
      <w:r w:rsidR="007D00DC" w:rsidRPr="007F11AE">
        <w:rPr>
          <w:sz w:val="24"/>
          <w:szCs w:val="24"/>
        </w:rPr>
        <w:t>harus</w:t>
      </w:r>
      <w:proofErr w:type="spellEnd"/>
      <w:r w:rsidR="007D00DC" w:rsidRPr="007F11AE">
        <w:rPr>
          <w:sz w:val="24"/>
          <w:szCs w:val="24"/>
        </w:rPr>
        <w:t xml:space="preserve"> </w:t>
      </w:r>
      <w:proofErr w:type="spellStart"/>
      <w:r w:rsidR="007D00DC" w:rsidRPr="007F11AE">
        <w:rPr>
          <w:sz w:val="24"/>
          <w:szCs w:val="24"/>
        </w:rPr>
        <w:t>dengan</w:t>
      </w:r>
      <w:proofErr w:type="spellEnd"/>
      <w:r w:rsidR="007D00DC" w:rsidRPr="007F11AE">
        <w:rPr>
          <w:sz w:val="24"/>
          <w:szCs w:val="24"/>
        </w:rPr>
        <w:t xml:space="preserve"> </w:t>
      </w:r>
      <w:proofErr w:type="spellStart"/>
      <w:r w:rsidR="007D00DC" w:rsidRPr="007F11AE">
        <w:rPr>
          <w:sz w:val="24"/>
          <w:szCs w:val="24"/>
        </w:rPr>
        <w:t>arah</w:t>
      </w:r>
      <w:proofErr w:type="spellEnd"/>
      <w:r w:rsidR="007D00DC" w:rsidRPr="007F11AE">
        <w:rPr>
          <w:sz w:val="24"/>
          <w:szCs w:val="24"/>
        </w:rPr>
        <w:t xml:space="preserve"> yang </w:t>
      </w:r>
      <w:proofErr w:type="spellStart"/>
      <w:r w:rsidR="007D00DC" w:rsidRPr="007F11AE">
        <w:rPr>
          <w:sz w:val="24"/>
          <w:szCs w:val="24"/>
        </w:rPr>
        <w:t>bersamaan</w:t>
      </w:r>
      <w:proofErr w:type="spellEnd"/>
      <w:r w:rsidR="007D00DC" w:rsidRPr="007F11AE">
        <w:rPr>
          <w:sz w:val="24"/>
          <w:szCs w:val="24"/>
        </w:rPr>
        <w:t xml:space="preserve">. </w:t>
      </w:r>
      <w:proofErr w:type="spellStart"/>
      <w:r w:rsidR="007D00DC" w:rsidRPr="007F11AE">
        <w:rPr>
          <w:sz w:val="24"/>
          <w:szCs w:val="24"/>
        </w:rPr>
        <w:t>Apabila</w:t>
      </w:r>
      <w:proofErr w:type="spellEnd"/>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rill dan </w:t>
      </w:r>
      <w:proofErr w:type="spellStart"/>
      <w:r w:rsidR="007D00DC" w:rsidRPr="007F11AE">
        <w:rPr>
          <w:sz w:val="24"/>
          <w:szCs w:val="24"/>
        </w:rPr>
        <w:t>keuangan</w:t>
      </w:r>
      <w:proofErr w:type="spellEnd"/>
      <w:r w:rsidR="007D00DC" w:rsidRPr="007F11AE">
        <w:rPr>
          <w:sz w:val="24"/>
          <w:szCs w:val="24"/>
        </w:rPr>
        <w:t xml:space="preserve"> syariah </w:t>
      </w:r>
      <w:proofErr w:type="spellStart"/>
      <w:r w:rsidR="007D00DC" w:rsidRPr="007F11AE">
        <w:rPr>
          <w:sz w:val="24"/>
          <w:szCs w:val="24"/>
        </w:rPr>
        <w:t>meningkat</w:t>
      </w:r>
      <w:proofErr w:type="spellEnd"/>
      <w:r w:rsidR="007D00DC" w:rsidRPr="007F11AE">
        <w:rPr>
          <w:sz w:val="24"/>
          <w:szCs w:val="24"/>
        </w:rPr>
        <w:t xml:space="preserve"> </w:t>
      </w:r>
      <w:proofErr w:type="spellStart"/>
      <w:r w:rsidR="007D00DC" w:rsidRPr="007F11AE">
        <w:rPr>
          <w:sz w:val="24"/>
          <w:szCs w:val="24"/>
        </w:rPr>
        <w:t>maka</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regional juga </w:t>
      </w:r>
      <w:proofErr w:type="spellStart"/>
      <w:r w:rsidR="007D00DC" w:rsidRPr="007F11AE">
        <w:rPr>
          <w:sz w:val="24"/>
          <w:szCs w:val="24"/>
        </w:rPr>
        <w:t>ikut</w:t>
      </w:r>
      <w:proofErr w:type="spellEnd"/>
      <w:r w:rsidR="007D00DC" w:rsidRPr="007F11AE">
        <w:rPr>
          <w:sz w:val="24"/>
          <w:szCs w:val="24"/>
        </w:rPr>
        <w:t xml:space="preserve"> </w:t>
      </w:r>
      <w:proofErr w:type="spellStart"/>
      <w:r w:rsidR="007D00DC" w:rsidRPr="007F11AE">
        <w:rPr>
          <w:sz w:val="24"/>
          <w:szCs w:val="24"/>
        </w:rPr>
        <w:t>meningkat</w:t>
      </w:r>
      <w:proofErr w:type="spellEnd"/>
      <w:r w:rsidR="007D00DC" w:rsidRPr="007F11AE">
        <w:rPr>
          <w:sz w:val="24"/>
          <w:szCs w:val="24"/>
        </w:rPr>
        <w:t xml:space="preserve">. </w:t>
      </w:r>
      <w:proofErr w:type="spellStart"/>
      <w:r w:rsidR="007D00DC" w:rsidRPr="007F11AE">
        <w:rPr>
          <w:sz w:val="24"/>
          <w:szCs w:val="24"/>
        </w:rPr>
        <w:t>Sebagaimana</w:t>
      </w:r>
      <w:proofErr w:type="spellEnd"/>
      <w:r w:rsidR="007D00DC" w:rsidRPr="007F11AE">
        <w:rPr>
          <w:sz w:val="24"/>
          <w:szCs w:val="24"/>
        </w:rPr>
        <w:t xml:space="preserve"> </w:t>
      </w:r>
      <w:proofErr w:type="spellStart"/>
      <w:r w:rsidR="007D00DC" w:rsidRPr="007F11AE">
        <w:rPr>
          <w:sz w:val="24"/>
          <w:szCs w:val="24"/>
        </w:rPr>
        <w:t>diketahui</w:t>
      </w:r>
      <w:proofErr w:type="spellEnd"/>
      <w:r w:rsidR="007D00DC" w:rsidRPr="007F11AE">
        <w:rPr>
          <w:sz w:val="24"/>
          <w:szCs w:val="24"/>
        </w:rPr>
        <w:t xml:space="preserve"> </w:t>
      </w:r>
      <w:proofErr w:type="spellStart"/>
      <w:r w:rsidR="007D00DC" w:rsidRPr="007F11AE">
        <w:rPr>
          <w:sz w:val="24"/>
          <w:szCs w:val="24"/>
        </w:rPr>
        <w:t>bahwa</w:t>
      </w:r>
      <w:proofErr w:type="spellEnd"/>
      <w:r w:rsidR="007D00DC" w:rsidRPr="007F11AE">
        <w:rPr>
          <w:sz w:val="24"/>
          <w:szCs w:val="24"/>
        </w:rPr>
        <w:t xml:space="preserve"> </w:t>
      </w:r>
      <w:proofErr w:type="spellStart"/>
      <w:r w:rsidR="007D00DC" w:rsidRPr="007F11AE">
        <w:rPr>
          <w:sz w:val="24"/>
          <w:szCs w:val="24"/>
        </w:rPr>
        <w:t>sektor</w:t>
      </w:r>
      <w:proofErr w:type="spellEnd"/>
      <w:r w:rsidR="007D00DC" w:rsidRPr="007F11AE">
        <w:rPr>
          <w:sz w:val="24"/>
          <w:szCs w:val="24"/>
        </w:rPr>
        <w:t xml:space="preserve"> rill </w:t>
      </w:r>
      <w:proofErr w:type="spellStart"/>
      <w:r w:rsidR="007D00DC" w:rsidRPr="007F11AE">
        <w:rPr>
          <w:sz w:val="24"/>
          <w:szCs w:val="24"/>
        </w:rPr>
        <w:t>adalah</w:t>
      </w:r>
      <w:proofErr w:type="spellEnd"/>
      <w:r w:rsidR="007D00DC" w:rsidRPr="007F11AE">
        <w:rPr>
          <w:sz w:val="24"/>
          <w:szCs w:val="24"/>
        </w:rPr>
        <w:t xml:space="preserve"> salah </w:t>
      </w:r>
      <w:proofErr w:type="spellStart"/>
      <w:r w:rsidR="007D00DC" w:rsidRPr="007F11AE">
        <w:rPr>
          <w:sz w:val="24"/>
          <w:szCs w:val="24"/>
        </w:rPr>
        <w:t>satu</w:t>
      </w:r>
      <w:proofErr w:type="spellEnd"/>
      <w:r w:rsidR="007D00DC" w:rsidRPr="007F11AE">
        <w:rPr>
          <w:sz w:val="24"/>
          <w:szCs w:val="24"/>
        </w:rPr>
        <w:t xml:space="preserve"> </w:t>
      </w:r>
      <w:proofErr w:type="spellStart"/>
      <w:r w:rsidR="007D00DC" w:rsidRPr="007F11AE">
        <w:rPr>
          <w:sz w:val="24"/>
          <w:szCs w:val="24"/>
        </w:rPr>
        <w:t>faktor</w:t>
      </w:r>
      <w:proofErr w:type="spellEnd"/>
      <w:r w:rsidR="007D00DC" w:rsidRPr="007F11AE">
        <w:rPr>
          <w:sz w:val="24"/>
          <w:szCs w:val="24"/>
        </w:rPr>
        <w:t xml:space="preserve"> </w:t>
      </w:r>
      <w:proofErr w:type="spellStart"/>
      <w:r w:rsidR="007D00DC" w:rsidRPr="007F11AE">
        <w:rPr>
          <w:sz w:val="24"/>
          <w:szCs w:val="24"/>
        </w:rPr>
        <w:t>pendorong</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dan </w:t>
      </w:r>
      <w:proofErr w:type="spellStart"/>
      <w:r w:rsidR="007D00DC" w:rsidRPr="007F11AE">
        <w:rPr>
          <w:sz w:val="24"/>
          <w:szCs w:val="24"/>
        </w:rPr>
        <w:t>keuangan</w:t>
      </w:r>
      <w:proofErr w:type="spellEnd"/>
      <w:r w:rsidR="007D00DC" w:rsidRPr="007F11AE">
        <w:rPr>
          <w:sz w:val="24"/>
          <w:szCs w:val="24"/>
        </w:rPr>
        <w:t xml:space="preserve"> syariah juga </w:t>
      </w:r>
      <w:proofErr w:type="spellStart"/>
      <w:r w:rsidR="007D00DC" w:rsidRPr="007F11AE">
        <w:rPr>
          <w:sz w:val="24"/>
          <w:szCs w:val="24"/>
        </w:rPr>
        <w:t>elemen</w:t>
      </w:r>
      <w:proofErr w:type="spellEnd"/>
      <w:r w:rsidR="007D00DC" w:rsidRPr="007F11AE">
        <w:rPr>
          <w:sz w:val="24"/>
          <w:szCs w:val="24"/>
        </w:rPr>
        <w:t xml:space="preserve"> yang </w:t>
      </w:r>
      <w:proofErr w:type="spellStart"/>
      <w:r w:rsidR="007D00DC" w:rsidRPr="007F11AE">
        <w:rPr>
          <w:sz w:val="24"/>
          <w:szCs w:val="24"/>
        </w:rPr>
        <w:t>tidak</w:t>
      </w:r>
      <w:proofErr w:type="spellEnd"/>
      <w:r w:rsidR="007D00DC" w:rsidRPr="007F11AE">
        <w:rPr>
          <w:sz w:val="24"/>
          <w:szCs w:val="24"/>
        </w:rPr>
        <w:t xml:space="preserve"> </w:t>
      </w:r>
      <w:proofErr w:type="spellStart"/>
      <w:r w:rsidR="007D00DC" w:rsidRPr="007F11AE">
        <w:rPr>
          <w:sz w:val="24"/>
          <w:szCs w:val="24"/>
        </w:rPr>
        <w:t>kalah</w:t>
      </w:r>
      <w:proofErr w:type="spellEnd"/>
      <w:r w:rsidR="007D00DC" w:rsidRPr="007F11AE">
        <w:rPr>
          <w:sz w:val="24"/>
          <w:szCs w:val="24"/>
        </w:rPr>
        <w:t xml:space="preserve"> </w:t>
      </w:r>
      <w:proofErr w:type="spellStart"/>
      <w:r w:rsidR="007D00DC" w:rsidRPr="007F11AE">
        <w:rPr>
          <w:sz w:val="24"/>
          <w:szCs w:val="24"/>
        </w:rPr>
        <w:t>penting</w:t>
      </w:r>
      <w:proofErr w:type="spellEnd"/>
      <w:r w:rsidR="007D00DC" w:rsidRPr="007F11AE">
        <w:rPr>
          <w:sz w:val="24"/>
          <w:szCs w:val="24"/>
        </w:rPr>
        <w:t xml:space="preserve"> </w:t>
      </w:r>
      <w:proofErr w:type="spellStart"/>
      <w:r w:rsidR="007D00DC" w:rsidRPr="007F11AE">
        <w:rPr>
          <w:sz w:val="24"/>
          <w:szCs w:val="24"/>
        </w:rPr>
        <w:t>mendukung</w:t>
      </w:r>
      <w:proofErr w:type="spellEnd"/>
      <w:r w:rsidR="007D00DC" w:rsidRPr="007F11AE">
        <w:rPr>
          <w:sz w:val="24"/>
          <w:szCs w:val="24"/>
        </w:rPr>
        <w:t xml:space="preserve"> </w:t>
      </w:r>
      <w:proofErr w:type="spellStart"/>
      <w:r w:rsidR="007D00DC" w:rsidRPr="007F11AE">
        <w:rPr>
          <w:sz w:val="24"/>
          <w:szCs w:val="24"/>
        </w:rPr>
        <w:t>pertumbuhan</w:t>
      </w:r>
      <w:proofErr w:type="spellEnd"/>
      <w:r w:rsidR="007D00DC" w:rsidRPr="007F11AE">
        <w:rPr>
          <w:sz w:val="24"/>
          <w:szCs w:val="24"/>
        </w:rPr>
        <w:t xml:space="preserve"> </w:t>
      </w:r>
      <w:proofErr w:type="spellStart"/>
      <w:r w:rsidR="007D00DC" w:rsidRPr="007F11AE">
        <w:rPr>
          <w:sz w:val="24"/>
          <w:szCs w:val="24"/>
        </w:rPr>
        <w:t>ekonomi</w:t>
      </w:r>
      <w:proofErr w:type="spellEnd"/>
      <w:r w:rsidR="007D00DC" w:rsidRPr="007F11AE">
        <w:rPr>
          <w:sz w:val="24"/>
          <w:szCs w:val="24"/>
        </w:rPr>
        <w:t xml:space="preserve">. </w:t>
      </w:r>
    </w:p>
    <w:p w14:paraId="729FA9FC" w14:textId="77777777" w:rsidR="007D00DC" w:rsidRPr="007F11AE" w:rsidRDefault="007D00DC" w:rsidP="00D04E47">
      <w:pPr>
        <w:tabs>
          <w:tab w:val="left" w:pos="851"/>
          <w:tab w:val="left" w:pos="1418"/>
        </w:tabs>
        <w:jc w:val="both"/>
        <w:rPr>
          <w:b/>
          <w:sz w:val="24"/>
          <w:szCs w:val="24"/>
        </w:rPr>
      </w:pPr>
      <w:r w:rsidRPr="007F11AE">
        <w:rPr>
          <w:b/>
          <w:sz w:val="24"/>
          <w:szCs w:val="24"/>
        </w:rPr>
        <w:lastRenderedPageBreak/>
        <w:t>KESIMPULAN</w:t>
      </w:r>
    </w:p>
    <w:p w14:paraId="724913B1" w14:textId="1A9AB743" w:rsidR="00E32E8C" w:rsidRPr="007F11AE" w:rsidRDefault="007D00DC" w:rsidP="00D04E47">
      <w:pPr>
        <w:tabs>
          <w:tab w:val="left" w:pos="851"/>
          <w:tab w:val="left" w:pos="1418"/>
        </w:tabs>
        <w:jc w:val="both"/>
        <w:rPr>
          <w:sz w:val="24"/>
          <w:szCs w:val="24"/>
        </w:rPr>
      </w:pPr>
      <w:r w:rsidRPr="007F11AE">
        <w:rPr>
          <w:sz w:val="24"/>
          <w:szCs w:val="24"/>
        </w:rPr>
        <w:t xml:space="preserve">Pada </w:t>
      </w:r>
      <w:proofErr w:type="spellStart"/>
      <w:r w:rsidRPr="007F11AE">
        <w:rPr>
          <w:sz w:val="24"/>
          <w:szCs w:val="24"/>
        </w:rPr>
        <w:t>penelitian</w:t>
      </w:r>
      <w:proofErr w:type="spellEnd"/>
      <w:r w:rsidRPr="007F11AE">
        <w:rPr>
          <w:sz w:val="24"/>
          <w:szCs w:val="24"/>
        </w:rPr>
        <w:t xml:space="preserve"> </w:t>
      </w:r>
      <w:proofErr w:type="spellStart"/>
      <w:r w:rsidRPr="007F11AE">
        <w:rPr>
          <w:sz w:val="24"/>
          <w:szCs w:val="24"/>
        </w:rPr>
        <w:t>ini</w:t>
      </w:r>
      <w:proofErr w:type="spellEnd"/>
      <w:r w:rsidRPr="007F11AE">
        <w:rPr>
          <w:sz w:val="24"/>
          <w:szCs w:val="24"/>
        </w:rPr>
        <w:t xml:space="preserve"> </w:t>
      </w:r>
      <w:proofErr w:type="spellStart"/>
      <w:r w:rsidRPr="007F11AE">
        <w:rPr>
          <w:sz w:val="24"/>
          <w:szCs w:val="24"/>
        </w:rPr>
        <w:t>ditemukan</w:t>
      </w:r>
      <w:proofErr w:type="spellEnd"/>
      <w:r w:rsidRPr="007F11AE">
        <w:rPr>
          <w:sz w:val="24"/>
          <w:szCs w:val="24"/>
        </w:rPr>
        <w:t xml:space="preserve"> </w:t>
      </w:r>
      <w:proofErr w:type="spellStart"/>
      <w:r w:rsidRPr="007F11AE">
        <w:rPr>
          <w:sz w:val="24"/>
          <w:szCs w:val="24"/>
        </w:rPr>
        <w:t>bahwa</w:t>
      </w:r>
      <w:proofErr w:type="spellEnd"/>
      <w:r w:rsidRPr="007F11AE">
        <w:rPr>
          <w:sz w:val="24"/>
          <w:szCs w:val="24"/>
        </w:rPr>
        <w:t xml:space="preserve"> </w:t>
      </w:r>
      <w:proofErr w:type="spellStart"/>
      <w:r w:rsidRPr="007F11AE">
        <w:rPr>
          <w:sz w:val="24"/>
          <w:szCs w:val="24"/>
        </w:rPr>
        <w:t>variabel</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w:t>
      </w:r>
      <w:proofErr w:type="spellStart"/>
      <w:r w:rsidRPr="007F11AE">
        <w:rPr>
          <w:sz w:val="24"/>
          <w:szCs w:val="24"/>
        </w:rPr>
        <w:t>berpengaruh</w:t>
      </w:r>
      <w:proofErr w:type="spellEnd"/>
      <w:r w:rsidRPr="007F11AE">
        <w:rPr>
          <w:sz w:val="24"/>
          <w:szCs w:val="24"/>
        </w:rPr>
        <w:t xml:space="preserve">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signifikan</w:t>
      </w:r>
      <w:proofErr w:type="spellEnd"/>
      <w:r w:rsidRPr="007F11AE">
        <w:rPr>
          <w:sz w:val="24"/>
          <w:szCs w:val="24"/>
        </w:rPr>
        <w:t xml:space="preserve"> </w:t>
      </w:r>
      <w:proofErr w:type="spellStart"/>
      <w:r w:rsidRPr="007F11AE">
        <w:rPr>
          <w:sz w:val="24"/>
          <w:szCs w:val="24"/>
        </w:rPr>
        <w:t>terhadap</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regional Sumatera Utara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indikator</w:t>
      </w:r>
      <w:proofErr w:type="spellEnd"/>
      <w:r w:rsidRPr="007F11AE">
        <w:rPr>
          <w:sz w:val="24"/>
          <w:szCs w:val="24"/>
        </w:rPr>
        <w:t xml:space="preserve">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Perdagangan</w:t>
      </w:r>
      <w:proofErr w:type="spellEnd"/>
      <w:r w:rsidRPr="007F11AE">
        <w:rPr>
          <w:sz w:val="24"/>
          <w:szCs w:val="24"/>
        </w:rPr>
        <w:t xml:space="preserve"> dan </w:t>
      </w:r>
      <w:proofErr w:type="spellStart"/>
      <w:r w:rsidRPr="007F11AE">
        <w:rPr>
          <w:sz w:val="24"/>
          <w:szCs w:val="24"/>
        </w:rPr>
        <w:t>variabel</w:t>
      </w:r>
      <w:proofErr w:type="spellEnd"/>
      <w:r w:rsidRPr="007F11AE">
        <w:rPr>
          <w:sz w:val="24"/>
          <w:szCs w:val="24"/>
        </w:rPr>
        <w:t xml:space="preserve"> </w:t>
      </w:r>
      <w:proofErr w:type="spellStart"/>
      <w:r w:rsidRPr="007F11AE">
        <w:rPr>
          <w:sz w:val="24"/>
          <w:szCs w:val="24"/>
        </w:rPr>
        <w:t>keuangan</w:t>
      </w:r>
      <w:proofErr w:type="spellEnd"/>
      <w:r w:rsidRPr="007F11AE">
        <w:rPr>
          <w:sz w:val="24"/>
          <w:szCs w:val="24"/>
        </w:rPr>
        <w:t xml:space="preserve"> syariah </w:t>
      </w:r>
      <w:proofErr w:type="spellStart"/>
      <w:r w:rsidR="004D6D37" w:rsidRPr="007F11AE">
        <w:rPr>
          <w:sz w:val="24"/>
          <w:szCs w:val="24"/>
        </w:rPr>
        <w:t>memberi</w:t>
      </w:r>
      <w:proofErr w:type="spellEnd"/>
      <w:r w:rsidR="004D6D37" w:rsidRPr="007F11AE">
        <w:rPr>
          <w:sz w:val="24"/>
          <w:szCs w:val="24"/>
        </w:rPr>
        <w:t xml:space="preserve"> </w:t>
      </w:r>
      <w:proofErr w:type="spellStart"/>
      <w:r w:rsidR="004D6D37" w:rsidRPr="007F11AE">
        <w:rPr>
          <w:sz w:val="24"/>
          <w:szCs w:val="24"/>
        </w:rPr>
        <w:t>pengaruh</w:t>
      </w:r>
      <w:proofErr w:type="spellEnd"/>
      <w:r w:rsidR="004D6D37" w:rsidRPr="007F11AE">
        <w:rPr>
          <w:sz w:val="24"/>
          <w:szCs w:val="24"/>
        </w:rPr>
        <w:t xml:space="preserve"> yang </w:t>
      </w:r>
      <w:proofErr w:type="spellStart"/>
      <w:r w:rsidR="004D6D37" w:rsidRPr="007F11AE">
        <w:rPr>
          <w:sz w:val="24"/>
          <w:szCs w:val="24"/>
        </w:rPr>
        <w:t>s</w:t>
      </w:r>
      <w:r w:rsidRPr="007F11AE">
        <w:rPr>
          <w:sz w:val="24"/>
          <w:szCs w:val="24"/>
        </w:rPr>
        <w:t>ignifikan</w:t>
      </w:r>
      <w:proofErr w:type="spellEnd"/>
      <w:r w:rsidR="004D6D37" w:rsidRPr="007F11AE">
        <w:rPr>
          <w:sz w:val="24"/>
          <w:szCs w:val="24"/>
        </w:rPr>
        <w:t xml:space="preserve"> </w:t>
      </w:r>
      <w:proofErr w:type="spellStart"/>
      <w:r w:rsidR="004D6D37" w:rsidRPr="007F11AE">
        <w:rPr>
          <w:sz w:val="24"/>
          <w:szCs w:val="24"/>
        </w:rPr>
        <w:t>untuk</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regional </w:t>
      </w:r>
      <w:proofErr w:type="spellStart"/>
      <w:r w:rsidR="004D6D37" w:rsidRPr="007F11AE">
        <w:rPr>
          <w:sz w:val="24"/>
          <w:szCs w:val="24"/>
        </w:rPr>
        <w:t>Sumut</w:t>
      </w:r>
      <w:proofErr w:type="spellEnd"/>
      <w:r w:rsidRPr="007F11AE">
        <w:rPr>
          <w:sz w:val="24"/>
          <w:szCs w:val="24"/>
        </w:rPr>
        <w:t xml:space="preserve"> </w:t>
      </w:r>
      <w:proofErr w:type="spellStart"/>
      <w:r w:rsidRPr="007F11AE">
        <w:rPr>
          <w:sz w:val="24"/>
          <w:szCs w:val="24"/>
        </w:rPr>
        <w:t>dengan</w:t>
      </w:r>
      <w:proofErr w:type="spellEnd"/>
      <w:r w:rsidRPr="007F11AE">
        <w:rPr>
          <w:sz w:val="24"/>
          <w:szCs w:val="24"/>
        </w:rPr>
        <w:t xml:space="preserve"> </w:t>
      </w:r>
      <w:proofErr w:type="spellStart"/>
      <w:r w:rsidRPr="007F11AE">
        <w:rPr>
          <w:sz w:val="24"/>
          <w:szCs w:val="24"/>
        </w:rPr>
        <w:t>indikator</w:t>
      </w:r>
      <w:proofErr w:type="spellEnd"/>
      <w:r w:rsidRPr="007F11AE">
        <w:rPr>
          <w:sz w:val="24"/>
          <w:szCs w:val="24"/>
        </w:rPr>
        <w:t xml:space="preserve"> Bank </w:t>
      </w:r>
      <w:proofErr w:type="spellStart"/>
      <w:r w:rsidRPr="007F11AE">
        <w:rPr>
          <w:sz w:val="24"/>
          <w:szCs w:val="24"/>
        </w:rPr>
        <w:t>Umum</w:t>
      </w:r>
      <w:proofErr w:type="spellEnd"/>
      <w:r w:rsidRPr="007F11AE">
        <w:rPr>
          <w:sz w:val="24"/>
          <w:szCs w:val="24"/>
        </w:rPr>
        <w:t xml:space="preserve"> Syariah. Adapun </w:t>
      </w:r>
      <w:proofErr w:type="spellStart"/>
      <w:r w:rsidRPr="007F11AE">
        <w:rPr>
          <w:sz w:val="24"/>
          <w:szCs w:val="24"/>
        </w:rPr>
        <w:t>sektor</w:t>
      </w:r>
      <w:proofErr w:type="spellEnd"/>
      <w:r w:rsidRPr="007F11AE">
        <w:rPr>
          <w:sz w:val="24"/>
          <w:szCs w:val="24"/>
        </w:rPr>
        <w:t xml:space="preserve"> </w:t>
      </w:r>
      <w:proofErr w:type="spellStart"/>
      <w:r w:rsidRPr="007F11AE">
        <w:rPr>
          <w:sz w:val="24"/>
          <w:szCs w:val="24"/>
        </w:rPr>
        <w:t>riil</w:t>
      </w:r>
      <w:proofErr w:type="spellEnd"/>
      <w:r w:rsidRPr="007F11AE">
        <w:rPr>
          <w:sz w:val="24"/>
          <w:szCs w:val="24"/>
        </w:rPr>
        <w:t xml:space="preserve"> dan </w:t>
      </w:r>
      <w:proofErr w:type="spellStart"/>
      <w:r w:rsidRPr="007F11AE">
        <w:rPr>
          <w:sz w:val="24"/>
          <w:szCs w:val="24"/>
        </w:rPr>
        <w:t>keuangan</w:t>
      </w:r>
      <w:proofErr w:type="spellEnd"/>
      <w:r w:rsidRPr="007F11AE">
        <w:rPr>
          <w:sz w:val="24"/>
          <w:szCs w:val="24"/>
        </w:rPr>
        <w:t xml:space="preserve"> syariah </w:t>
      </w:r>
      <w:proofErr w:type="spellStart"/>
      <w:r w:rsidRPr="007F11AE">
        <w:rPr>
          <w:sz w:val="24"/>
          <w:szCs w:val="24"/>
        </w:rPr>
        <w:t>secara</w:t>
      </w:r>
      <w:proofErr w:type="spellEnd"/>
      <w:r w:rsidRPr="007F11AE">
        <w:rPr>
          <w:sz w:val="24"/>
          <w:szCs w:val="24"/>
        </w:rPr>
        <w:t xml:space="preserve"> </w:t>
      </w:r>
      <w:proofErr w:type="spellStart"/>
      <w:r w:rsidRPr="007F11AE">
        <w:rPr>
          <w:sz w:val="24"/>
          <w:szCs w:val="24"/>
        </w:rPr>
        <w:t>bersama</w:t>
      </w:r>
      <w:proofErr w:type="spellEnd"/>
      <w:r w:rsidRPr="007F11AE">
        <w:rPr>
          <w:sz w:val="24"/>
          <w:szCs w:val="24"/>
        </w:rPr>
        <w:t xml:space="preserve"> – </w:t>
      </w:r>
      <w:proofErr w:type="spellStart"/>
      <w:r w:rsidRPr="007F11AE">
        <w:rPr>
          <w:sz w:val="24"/>
          <w:szCs w:val="24"/>
        </w:rPr>
        <w:t>sama</w:t>
      </w:r>
      <w:proofErr w:type="spellEnd"/>
      <w:r w:rsidRPr="007F11AE">
        <w:rPr>
          <w:sz w:val="24"/>
          <w:szCs w:val="24"/>
        </w:rPr>
        <w:t xml:space="preserve"> </w:t>
      </w:r>
      <w:proofErr w:type="spellStart"/>
      <w:r w:rsidRPr="007F11AE">
        <w:rPr>
          <w:sz w:val="24"/>
          <w:szCs w:val="24"/>
        </w:rPr>
        <w:t>dapat</w:t>
      </w:r>
      <w:proofErr w:type="spellEnd"/>
      <w:r w:rsidRPr="007F11AE">
        <w:rPr>
          <w:sz w:val="24"/>
          <w:szCs w:val="24"/>
        </w:rPr>
        <w:t xml:space="preserve"> </w:t>
      </w:r>
      <w:proofErr w:type="spellStart"/>
      <w:r w:rsidRPr="007F11AE">
        <w:rPr>
          <w:sz w:val="24"/>
          <w:szCs w:val="24"/>
        </w:rPr>
        <w:t>mempengaruhi</w:t>
      </w:r>
      <w:proofErr w:type="spellEnd"/>
      <w:r w:rsidRPr="007F11AE">
        <w:rPr>
          <w:sz w:val="24"/>
          <w:szCs w:val="24"/>
        </w:rPr>
        <w:t xml:space="preserve"> </w:t>
      </w:r>
      <w:proofErr w:type="spellStart"/>
      <w:r w:rsidRPr="007F11AE">
        <w:rPr>
          <w:sz w:val="24"/>
          <w:szCs w:val="24"/>
        </w:rPr>
        <w:t>pertumbuhan</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regional Sumatera Utara. </w:t>
      </w:r>
    </w:p>
    <w:p w14:paraId="677CD11D" w14:textId="77777777" w:rsidR="00A730B4" w:rsidRDefault="00A730B4" w:rsidP="00D04E47">
      <w:pPr>
        <w:pStyle w:val="Heading1"/>
        <w:spacing w:line="240" w:lineRule="auto"/>
        <w:ind w:left="0"/>
        <w:rPr>
          <w:sz w:val="24"/>
          <w:szCs w:val="24"/>
        </w:rPr>
      </w:pPr>
    </w:p>
    <w:p w14:paraId="788563E9" w14:textId="09879BF9" w:rsidR="00E34033" w:rsidRDefault="00E34033" w:rsidP="00D04E47">
      <w:pPr>
        <w:pStyle w:val="Heading1"/>
        <w:spacing w:line="240" w:lineRule="auto"/>
        <w:ind w:left="0"/>
        <w:rPr>
          <w:sz w:val="24"/>
          <w:szCs w:val="24"/>
        </w:rPr>
      </w:pPr>
      <w:r w:rsidRPr="007F11AE">
        <w:rPr>
          <w:sz w:val="24"/>
          <w:szCs w:val="24"/>
        </w:rPr>
        <w:t>DAFTAR PUSTAKA</w:t>
      </w:r>
    </w:p>
    <w:sdt>
      <w:sdtPr>
        <w:rPr>
          <w:sz w:val="24"/>
          <w:szCs w:val="24"/>
        </w:rPr>
        <w:tag w:val="MENDELEY_BIBLIOGRAPHY"/>
        <w:id w:val="-1621360618"/>
        <w:placeholder>
          <w:docPart w:val="DefaultPlaceholder_-1854013440"/>
        </w:placeholder>
      </w:sdtPr>
      <w:sdtEndPr>
        <w:rPr>
          <w:b/>
          <w:bCs/>
        </w:rPr>
      </w:sdtEndPr>
      <w:sdtContent>
        <w:p w14:paraId="13E89ACE" w14:textId="77777777" w:rsidR="00510DF1" w:rsidRDefault="00510DF1">
          <w:pPr>
            <w:ind w:hanging="480"/>
            <w:divId w:val="142356272"/>
            <w:rPr>
              <w:sz w:val="24"/>
              <w:szCs w:val="24"/>
            </w:rPr>
          </w:pPr>
          <w:r>
            <w:t xml:space="preserve">Devi </w:t>
          </w:r>
          <w:proofErr w:type="spellStart"/>
          <w:r>
            <w:t>Andriyani</w:t>
          </w:r>
          <w:proofErr w:type="spellEnd"/>
          <w:r>
            <w:t xml:space="preserve">, &amp; </w:t>
          </w:r>
          <w:proofErr w:type="spellStart"/>
          <w:r>
            <w:t>Nulhanuddin</w:t>
          </w:r>
          <w:proofErr w:type="spellEnd"/>
          <w:r>
            <w:t xml:space="preserve">. (2020). Autoregressive Distributed Lag </w:t>
          </w:r>
          <w:proofErr w:type="spellStart"/>
          <w:r>
            <w:t>Kurs</w:t>
          </w:r>
          <w:proofErr w:type="spellEnd"/>
          <w:r>
            <w:t xml:space="preserve"> Dan </w:t>
          </w:r>
          <w:proofErr w:type="spellStart"/>
          <w:r>
            <w:t>Ekspor</w:t>
          </w:r>
          <w:proofErr w:type="spellEnd"/>
          <w:r>
            <w:t xml:space="preserve"> </w:t>
          </w:r>
          <w:proofErr w:type="spellStart"/>
          <w:r>
            <w:t>Karet</w:t>
          </w:r>
          <w:proofErr w:type="spellEnd"/>
          <w:r>
            <w:t xml:space="preserve"> </w:t>
          </w:r>
          <w:proofErr w:type="spellStart"/>
          <w:r>
            <w:t>Remah</w:t>
          </w:r>
          <w:proofErr w:type="spellEnd"/>
          <w:r>
            <w:t xml:space="preserve"> </w:t>
          </w:r>
          <w:proofErr w:type="spellStart"/>
          <w:r>
            <w:t>Terhadap</w:t>
          </w:r>
          <w:proofErr w:type="spellEnd"/>
          <w:r>
            <w:t xml:space="preserve"> </w:t>
          </w:r>
          <w:proofErr w:type="spellStart"/>
          <w:r>
            <w:t>Pertumbuhan</w:t>
          </w:r>
          <w:proofErr w:type="spellEnd"/>
          <w:r>
            <w:t xml:space="preserve"> </w:t>
          </w:r>
          <w:proofErr w:type="spellStart"/>
          <w:r>
            <w:t>Ekonomi</w:t>
          </w:r>
          <w:proofErr w:type="spellEnd"/>
          <w:r>
            <w:t xml:space="preserve"> Indonesia. </w:t>
          </w:r>
          <w:proofErr w:type="spellStart"/>
          <w:r>
            <w:rPr>
              <w:i/>
              <w:iCs/>
            </w:rPr>
            <w:t>Ekonomi</w:t>
          </w:r>
          <w:proofErr w:type="spellEnd"/>
          <w:r>
            <w:rPr>
              <w:i/>
              <w:iCs/>
            </w:rPr>
            <w:t xml:space="preserve"> Regional</w:t>
          </w:r>
          <w:r>
            <w:t xml:space="preserve">, </w:t>
          </w:r>
          <w:r>
            <w:rPr>
              <w:i/>
              <w:iCs/>
            </w:rPr>
            <w:t>3</w:t>
          </w:r>
          <w:r>
            <w:t>(2), 47–59.</w:t>
          </w:r>
        </w:p>
        <w:p w14:paraId="3277570E" w14:textId="5D878F53" w:rsidR="00510DF1" w:rsidRPr="007F11AE" w:rsidRDefault="00510DF1" w:rsidP="00D04E47">
          <w:pPr>
            <w:pStyle w:val="Heading1"/>
            <w:spacing w:line="240" w:lineRule="auto"/>
            <w:ind w:left="0"/>
            <w:rPr>
              <w:sz w:val="24"/>
              <w:szCs w:val="24"/>
            </w:rPr>
          </w:pPr>
          <w:r>
            <w:t> </w:t>
          </w:r>
        </w:p>
      </w:sdtContent>
    </w:sdt>
    <w:p w14:paraId="5E18A6E0" w14:textId="77777777" w:rsidR="007D00DC" w:rsidRPr="007F11AE" w:rsidRDefault="007D00DC" w:rsidP="00D04E47">
      <w:pPr>
        <w:pStyle w:val="BodyText"/>
        <w:ind w:left="993" w:right="144" w:hanging="993"/>
        <w:rPr>
          <w:sz w:val="24"/>
          <w:szCs w:val="24"/>
        </w:rPr>
      </w:pPr>
      <w:r w:rsidRPr="007F11AE">
        <w:rPr>
          <w:sz w:val="24"/>
          <w:szCs w:val="24"/>
        </w:rPr>
        <w:t xml:space="preserve">Ari </w:t>
      </w:r>
      <w:proofErr w:type="spellStart"/>
      <w:r w:rsidRPr="007F11AE">
        <w:rPr>
          <w:sz w:val="24"/>
          <w:szCs w:val="24"/>
        </w:rPr>
        <w:t>Kuncoro</w:t>
      </w:r>
      <w:proofErr w:type="spellEnd"/>
      <w:r w:rsidRPr="007F11AE">
        <w:rPr>
          <w:sz w:val="24"/>
          <w:szCs w:val="24"/>
        </w:rPr>
        <w:t xml:space="preserve">. (2020). https://www.feb.ui.ac.id/blog/2020/02/13/ari-kuncoro-pertumbuhan-ekonomi-indonesia/.  </w:t>
      </w:r>
    </w:p>
    <w:p w14:paraId="72C6C4FA" w14:textId="77777777" w:rsidR="007D00DC" w:rsidRPr="007F11AE" w:rsidRDefault="007D00DC" w:rsidP="00D04E47">
      <w:pPr>
        <w:pStyle w:val="BodyText"/>
        <w:ind w:left="993" w:right="144" w:hanging="993"/>
        <w:rPr>
          <w:sz w:val="24"/>
          <w:szCs w:val="24"/>
        </w:rPr>
      </w:pPr>
      <w:proofErr w:type="spellStart"/>
      <w:r w:rsidRPr="007F11AE">
        <w:rPr>
          <w:bCs/>
          <w:iCs/>
          <w:sz w:val="24"/>
          <w:szCs w:val="24"/>
        </w:rPr>
        <w:t>Arif</w:t>
      </w:r>
      <w:proofErr w:type="spellEnd"/>
      <w:r w:rsidRPr="007F11AE">
        <w:rPr>
          <w:bCs/>
          <w:iCs/>
          <w:sz w:val="24"/>
          <w:szCs w:val="24"/>
        </w:rPr>
        <w:t xml:space="preserve"> </w:t>
      </w:r>
      <w:proofErr w:type="spellStart"/>
      <w:r w:rsidRPr="007F11AE">
        <w:rPr>
          <w:bCs/>
          <w:iCs/>
          <w:sz w:val="24"/>
          <w:szCs w:val="24"/>
        </w:rPr>
        <w:t>Lubis</w:t>
      </w:r>
      <w:proofErr w:type="spellEnd"/>
      <w:r w:rsidRPr="007F11AE">
        <w:rPr>
          <w:bCs/>
          <w:iCs/>
          <w:sz w:val="24"/>
          <w:szCs w:val="24"/>
        </w:rPr>
        <w:t xml:space="preserve">, </w:t>
      </w:r>
      <w:proofErr w:type="spellStart"/>
      <w:r w:rsidRPr="007F11AE">
        <w:rPr>
          <w:bCs/>
          <w:iCs/>
          <w:sz w:val="24"/>
          <w:szCs w:val="24"/>
        </w:rPr>
        <w:t>Fauzi</w:t>
      </w:r>
      <w:proofErr w:type="spellEnd"/>
      <w:r w:rsidRPr="007F11AE">
        <w:rPr>
          <w:bCs/>
          <w:iCs/>
          <w:sz w:val="24"/>
          <w:szCs w:val="24"/>
        </w:rPr>
        <w:t xml:space="preserve">. (2018). </w:t>
      </w:r>
      <w:r w:rsidRPr="007F11AE">
        <w:rPr>
          <w:bCs/>
          <w:i/>
          <w:iCs/>
          <w:sz w:val="24"/>
          <w:szCs w:val="24"/>
        </w:rPr>
        <w:t xml:space="preserve"> </w:t>
      </w:r>
      <w:proofErr w:type="spellStart"/>
      <w:r w:rsidRPr="007F11AE">
        <w:rPr>
          <w:bCs/>
          <w:i/>
          <w:iCs/>
          <w:sz w:val="24"/>
          <w:szCs w:val="24"/>
        </w:rPr>
        <w:t>Aplikasi</w:t>
      </w:r>
      <w:proofErr w:type="spellEnd"/>
      <w:r w:rsidRPr="007F11AE">
        <w:rPr>
          <w:bCs/>
          <w:i/>
          <w:iCs/>
          <w:sz w:val="24"/>
          <w:szCs w:val="24"/>
        </w:rPr>
        <w:t xml:space="preserve"> </w:t>
      </w:r>
      <w:proofErr w:type="spellStart"/>
      <w:r w:rsidRPr="007F11AE">
        <w:rPr>
          <w:bCs/>
          <w:i/>
          <w:iCs/>
          <w:sz w:val="24"/>
          <w:szCs w:val="24"/>
        </w:rPr>
        <w:t>Sistem</w:t>
      </w:r>
      <w:proofErr w:type="spellEnd"/>
      <w:r w:rsidRPr="007F11AE">
        <w:rPr>
          <w:bCs/>
          <w:i/>
          <w:iCs/>
          <w:sz w:val="24"/>
          <w:szCs w:val="24"/>
        </w:rPr>
        <w:t xml:space="preserve"> </w:t>
      </w:r>
      <w:proofErr w:type="spellStart"/>
      <w:r w:rsidRPr="007F11AE">
        <w:rPr>
          <w:bCs/>
          <w:i/>
          <w:iCs/>
          <w:sz w:val="24"/>
          <w:szCs w:val="24"/>
        </w:rPr>
        <w:t>Keuangan</w:t>
      </w:r>
      <w:proofErr w:type="spellEnd"/>
      <w:r w:rsidRPr="007F11AE">
        <w:rPr>
          <w:bCs/>
          <w:i/>
          <w:iCs/>
          <w:sz w:val="24"/>
          <w:szCs w:val="24"/>
        </w:rPr>
        <w:t xml:space="preserve"> </w:t>
      </w:r>
      <w:proofErr w:type="spellStart"/>
      <w:r w:rsidRPr="007F11AE">
        <w:rPr>
          <w:bCs/>
          <w:i/>
          <w:iCs/>
          <w:sz w:val="24"/>
          <w:szCs w:val="24"/>
        </w:rPr>
        <w:t>Perbankan</w:t>
      </w:r>
      <w:proofErr w:type="spellEnd"/>
      <w:r w:rsidRPr="007F11AE">
        <w:rPr>
          <w:bCs/>
          <w:i/>
          <w:iCs/>
          <w:sz w:val="24"/>
          <w:szCs w:val="24"/>
        </w:rPr>
        <w:t xml:space="preserve"> Syariah, </w:t>
      </w:r>
      <w:proofErr w:type="spellStart"/>
      <w:r w:rsidRPr="007F11AE">
        <w:rPr>
          <w:bCs/>
          <w:iCs/>
          <w:sz w:val="24"/>
          <w:szCs w:val="24"/>
        </w:rPr>
        <w:t>Jurnal</w:t>
      </w:r>
      <w:proofErr w:type="spellEnd"/>
      <w:r w:rsidRPr="007F11AE">
        <w:rPr>
          <w:bCs/>
          <w:iCs/>
          <w:sz w:val="24"/>
          <w:szCs w:val="24"/>
        </w:rPr>
        <w:t xml:space="preserve"> : Human Falah. Vol. 5, No. 2. </w:t>
      </w:r>
    </w:p>
    <w:p w14:paraId="3261246D" w14:textId="77777777" w:rsidR="007D00DC" w:rsidRPr="007F11AE" w:rsidRDefault="007D00DC" w:rsidP="00D04E47">
      <w:pPr>
        <w:pStyle w:val="BodyText"/>
        <w:ind w:left="993" w:right="144" w:hanging="993"/>
        <w:rPr>
          <w:sz w:val="24"/>
          <w:szCs w:val="24"/>
        </w:rPr>
      </w:pPr>
      <w:r w:rsidRPr="007F11AE">
        <w:rPr>
          <w:sz w:val="24"/>
          <w:szCs w:val="24"/>
        </w:rPr>
        <w:t xml:space="preserve">Badan Pusat </w:t>
      </w:r>
      <w:proofErr w:type="spellStart"/>
      <w:r w:rsidRPr="007F11AE">
        <w:rPr>
          <w:sz w:val="24"/>
          <w:szCs w:val="24"/>
        </w:rPr>
        <w:t>Statistik</w:t>
      </w:r>
      <w:proofErr w:type="spellEnd"/>
      <w:r w:rsidRPr="007F11AE">
        <w:rPr>
          <w:sz w:val="24"/>
          <w:szCs w:val="24"/>
        </w:rPr>
        <w:t xml:space="preserve">  Sumatera Utara. “</w:t>
      </w:r>
      <w:proofErr w:type="spellStart"/>
      <w:r w:rsidRPr="007F11AE">
        <w:rPr>
          <w:i/>
          <w:sz w:val="24"/>
          <w:szCs w:val="24"/>
        </w:rPr>
        <w:t>Arsip</w:t>
      </w:r>
      <w:proofErr w:type="spellEnd"/>
      <w:r w:rsidRPr="007F11AE">
        <w:rPr>
          <w:i/>
          <w:sz w:val="24"/>
          <w:szCs w:val="24"/>
        </w:rPr>
        <w:t xml:space="preserve"> </w:t>
      </w:r>
      <w:proofErr w:type="spellStart"/>
      <w:r w:rsidRPr="007F11AE">
        <w:rPr>
          <w:i/>
          <w:sz w:val="24"/>
          <w:szCs w:val="24"/>
        </w:rPr>
        <w:t>Sektor</w:t>
      </w:r>
      <w:proofErr w:type="spellEnd"/>
      <w:r w:rsidRPr="007F11AE">
        <w:rPr>
          <w:i/>
          <w:sz w:val="24"/>
          <w:szCs w:val="24"/>
        </w:rPr>
        <w:t xml:space="preserve"> </w:t>
      </w:r>
      <w:proofErr w:type="spellStart"/>
      <w:r w:rsidRPr="007F11AE">
        <w:rPr>
          <w:i/>
          <w:sz w:val="24"/>
          <w:szCs w:val="24"/>
        </w:rPr>
        <w:t>Perdagangan</w:t>
      </w:r>
      <w:proofErr w:type="spellEnd"/>
      <w:r w:rsidRPr="007F11AE">
        <w:rPr>
          <w:i/>
          <w:sz w:val="24"/>
          <w:szCs w:val="24"/>
        </w:rPr>
        <w:t xml:space="preserve"> (</w:t>
      </w:r>
      <w:proofErr w:type="spellStart"/>
      <w:r w:rsidRPr="007F11AE">
        <w:rPr>
          <w:i/>
          <w:sz w:val="24"/>
          <w:szCs w:val="24"/>
        </w:rPr>
        <w:t>Laporan</w:t>
      </w:r>
      <w:proofErr w:type="spellEnd"/>
      <w:r w:rsidRPr="007F11AE">
        <w:rPr>
          <w:i/>
          <w:sz w:val="24"/>
          <w:szCs w:val="24"/>
        </w:rPr>
        <w:t xml:space="preserve"> </w:t>
      </w:r>
      <w:proofErr w:type="spellStart"/>
      <w:r w:rsidRPr="007F11AE">
        <w:rPr>
          <w:i/>
          <w:sz w:val="24"/>
          <w:szCs w:val="24"/>
        </w:rPr>
        <w:t>Neraca</w:t>
      </w:r>
      <w:proofErr w:type="spellEnd"/>
      <w:r w:rsidRPr="007F11AE">
        <w:rPr>
          <w:i/>
          <w:sz w:val="24"/>
          <w:szCs w:val="24"/>
        </w:rPr>
        <w:t xml:space="preserve"> </w:t>
      </w:r>
      <w:proofErr w:type="spellStart"/>
      <w:r w:rsidRPr="007F11AE">
        <w:rPr>
          <w:i/>
          <w:sz w:val="24"/>
          <w:szCs w:val="24"/>
        </w:rPr>
        <w:t>Perdagangan</w:t>
      </w:r>
      <w:proofErr w:type="spellEnd"/>
      <w:r w:rsidRPr="007F11AE">
        <w:rPr>
          <w:i/>
          <w:sz w:val="24"/>
          <w:szCs w:val="24"/>
        </w:rPr>
        <w:t xml:space="preserve"> </w:t>
      </w:r>
      <w:proofErr w:type="spellStart"/>
      <w:r w:rsidRPr="007F11AE">
        <w:rPr>
          <w:i/>
          <w:sz w:val="24"/>
          <w:szCs w:val="24"/>
        </w:rPr>
        <w:t>Luar</w:t>
      </w:r>
      <w:proofErr w:type="spellEnd"/>
      <w:r w:rsidRPr="007F11AE">
        <w:rPr>
          <w:i/>
          <w:sz w:val="24"/>
          <w:szCs w:val="24"/>
        </w:rPr>
        <w:t xml:space="preserve"> Negri”. </w:t>
      </w:r>
      <w:proofErr w:type="spellStart"/>
      <w:r w:rsidRPr="007F11AE">
        <w:rPr>
          <w:sz w:val="24"/>
          <w:szCs w:val="24"/>
        </w:rPr>
        <w:t>Priode</w:t>
      </w:r>
      <w:proofErr w:type="spellEnd"/>
      <w:r w:rsidRPr="007F11AE">
        <w:rPr>
          <w:i/>
          <w:sz w:val="24"/>
          <w:szCs w:val="24"/>
        </w:rPr>
        <w:t xml:space="preserve"> </w:t>
      </w:r>
      <w:r w:rsidRPr="007F11AE">
        <w:rPr>
          <w:sz w:val="24"/>
          <w:szCs w:val="24"/>
        </w:rPr>
        <w:t xml:space="preserve">2015 – 2019 </w:t>
      </w:r>
      <w:proofErr w:type="spellStart"/>
      <w:r w:rsidRPr="007F11AE">
        <w:rPr>
          <w:sz w:val="24"/>
          <w:szCs w:val="24"/>
        </w:rPr>
        <w:t>dalam</w:t>
      </w:r>
      <w:proofErr w:type="spellEnd"/>
      <w:r w:rsidRPr="007F11AE">
        <w:rPr>
          <w:sz w:val="24"/>
          <w:szCs w:val="24"/>
        </w:rPr>
        <w:t xml:space="preserve"> www.bps.go.id. </w:t>
      </w:r>
    </w:p>
    <w:p w14:paraId="53BF2970" w14:textId="77777777" w:rsidR="007D00DC" w:rsidRPr="007F11AE" w:rsidRDefault="007D00DC" w:rsidP="00D04E47">
      <w:pPr>
        <w:pStyle w:val="BodyText"/>
        <w:ind w:left="993" w:right="144" w:hanging="993"/>
        <w:rPr>
          <w:sz w:val="24"/>
          <w:szCs w:val="24"/>
        </w:rPr>
      </w:pPr>
      <w:r w:rsidRPr="007F11AE">
        <w:rPr>
          <w:sz w:val="24"/>
          <w:szCs w:val="24"/>
        </w:rPr>
        <w:t xml:space="preserve">Bank </w:t>
      </w:r>
      <w:proofErr w:type="spellStart"/>
      <w:r w:rsidRPr="007F11AE">
        <w:rPr>
          <w:sz w:val="24"/>
          <w:szCs w:val="24"/>
        </w:rPr>
        <w:t>Indoesia</w:t>
      </w:r>
      <w:proofErr w:type="spellEnd"/>
      <w:r w:rsidRPr="007F11AE">
        <w:rPr>
          <w:sz w:val="24"/>
          <w:szCs w:val="24"/>
        </w:rPr>
        <w:t xml:space="preserve">, </w:t>
      </w:r>
      <w:r w:rsidRPr="007F11AE">
        <w:rPr>
          <w:i/>
          <w:sz w:val="24"/>
          <w:szCs w:val="24"/>
        </w:rPr>
        <w:t>“</w:t>
      </w:r>
      <w:proofErr w:type="spellStart"/>
      <w:r w:rsidRPr="007F11AE">
        <w:rPr>
          <w:i/>
          <w:sz w:val="24"/>
          <w:szCs w:val="24"/>
        </w:rPr>
        <w:t>Laporan</w:t>
      </w:r>
      <w:proofErr w:type="spellEnd"/>
      <w:r w:rsidRPr="007F11AE">
        <w:rPr>
          <w:i/>
          <w:sz w:val="24"/>
          <w:szCs w:val="24"/>
        </w:rPr>
        <w:t xml:space="preserve"> </w:t>
      </w:r>
      <w:proofErr w:type="spellStart"/>
      <w:r w:rsidRPr="007F11AE">
        <w:rPr>
          <w:i/>
          <w:sz w:val="24"/>
          <w:szCs w:val="24"/>
        </w:rPr>
        <w:t>Aset</w:t>
      </w:r>
      <w:proofErr w:type="spellEnd"/>
      <w:r w:rsidRPr="007F11AE">
        <w:rPr>
          <w:i/>
          <w:sz w:val="24"/>
          <w:szCs w:val="24"/>
        </w:rPr>
        <w:t xml:space="preserve"> Bank </w:t>
      </w:r>
      <w:proofErr w:type="spellStart"/>
      <w:r w:rsidRPr="007F11AE">
        <w:rPr>
          <w:i/>
          <w:sz w:val="24"/>
          <w:szCs w:val="24"/>
        </w:rPr>
        <w:t>Umum</w:t>
      </w:r>
      <w:proofErr w:type="spellEnd"/>
      <w:r w:rsidRPr="007F11AE">
        <w:rPr>
          <w:i/>
          <w:sz w:val="24"/>
          <w:szCs w:val="24"/>
        </w:rPr>
        <w:t xml:space="preserve"> Syariah”</w:t>
      </w:r>
      <w:r w:rsidRPr="007F11AE">
        <w:rPr>
          <w:sz w:val="24"/>
          <w:szCs w:val="24"/>
        </w:rPr>
        <w:t xml:space="preserve">. </w:t>
      </w:r>
      <w:proofErr w:type="spellStart"/>
      <w:r w:rsidRPr="007F11AE">
        <w:rPr>
          <w:sz w:val="24"/>
          <w:szCs w:val="24"/>
        </w:rPr>
        <w:t>Priode</w:t>
      </w:r>
      <w:proofErr w:type="spellEnd"/>
      <w:r w:rsidRPr="007F11AE">
        <w:rPr>
          <w:sz w:val="24"/>
          <w:szCs w:val="24"/>
        </w:rPr>
        <w:t xml:space="preserve"> 2015 – 2019 </w:t>
      </w:r>
      <w:proofErr w:type="spellStart"/>
      <w:r w:rsidRPr="007F11AE">
        <w:rPr>
          <w:sz w:val="24"/>
          <w:szCs w:val="24"/>
        </w:rPr>
        <w:t>dalam</w:t>
      </w:r>
      <w:proofErr w:type="spellEnd"/>
      <w:r w:rsidRPr="007F11AE">
        <w:rPr>
          <w:sz w:val="24"/>
          <w:szCs w:val="24"/>
        </w:rPr>
        <w:t xml:space="preserve"> www.bi.go.id </w:t>
      </w:r>
    </w:p>
    <w:p w14:paraId="4278566E" w14:textId="77777777" w:rsidR="007D00DC" w:rsidRPr="007F11AE" w:rsidRDefault="007D00DC" w:rsidP="00D04E47">
      <w:pPr>
        <w:pStyle w:val="FootnoteText"/>
        <w:ind w:left="993" w:hanging="993"/>
        <w:jc w:val="both"/>
        <w:rPr>
          <w:rFonts w:ascii="Times New Roman" w:hAnsi="Times New Roman" w:cs="Times New Roman"/>
          <w:sz w:val="24"/>
          <w:szCs w:val="24"/>
        </w:rPr>
      </w:pPr>
      <w:proofErr w:type="spellStart"/>
      <w:r w:rsidRPr="007F11AE">
        <w:rPr>
          <w:rFonts w:ascii="Times New Roman" w:hAnsi="Times New Roman" w:cs="Times New Roman"/>
          <w:sz w:val="24"/>
          <w:szCs w:val="24"/>
        </w:rPr>
        <w:t>Darmadi</w:t>
      </w:r>
      <w:proofErr w:type="spellEnd"/>
      <w:r w:rsidRPr="007F11AE">
        <w:rPr>
          <w:rFonts w:ascii="Times New Roman" w:hAnsi="Times New Roman" w:cs="Times New Roman"/>
          <w:sz w:val="24"/>
          <w:szCs w:val="24"/>
        </w:rPr>
        <w:t xml:space="preserve">, Hamid. (2013). </w:t>
      </w:r>
      <w:proofErr w:type="spellStart"/>
      <w:r w:rsidRPr="007F11AE">
        <w:rPr>
          <w:rFonts w:ascii="Times New Roman" w:hAnsi="Times New Roman" w:cs="Times New Roman"/>
          <w:i/>
          <w:iCs/>
          <w:sz w:val="24"/>
          <w:szCs w:val="24"/>
        </w:rPr>
        <w:t>Metode</w:t>
      </w:r>
      <w:proofErr w:type="spellEnd"/>
      <w:r w:rsidRPr="007F11AE">
        <w:rPr>
          <w:rFonts w:ascii="Times New Roman" w:hAnsi="Times New Roman" w:cs="Times New Roman"/>
          <w:i/>
          <w:iCs/>
          <w:sz w:val="24"/>
          <w:szCs w:val="24"/>
        </w:rPr>
        <w:t xml:space="preserve"> </w:t>
      </w:r>
      <w:proofErr w:type="spellStart"/>
      <w:r w:rsidRPr="007F11AE">
        <w:rPr>
          <w:rFonts w:ascii="Times New Roman" w:hAnsi="Times New Roman" w:cs="Times New Roman"/>
          <w:i/>
          <w:iCs/>
          <w:sz w:val="24"/>
          <w:szCs w:val="24"/>
        </w:rPr>
        <w:t>Penelitian</w:t>
      </w:r>
      <w:proofErr w:type="spellEnd"/>
      <w:r w:rsidRPr="007F11AE">
        <w:rPr>
          <w:rFonts w:ascii="Times New Roman" w:hAnsi="Times New Roman" w:cs="Times New Roman"/>
          <w:i/>
          <w:iCs/>
          <w:sz w:val="24"/>
          <w:szCs w:val="24"/>
        </w:rPr>
        <w:t xml:space="preserve"> Pendidikan dan </w:t>
      </w:r>
      <w:proofErr w:type="spellStart"/>
      <w:r w:rsidRPr="007F11AE">
        <w:rPr>
          <w:rFonts w:ascii="Times New Roman" w:hAnsi="Times New Roman" w:cs="Times New Roman"/>
          <w:i/>
          <w:iCs/>
          <w:sz w:val="24"/>
          <w:szCs w:val="24"/>
        </w:rPr>
        <w:t>Sosial</w:t>
      </w:r>
      <w:proofErr w:type="spellEnd"/>
      <w:r w:rsidRPr="007F11AE">
        <w:rPr>
          <w:rFonts w:ascii="Times New Roman" w:hAnsi="Times New Roman" w:cs="Times New Roman"/>
          <w:sz w:val="24"/>
          <w:szCs w:val="24"/>
        </w:rPr>
        <w:t xml:space="preserve">, Bandung : </w:t>
      </w:r>
      <w:proofErr w:type="spellStart"/>
      <w:r w:rsidRPr="007F11AE">
        <w:rPr>
          <w:rFonts w:ascii="Times New Roman" w:hAnsi="Times New Roman" w:cs="Times New Roman"/>
          <w:sz w:val="24"/>
          <w:szCs w:val="24"/>
        </w:rPr>
        <w:t>Alfabeta</w:t>
      </w:r>
      <w:proofErr w:type="spellEnd"/>
      <w:r w:rsidRPr="007F11AE">
        <w:rPr>
          <w:rFonts w:ascii="Times New Roman" w:hAnsi="Times New Roman" w:cs="Times New Roman"/>
          <w:sz w:val="24"/>
          <w:szCs w:val="24"/>
        </w:rPr>
        <w:t>.</w:t>
      </w:r>
    </w:p>
    <w:p w14:paraId="1D988019" w14:textId="77777777" w:rsidR="007D00DC" w:rsidRPr="007F11AE" w:rsidRDefault="007D00DC" w:rsidP="00D04E47">
      <w:pPr>
        <w:pStyle w:val="BodyText"/>
        <w:ind w:left="993" w:right="144" w:hanging="993"/>
        <w:rPr>
          <w:sz w:val="24"/>
          <w:szCs w:val="24"/>
        </w:rPr>
      </w:pPr>
      <w:proofErr w:type="spellStart"/>
      <w:r w:rsidRPr="007F11AE">
        <w:rPr>
          <w:sz w:val="24"/>
          <w:szCs w:val="24"/>
        </w:rPr>
        <w:t>Darmawi</w:t>
      </w:r>
      <w:proofErr w:type="spellEnd"/>
      <w:r w:rsidRPr="007F11AE">
        <w:rPr>
          <w:sz w:val="24"/>
          <w:szCs w:val="24"/>
        </w:rPr>
        <w:t xml:space="preserve">, Herman. (2011). </w:t>
      </w:r>
      <w:proofErr w:type="spellStart"/>
      <w:r w:rsidRPr="007F11AE">
        <w:rPr>
          <w:i/>
          <w:iCs/>
          <w:sz w:val="24"/>
          <w:szCs w:val="24"/>
        </w:rPr>
        <w:t>Manajemen</w:t>
      </w:r>
      <w:proofErr w:type="spellEnd"/>
      <w:r w:rsidRPr="007F11AE">
        <w:rPr>
          <w:i/>
          <w:iCs/>
          <w:sz w:val="24"/>
          <w:szCs w:val="24"/>
        </w:rPr>
        <w:t xml:space="preserve"> </w:t>
      </w:r>
      <w:proofErr w:type="spellStart"/>
      <w:r w:rsidRPr="007F11AE">
        <w:rPr>
          <w:i/>
          <w:iCs/>
          <w:sz w:val="24"/>
          <w:szCs w:val="24"/>
        </w:rPr>
        <w:t>Perbankan</w:t>
      </w:r>
      <w:proofErr w:type="spellEnd"/>
      <w:r w:rsidRPr="007F11AE">
        <w:rPr>
          <w:sz w:val="24"/>
          <w:szCs w:val="24"/>
        </w:rPr>
        <w:t xml:space="preserve">, Jakarta : </w:t>
      </w:r>
      <w:proofErr w:type="spellStart"/>
      <w:r w:rsidRPr="007F11AE">
        <w:rPr>
          <w:sz w:val="24"/>
          <w:szCs w:val="24"/>
        </w:rPr>
        <w:t>Bumi</w:t>
      </w:r>
      <w:proofErr w:type="spellEnd"/>
      <w:r w:rsidRPr="007F11AE">
        <w:rPr>
          <w:sz w:val="24"/>
          <w:szCs w:val="24"/>
        </w:rPr>
        <w:t xml:space="preserve"> </w:t>
      </w:r>
      <w:proofErr w:type="spellStart"/>
      <w:r w:rsidRPr="007F11AE">
        <w:rPr>
          <w:sz w:val="24"/>
          <w:szCs w:val="24"/>
        </w:rPr>
        <w:t>Aksara</w:t>
      </w:r>
      <w:proofErr w:type="spellEnd"/>
      <w:r w:rsidRPr="007F11AE">
        <w:rPr>
          <w:sz w:val="24"/>
          <w:szCs w:val="24"/>
        </w:rPr>
        <w:t>.</w:t>
      </w:r>
    </w:p>
    <w:p w14:paraId="7E76F327" w14:textId="77777777" w:rsidR="007D00DC" w:rsidRPr="007F11AE" w:rsidRDefault="007D00DC" w:rsidP="00D04E47">
      <w:pPr>
        <w:pStyle w:val="BodyText"/>
        <w:ind w:left="993" w:right="144" w:hanging="993"/>
        <w:rPr>
          <w:sz w:val="24"/>
          <w:szCs w:val="24"/>
        </w:rPr>
      </w:pPr>
      <w:proofErr w:type="spellStart"/>
      <w:r w:rsidRPr="007F11AE">
        <w:rPr>
          <w:sz w:val="24"/>
          <w:szCs w:val="24"/>
        </w:rPr>
        <w:t>Darsono</w:t>
      </w:r>
      <w:proofErr w:type="spellEnd"/>
      <w:r w:rsidRPr="007F11AE">
        <w:rPr>
          <w:sz w:val="24"/>
          <w:szCs w:val="24"/>
        </w:rPr>
        <w:t xml:space="preserve">, </w:t>
      </w:r>
      <w:proofErr w:type="spellStart"/>
      <w:r w:rsidRPr="007F11AE">
        <w:rPr>
          <w:sz w:val="24"/>
          <w:szCs w:val="24"/>
        </w:rPr>
        <w:t>dkk</w:t>
      </w:r>
      <w:proofErr w:type="spellEnd"/>
      <w:r w:rsidRPr="007F11AE">
        <w:rPr>
          <w:sz w:val="24"/>
          <w:szCs w:val="24"/>
        </w:rPr>
        <w:t xml:space="preserve">. (2017). </w:t>
      </w:r>
      <w:proofErr w:type="spellStart"/>
      <w:r w:rsidRPr="007F11AE">
        <w:rPr>
          <w:i/>
          <w:iCs/>
          <w:sz w:val="24"/>
          <w:szCs w:val="24"/>
        </w:rPr>
        <w:t>Perbankan</w:t>
      </w:r>
      <w:proofErr w:type="spellEnd"/>
      <w:r w:rsidRPr="007F11AE">
        <w:rPr>
          <w:i/>
          <w:iCs/>
          <w:sz w:val="24"/>
          <w:szCs w:val="24"/>
        </w:rPr>
        <w:t xml:space="preserve"> Syariah di Indonesia</w:t>
      </w:r>
      <w:r w:rsidRPr="007F11AE">
        <w:rPr>
          <w:sz w:val="24"/>
          <w:szCs w:val="24"/>
        </w:rPr>
        <w:t>, Jakarta : PT. RAJAGRAPINDO PERSADA.</w:t>
      </w:r>
    </w:p>
    <w:p w14:paraId="345B2896" w14:textId="77777777" w:rsidR="007D00DC" w:rsidRPr="007F11AE" w:rsidRDefault="007D00DC" w:rsidP="00D04E47">
      <w:pPr>
        <w:pStyle w:val="BodyText"/>
        <w:ind w:left="993" w:right="144" w:hanging="993"/>
        <w:rPr>
          <w:sz w:val="24"/>
          <w:szCs w:val="24"/>
        </w:rPr>
      </w:pPr>
      <w:proofErr w:type="spellStart"/>
      <w:r w:rsidRPr="007F11AE">
        <w:rPr>
          <w:sz w:val="24"/>
          <w:szCs w:val="24"/>
        </w:rPr>
        <w:t>Dia</w:t>
      </w:r>
      <w:proofErr w:type="spellEnd"/>
      <w:r w:rsidRPr="007F11AE">
        <w:rPr>
          <w:sz w:val="24"/>
          <w:szCs w:val="24"/>
        </w:rPr>
        <w:t xml:space="preserve"> Setiawan, Sakinah </w:t>
      </w:r>
      <w:proofErr w:type="spellStart"/>
      <w:r w:rsidRPr="007F11AE">
        <w:rPr>
          <w:sz w:val="24"/>
          <w:szCs w:val="24"/>
        </w:rPr>
        <w:t>Rahmah</w:t>
      </w:r>
      <w:proofErr w:type="spellEnd"/>
      <w:r w:rsidRPr="007F11AE">
        <w:rPr>
          <w:sz w:val="24"/>
          <w:szCs w:val="24"/>
        </w:rPr>
        <w:t xml:space="preserve">. (2017). </w:t>
      </w:r>
      <w:proofErr w:type="spellStart"/>
      <w:r w:rsidRPr="007F11AE">
        <w:rPr>
          <w:i/>
          <w:sz w:val="24"/>
          <w:szCs w:val="24"/>
        </w:rPr>
        <w:t>Ekonomi</w:t>
      </w:r>
      <w:proofErr w:type="spellEnd"/>
      <w:r w:rsidRPr="007F11AE">
        <w:rPr>
          <w:i/>
          <w:sz w:val="24"/>
          <w:szCs w:val="24"/>
        </w:rPr>
        <w:t xml:space="preserve"> Makro Kompas</w:t>
      </w:r>
      <w:r w:rsidRPr="007F11AE">
        <w:rPr>
          <w:sz w:val="24"/>
          <w:szCs w:val="24"/>
        </w:rPr>
        <w:t>, pada https://ekonomi.kompas.com/read/2017/09/15/101529426/agustus-2017-neraca-perdagangan-indonesia-surplus-172-miliar-dollar-as.</w:t>
      </w:r>
    </w:p>
    <w:p w14:paraId="2830E16E" w14:textId="77777777" w:rsidR="007D00DC" w:rsidRPr="007F11AE" w:rsidRDefault="007D00DC" w:rsidP="00D04E47">
      <w:pPr>
        <w:pStyle w:val="BodyText"/>
        <w:ind w:left="993" w:right="144" w:hanging="993"/>
        <w:rPr>
          <w:sz w:val="24"/>
          <w:szCs w:val="24"/>
        </w:rPr>
      </w:pPr>
      <w:r w:rsidRPr="007F11AE">
        <w:rPr>
          <w:sz w:val="24"/>
          <w:szCs w:val="24"/>
        </w:rPr>
        <w:t xml:space="preserve">Doddy </w:t>
      </w:r>
      <w:proofErr w:type="spellStart"/>
      <w:r w:rsidRPr="007F11AE">
        <w:rPr>
          <w:sz w:val="24"/>
          <w:szCs w:val="24"/>
        </w:rPr>
        <w:t>Ariefianto</w:t>
      </w:r>
      <w:proofErr w:type="spellEnd"/>
      <w:r w:rsidRPr="007F11AE">
        <w:rPr>
          <w:sz w:val="24"/>
          <w:szCs w:val="24"/>
        </w:rPr>
        <w:t xml:space="preserve">, </w:t>
      </w:r>
      <w:proofErr w:type="spellStart"/>
      <w:r w:rsidRPr="007F11AE">
        <w:rPr>
          <w:sz w:val="24"/>
          <w:szCs w:val="24"/>
        </w:rPr>
        <w:t>Moch</w:t>
      </w:r>
      <w:proofErr w:type="spellEnd"/>
      <w:r w:rsidRPr="007F11AE">
        <w:rPr>
          <w:sz w:val="24"/>
          <w:szCs w:val="24"/>
        </w:rPr>
        <w:t xml:space="preserve">. (2012). </w:t>
      </w:r>
      <w:proofErr w:type="spellStart"/>
      <w:r w:rsidRPr="007F11AE">
        <w:rPr>
          <w:i/>
          <w:iCs/>
          <w:sz w:val="24"/>
          <w:szCs w:val="24"/>
        </w:rPr>
        <w:t>Ekonomitrika</w:t>
      </w:r>
      <w:proofErr w:type="spellEnd"/>
      <w:r w:rsidRPr="007F11AE">
        <w:rPr>
          <w:sz w:val="24"/>
          <w:szCs w:val="24"/>
        </w:rPr>
        <w:t xml:space="preserve">, Jakarta : </w:t>
      </w:r>
      <w:proofErr w:type="spellStart"/>
      <w:r w:rsidRPr="007F11AE">
        <w:rPr>
          <w:sz w:val="24"/>
          <w:szCs w:val="24"/>
        </w:rPr>
        <w:t>Gelora</w:t>
      </w:r>
      <w:proofErr w:type="spellEnd"/>
      <w:r w:rsidRPr="007F11AE">
        <w:rPr>
          <w:sz w:val="24"/>
          <w:szCs w:val="24"/>
        </w:rPr>
        <w:t xml:space="preserve"> </w:t>
      </w:r>
      <w:proofErr w:type="spellStart"/>
      <w:r w:rsidRPr="007F11AE">
        <w:rPr>
          <w:sz w:val="24"/>
          <w:szCs w:val="24"/>
        </w:rPr>
        <w:t>Aksara</w:t>
      </w:r>
      <w:proofErr w:type="spellEnd"/>
      <w:r w:rsidRPr="007F11AE">
        <w:rPr>
          <w:sz w:val="24"/>
          <w:szCs w:val="24"/>
        </w:rPr>
        <w:t xml:space="preserve"> </w:t>
      </w:r>
      <w:proofErr w:type="spellStart"/>
      <w:r w:rsidRPr="007F11AE">
        <w:rPr>
          <w:sz w:val="24"/>
          <w:szCs w:val="24"/>
        </w:rPr>
        <w:t>Pratama</w:t>
      </w:r>
      <w:proofErr w:type="spellEnd"/>
      <w:r w:rsidRPr="007F11AE">
        <w:rPr>
          <w:sz w:val="24"/>
          <w:szCs w:val="24"/>
        </w:rPr>
        <w:t>.</w:t>
      </w:r>
    </w:p>
    <w:p w14:paraId="7644F1C1" w14:textId="77777777" w:rsidR="007D00DC" w:rsidRPr="007F11AE" w:rsidRDefault="007D00DC" w:rsidP="00D04E47">
      <w:pPr>
        <w:pStyle w:val="FootnoteText"/>
        <w:ind w:left="993" w:hanging="993"/>
        <w:jc w:val="both"/>
        <w:rPr>
          <w:rFonts w:ascii="Times New Roman" w:hAnsi="Times New Roman" w:cs="Times New Roman"/>
          <w:sz w:val="24"/>
          <w:szCs w:val="24"/>
        </w:rPr>
      </w:pPr>
      <w:proofErr w:type="spellStart"/>
      <w:r w:rsidRPr="007F11AE">
        <w:rPr>
          <w:rFonts w:ascii="Times New Roman" w:hAnsi="Times New Roman" w:cs="Times New Roman"/>
          <w:sz w:val="24"/>
          <w:szCs w:val="24"/>
        </w:rPr>
        <w:t>Enseklopedia</w:t>
      </w:r>
      <w:proofErr w:type="spellEnd"/>
      <w:r w:rsidRPr="007F11AE">
        <w:rPr>
          <w:rFonts w:ascii="Times New Roman" w:hAnsi="Times New Roman" w:cs="Times New Roman"/>
          <w:sz w:val="24"/>
          <w:szCs w:val="24"/>
        </w:rPr>
        <w:t xml:space="preserve">. (2020). </w:t>
      </w:r>
      <w:proofErr w:type="spellStart"/>
      <w:r w:rsidRPr="007F11AE">
        <w:rPr>
          <w:rFonts w:ascii="Times New Roman" w:hAnsi="Times New Roman" w:cs="Times New Roman"/>
          <w:i/>
          <w:sz w:val="24"/>
          <w:szCs w:val="24"/>
        </w:rPr>
        <w:t>Ilmu</w:t>
      </w:r>
      <w:proofErr w:type="spellEnd"/>
      <w:r w:rsidRPr="007F11AE">
        <w:rPr>
          <w:rFonts w:ascii="Times New Roman" w:hAnsi="Times New Roman" w:cs="Times New Roman"/>
          <w:i/>
          <w:sz w:val="24"/>
          <w:szCs w:val="24"/>
        </w:rPr>
        <w:t xml:space="preserve"> regional</w:t>
      </w:r>
      <w:r w:rsidRPr="007F11AE">
        <w:rPr>
          <w:rFonts w:ascii="Times New Roman" w:hAnsi="Times New Roman" w:cs="Times New Roman"/>
          <w:sz w:val="24"/>
          <w:szCs w:val="24"/>
        </w:rPr>
        <w:t xml:space="preserve">. </w:t>
      </w:r>
      <w:proofErr w:type="spellStart"/>
      <w:r w:rsidRPr="007F11AE">
        <w:rPr>
          <w:rFonts w:ascii="Times New Roman" w:hAnsi="Times New Roman" w:cs="Times New Roman"/>
          <w:sz w:val="24"/>
          <w:szCs w:val="24"/>
        </w:rPr>
        <w:t>Diakses</w:t>
      </w:r>
      <w:proofErr w:type="spellEnd"/>
      <w:r w:rsidRPr="007F11AE">
        <w:rPr>
          <w:rFonts w:ascii="Times New Roman" w:hAnsi="Times New Roman" w:cs="Times New Roman"/>
          <w:sz w:val="24"/>
          <w:szCs w:val="24"/>
        </w:rPr>
        <w:t xml:space="preserve"> pada https://id.wikipedia.org/wiki/Ilmu_regional </w:t>
      </w:r>
    </w:p>
    <w:p w14:paraId="4DFB6D2D" w14:textId="77777777" w:rsidR="007D00DC" w:rsidRPr="007F11AE" w:rsidRDefault="007D00DC" w:rsidP="00D04E47">
      <w:pPr>
        <w:pStyle w:val="FootnoteText"/>
        <w:ind w:left="993" w:hanging="993"/>
        <w:jc w:val="both"/>
        <w:rPr>
          <w:rFonts w:ascii="Times New Roman" w:hAnsi="Times New Roman" w:cs="Times New Roman"/>
          <w:sz w:val="24"/>
          <w:szCs w:val="24"/>
        </w:rPr>
      </w:pPr>
      <w:proofErr w:type="spellStart"/>
      <w:r w:rsidRPr="007F11AE">
        <w:rPr>
          <w:rFonts w:ascii="Times New Roman" w:hAnsi="Times New Roman" w:cs="Times New Roman"/>
          <w:sz w:val="24"/>
          <w:szCs w:val="24"/>
        </w:rPr>
        <w:t>Enseklopedia</w:t>
      </w:r>
      <w:proofErr w:type="spellEnd"/>
      <w:r w:rsidRPr="007F11AE">
        <w:rPr>
          <w:rFonts w:ascii="Times New Roman" w:hAnsi="Times New Roman" w:cs="Times New Roman"/>
          <w:sz w:val="24"/>
          <w:szCs w:val="24"/>
        </w:rPr>
        <w:t xml:space="preserve">. (2020). </w:t>
      </w:r>
      <w:proofErr w:type="spellStart"/>
      <w:r w:rsidRPr="007F11AE">
        <w:rPr>
          <w:rFonts w:ascii="Times New Roman" w:hAnsi="Times New Roman" w:cs="Times New Roman"/>
          <w:i/>
          <w:sz w:val="24"/>
          <w:szCs w:val="24"/>
        </w:rPr>
        <w:t>Pertumbuhan</w:t>
      </w:r>
      <w:proofErr w:type="spellEnd"/>
      <w:r w:rsidRPr="007F11AE">
        <w:rPr>
          <w:rFonts w:ascii="Times New Roman" w:hAnsi="Times New Roman" w:cs="Times New Roman"/>
          <w:i/>
          <w:sz w:val="24"/>
          <w:szCs w:val="24"/>
        </w:rPr>
        <w:t xml:space="preserve"> </w:t>
      </w:r>
      <w:proofErr w:type="spellStart"/>
      <w:r w:rsidRPr="007F11AE">
        <w:rPr>
          <w:rFonts w:ascii="Times New Roman" w:hAnsi="Times New Roman" w:cs="Times New Roman"/>
          <w:i/>
          <w:sz w:val="24"/>
          <w:szCs w:val="24"/>
        </w:rPr>
        <w:t>Ekonomi</w:t>
      </w:r>
      <w:proofErr w:type="spellEnd"/>
      <w:r w:rsidRPr="007F11AE">
        <w:rPr>
          <w:rFonts w:ascii="Times New Roman" w:hAnsi="Times New Roman" w:cs="Times New Roman"/>
          <w:sz w:val="24"/>
          <w:szCs w:val="24"/>
        </w:rPr>
        <w:t xml:space="preserve">. Di </w:t>
      </w:r>
      <w:proofErr w:type="spellStart"/>
      <w:r w:rsidRPr="007F11AE">
        <w:rPr>
          <w:rFonts w:ascii="Times New Roman" w:hAnsi="Times New Roman" w:cs="Times New Roman"/>
          <w:sz w:val="24"/>
          <w:szCs w:val="24"/>
        </w:rPr>
        <w:t>akses</w:t>
      </w:r>
      <w:proofErr w:type="spellEnd"/>
      <w:r w:rsidRPr="007F11AE">
        <w:rPr>
          <w:rFonts w:ascii="Times New Roman" w:hAnsi="Times New Roman" w:cs="Times New Roman"/>
          <w:sz w:val="24"/>
          <w:szCs w:val="24"/>
        </w:rPr>
        <w:t xml:space="preserve"> pada https://id.wikipedia.org/wiki/Pertumbuhan_ekonomi</w:t>
      </w:r>
    </w:p>
    <w:p w14:paraId="41983F20" w14:textId="77777777" w:rsidR="007D00DC" w:rsidRPr="007F11AE" w:rsidRDefault="007D00DC" w:rsidP="00D04E47">
      <w:pPr>
        <w:pStyle w:val="BodyText"/>
        <w:ind w:left="993" w:right="144" w:hanging="993"/>
        <w:rPr>
          <w:sz w:val="24"/>
          <w:szCs w:val="24"/>
        </w:rPr>
      </w:pPr>
      <w:proofErr w:type="spellStart"/>
      <w:r w:rsidRPr="007F11AE">
        <w:rPr>
          <w:sz w:val="24"/>
          <w:szCs w:val="24"/>
        </w:rPr>
        <w:t>Ermawati</w:t>
      </w:r>
      <w:proofErr w:type="spellEnd"/>
      <w:r w:rsidRPr="007F11AE">
        <w:rPr>
          <w:sz w:val="24"/>
          <w:szCs w:val="24"/>
        </w:rPr>
        <w:t xml:space="preserve">. (2010). </w:t>
      </w:r>
      <w:proofErr w:type="spellStart"/>
      <w:r w:rsidRPr="007F11AE">
        <w:rPr>
          <w:i/>
          <w:sz w:val="24"/>
          <w:szCs w:val="24"/>
          <w:shd w:val="clear" w:color="auto" w:fill="FFFFFF"/>
        </w:rPr>
        <w:t>Analisis</w:t>
      </w:r>
      <w:proofErr w:type="spellEnd"/>
      <w:r w:rsidRPr="007F11AE">
        <w:rPr>
          <w:i/>
          <w:sz w:val="24"/>
          <w:szCs w:val="24"/>
          <w:shd w:val="clear" w:color="auto" w:fill="FFFFFF"/>
        </w:rPr>
        <w:t xml:space="preserve"> Pusat </w:t>
      </w:r>
      <w:proofErr w:type="spellStart"/>
      <w:r w:rsidRPr="007F11AE">
        <w:rPr>
          <w:i/>
          <w:sz w:val="24"/>
          <w:szCs w:val="24"/>
          <w:shd w:val="clear" w:color="auto" w:fill="FFFFFF"/>
        </w:rPr>
        <w:t>Pertumbuhan</w:t>
      </w:r>
      <w:proofErr w:type="spellEnd"/>
      <w:r w:rsidRPr="007F11AE">
        <w:rPr>
          <w:i/>
          <w:sz w:val="24"/>
          <w:szCs w:val="24"/>
          <w:shd w:val="clear" w:color="auto" w:fill="FFFFFF"/>
        </w:rPr>
        <w:t xml:space="preserve"> </w:t>
      </w:r>
      <w:proofErr w:type="spellStart"/>
      <w:r w:rsidRPr="007F11AE">
        <w:rPr>
          <w:i/>
          <w:sz w:val="24"/>
          <w:szCs w:val="24"/>
          <w:shd w:val="clear" w:color="auto" w:fill="FFFFFF"/>
        </w:rPr>
        <w:t>Ekonomi</w:t>
      </w:r>
      <w:proofErr w:type="spellEnd"/>
      <w:r w:rsidRPr="007F11AE">
        <w:rPr>
          <w:i/>
          <w:sz w:val="24"/>
          <w:szCs w:val="24"/>
          <w:shd w:val="clear" w:color="auto" w:fill="FFFFFF"/>
        </w:rPr>
        <w:t xml:space="preserve"> Pada Tingkat </w:t>
      </w:r>
      <w:proofErr w:type="spellStart"/>
      <w:r w:rsidRPr="007F11AE">
        <w:rPr>
          <w:i/>
          <w:sz w:val="24"/>
          <w:szCs w:val="24"/>
          <w:shd w:val="clear" w:color="auto" w:fill="FFFFFF"/>
        </w:rPr>
        <w:t>Kecamatan</w:t>
      </w:r>
      <w:proofErr w:type="spellEnd"/>
      <w:r w:rsidRPr="007F11AE">
        <w:rPr>
          <w:i/>
          <w:sz w:val="24"/>
          <w:szCs w:val="24"/>
          <w:shd w:val="clear" w:color="auto" w:fill="FFFFFF"/>
        </w:rPr>
        <w:t xml:space="preserve"> Di </w:t>
      </w:r>
      <w:proofErr w:type="spellStart"/>
      <w:r w:rsidRPr="007F11AE">
        <w:rPr>
          <w:i/>
          <w:sz w:val="24"/>
          <w:szCs w:val="24"/>
          <w:shd w:val="clear" w:color="auto" w:fill="FFFFFF"/>
        </w:rPr>
        <w:t>Kabupaten</w:t>
      </w:r>
      <w:proofErr w:type="spellEnd"/>
      <w:r w:rsidRPr="007F11AE">
        <w:rPr>
          <w:i/>
          <w:sz w:val="24"/>
          <w:szCs w:val="24"/>
          <w:shd w:val="clear" w:color="auto" w:fill="FFFFFF"/>
        </w:rPr>
        <w:t xml:space="preserve"> </w:t>
      </w:r>
      <w:proofErr w:type="spellStart"/>
      <w:r w:rsidRPr="007F11AE">
        <w:rPr>
          <w:i/>
          <w:sz w:val="24"/>
          <w:szCs w:val="24"/>
          <w:shd w:val="clear" w:color="auto" w:fill="FFFFFF"/>
        </w:rPr>
        <w:t>Karanganyar</w:t>
      </w:r>
      <w:proofErr w:type="spellEnd"/>
      <w:r w:rsidRPr="007F11AE">
        <w:rPr>
          <w:i/>
          <w:sz w:val="24"/>
          <w:szCs w:val="24"/>
          <w:shd w:val="clear" w:color="auto" w:fill="FFFFFF"/>
        </w:rPr>
        <w:t xml:space="preserve"> </w:t>
      </w:r>
      <w:proofErr w:type="spellStart"/>
      <w:r w:rsidRPr="007F11AE">
        <w:rPr>
          <w:i/>
          <w:sz w:val="24"/>
          <w:szCs w:val="24"/>
          <w:shd w:val="clear" w:color="auto" w:fill="FFFFFF"/>
        </w:rPr>
        <w:t>Provinsi</w:t>
      </w:r>
      <w:proofErr w:type="spellEnd"/>
      <w:r w:rsidRPr="007F11AE">
        <w:rPr>
          <w:i/>
          <w:sz w:val="24"/>
          <w:szCs w:val="24"/>
          <w:shd w:val="clear" w:color="auto" w:fill="FFFFFF"/>
        </w:rPr>
        <w:t xml:space="preserve"> </w:t>
      </w:r>
      <w:proofErr w:type="spellStart"/>
      <w:r w:rsidRPr="007F11AE">
        <w:rPr>
          <w:i/>
          <w:sz w:val="24"/>
          <w:szCs w:val="24"/>
          <w:shd w:val="clear" w:color="auto" w:fill="FFFFFF"/>
        </w:rPr>
        <w:t>Jawa</w:t>
      </w:r>
      <w:proofErr w:type="spellEnd"/>
      <w:r w:rsidRPr="007F11AE">
        <w:rPr>
          <w:i/>
          <w:sz w:val="24"/>
          <w:szCs w:val="24"/>
          <w:shd w:val="clear" w:color="auto" w:fill="FFFFFF"/>
        </w:rPr>
        <w:t xml:space="preserve"> Tengah</w:t>
      </w:r>
      <w:r w:rsidRPr="007F11AE">
        <w:rPr>
          <w:sz w:val="24"/>
          <w:szCs w:val="24"/>
          <w:shd w:val="clear" w:color="auto" w:fill="FFFFFF"/>
        </w:rPr>
        <w:t xml:space="preserve">. </w:t>
      </w:r>
      <w:proofErr w:type="spellStart"/>
      <w:r w:rsidRPr="007F11AE">
        <w:rPr>
          <w:sz w:val="24"/>
          <w:szCs w:val="24"/>
          <w:shd w:val="clear" w:color="auto" w:fill="FFFFFF"/>
        </w:rPr>
        <w:t>Skripsi</w:t>
      </w:r>
      <w:proofErr w:type="spellEnd"/>
      <w:r w:rsidRPr="007F11AE">
        <w:rPr>
          <w:sz w:val="24"/>
          <w:szCs w:val="24"/>
          <w:shd w:val="clear" w:color="auto" w:fill="FFFFFF"/>
        </w:rPr>
        <w:t xml:space="preserve">, </w:t>
      </w:r>
      <w:proofErr w:type="spellStart"/>
      <w:r w:rsidRPr="007F11AE">
        <w:rPr>
          <w:sz w:val="24"/>
          <w:szCs w:val="24"/>
          <w:shd w:val="clear" w:color="auto" w:fill="FFFFFF"/>
        </w:rPr>
        <w:t>Fakultas</w:t>
      </w:r>
      <w:proofErr w:type="spellEnd"/>
      <w:r w:rsidRPr="007F11AE">
        <w:rPr>
          <w:sz w:val="24"/>
          <w:szCs w:val="24"/>
          <w:shd w:val="clear" w:color="auto" w:fill="FFFFFF"/>
        </w:rPr>
        <w:t xml:space="preserve"> </w:t>
      </w:r>
      <w:proofErr w:type="spellStart"/>
      <w:r w:rsidRPr="007F11AE">
        <w:rPr>
          <w:sz w:val="24"/>
          <w:szCs w:val="24"/>
          <w:shd w:val="clear" w:color="auto" w:fill="FFFFFF"/>
        </w:rPr>
        <w:t>Ekonomi</w:t>
      </w:r>
      <w:proofErr w:type="spellEnd"/>
      <w:r w:rsidRPr="007F11AE">
        <w:rPr>
          <w:sz w:val="24"/>
          <w:szCs w:val="24"/>
          <w:shd w:val="clear" w:color="auto" w:fill="FFFFFF"/>
        </w:rPr>
        <w:t xml:space="preserve">. Universitas </w:t>
      </w:r>
      <w:proofErr w:type="spellStart"/>
      <w:r w:rsidRPr="007F11AE">
        <w:rPr>
          <w:sz w:val="24"/>
          <w:szCs w:val="24"/>
          <w:shd w:val="clear" w:color="auto" w:fill="FFFFFF"/>
        </w:rPr>
        <w:t>Sebelas</w:t>
      </w:r>
      <w:proofErr w:type="spellEnd"/>
      <w:r w:rsidRPr="007F11AE">
        <w:rPr>
          <w:sz w:val="24"/>
          <w:szCs w:val="24"/>
          <w:shd w:val="clear" w:color="auto" w:fill="FFFFFF"/>
        </w:rPr>
        <w:t xml:space="preserve"> </w:t>
      </w:r>
      <w:proofErr w:type="spellStart"/>
      <w:r w:rsidRPr="007F11AE">
        <w:rPr>
          <w:sz w:val="24"/>
          <w:szCs w:val="24"/>
          <w:shd w:val="clear" w:color="auto" w:fill="FFFFFF"/>
        </w:rPr>
        <w:t>Maret</w:t>
      </w:r>
      <w:proofErr w:type="spellEnd"/>
      <w:r w:rsidRPr="007F11AE">
        <w:rPr>
          <w:sz w:val="24"/>
          <w:szCs w:val="24"/>
          <w:shd w:val="clear" w:color="auto" w:fill="FFFFFF"/>
        </w:rPr>
        <w:t xml:space="preserve"> Surakarta. Surakarta.</w:t>
      </w:r>
    </w:p>
    <w:p w14:paraId="08BA780F" w14:textId="77777777" w:rsidR="007D00DC" w:rsidRPr="007F11AE" w:rsidRDefault="007D00DC" w:rsidP="00D04E47">
      <w:pPr>
        <w:pStyle w:val="BodyText"/>
        <w:ind w:left="993" w:right="144" w:hanging="993"/>
        <w:rPr>
          <w:sz w:val="24"/>
          <w:szCs w:val="24"/>
        </w:rPr>
      </w:pPr>
      <w:r w:rsidRPr="007F11AE">
        <w:rPr>
          <w:sz w:val="24"/>
          <w:szCs w:val="24"/>
        </w:rPr>
        <w:t xml:space="preserve">Fitrah, </w:t>
      </w:r>
      <w:proofErr w:type="spellStart"/>
      <w:r w:rsidRPr="007F11AE">
        <w:rPr>
          <w:sz w:val="24"/>
          <w:szCs w:val="24"/>
        </w:rPr>
        <w:t>rahmah</w:t>
      </w:r>
      <w:proofErr w:type="spellEnd"/>
      <w:r w:rsidRPr="007F11AE">
        <w:rPr>
          <w:sz w:val="24"/>
          <w:szCs w:val="24"/>
        </w:rPr>
        <w:t xml:space="preserve">. (2020).  </w:t>
      </w:r>
      <w:proofErr w:type="spellStart"/>
      <w:r w:rsidRPr="007F11AE">
        <w:rPr>
          <w:sz w:val="24"/>
          <w:szCs w:val="24"/>
        </w:rPr>
        <w:t>Dalam</w:t>
      </w:r>
      <w:proofErr w:type="spellEnd"/>
      <w:r w:rsidRPr="007F11AE">
        <w:rPr>
          <w:sz w:val="24"/>
          <w:szCs w:val="24"/>
        </w:rPr>
        <w:t xml:space="preserve"> https://www.yai.ac.id/gallery/pengaruh-pandemi-covid-19-terhadap-industri-jasa-keuangan. </w:t>
      </w:r>
    </w:p>
    <w:p w14:paraId="749C8B39" w14:textId="77777777" w:rsidR="007D00DC" w:rsidRPr="007F11AE" w:rsidRDefault="007D00DC" w:rsidP="00D04E47">
      <w:pPr>
        <w:pStyle w:val="BodyText"/>
        <w:ind w:left="993" w:right="144" w:hanging="993"/>
        <w:rPr>
          <w:sz w:val="24"/>
          <w:szCs w:val="24"/>
        </w:rPr>
      </w:pPr>
      <w:proofErr w:type="spellStart"/>
      <w:r w:rsidRPr="007F11AE">
        <w:rPr>
          <w:sz w:val="24"/>
          <w:szCs w:val="24"/>
        </w:rPr>
        <w:t>Ghozali</w:t>
      </w:r>
      <w:proofErr w:type="spellEnd"/>
      <w:r w:rsidRPr="007F11AE">
        <w:rPr>
          <w:sz w:val="24"/>
          <w:szCs w:val="24"/>
        </w:rPr>
        <w:t xml:space="preserve">, Imam. (2007). </w:t>
      </w:r>
      <w:proofErr w:type="spellStart"/>
      <w:r w:rsidRPr="007F11AE">
        <w:rPr>
          <w:i/>
          <w:iCs/>
          <w:sz w:val="24"/>
          <w:szCs w:val="24"/>
        </w:rPr>
        <w:t>Aplikasi</w:t>
      </w:r>
      <w:proofErr w:type="spellEnd"/>
      <w:r w:rsidRPr="007F11AE">
        <w:rPr>
          <w:i/>
          <w:iCs/>
          <w:sz w:val="24"/>
          <w:szCs w:val="24"/>
        </w:rPr>
        <w:t xml:space="preserve"> </w:t>
      </w:r>
      <w:proofErr w:type="spellStart"/>
      <w:r w:rsidRPr="007F11AE">
        <w:rPr>
          <w:i/>
          <w:iCs/>
          <w:sz w:val="24"/>
          <w:szCs w:val="24"/>
        </w:rPr>
        <w:t>Analisis</w:t>
      </w:r>
      <w:proofErr w:type="spellEnd"/>
      <w:r w:rsidRPr="007F11AE">
        <w:rPr>
          <w:i/>
          <w:iCs/>
          <w:sz w:val="24"/>
          <w:szCs w:val="24"/>
        </w:rPr>
        <w:t xml:space="preserve"> Multivariate </w:t>
      </w:r>
      <w:proofErr w:type="spellStart"/>
      <w:r w:rsidRPr="007F11AE">
        <w:rPr>
          <w:i/>
          <w:iCs/>
          <w:sz w:val="24"/>
          <w:szCs w:val="24"/>
        </w:rPr>
        <w:t>dengan</w:t>
      </w:r>
      <w:proofErr w:type="spellEnd"/>
      <w:r w:rsidRPr="007F11AE">
        <w:rPr>
          <w:i/>
          <w:iCs/>
          <w:sz w:val="24"/>
          <w:szCs w:val="24"/>
        </w:rPr>
        <w:t xml:space="preserve"> Program SPSS</w:t>
      </w:r>
      <w:r w:rsidRPr="007F11AE">
        <w:rPr>
          <w:sz w:val="24"/>
          <w:szCs w:val="24"/>
        </w:rPr>
        <w:t xml:space="preserve">, Semarang : Badan </w:t>
      </w:r>
      <w:proofErr w:type="spellStart"/>
      <w:r w:rsidRPr="007F11AE">
        <w:rPr>
          <w:sz w:val="24"/>
          <w:szCs w:val="24"/>
        </w:rPr>
        <w:t>Penerbit</w:t>
      </w:r>
      <w:proofErr w:type="spellEnd"/>
      <w:r w:rsidRPr="007F11AE">
        <w:rPr>
          <w:sz w:val="24"/>
          <w:szCs w:val="24"/>
        </w:rPr>
        <w:t xml:space="preserve"> Universitas </w:t>
      </w:r>
      <w:proofErr w:type="spellStart"/>
      <w:r w:rsidRPr="007F11AE">
        <w:rPr>
          <w:sz w:val="24"/>
          <w:szCs w:val="24"/>
        </w:rPr>
        <w:t>Diponegoro</w:t>
      </w:r>
      <w:proofErr w:type="spellEnd"/>
      <w:r w:rsidRPr="007F11AE">
        <w:rPr>
          <w:sz w:val="24"/>
          <w:szCs w:val="24"/>
        </w:rPr>
        <w:t>.</w:t>
      </w:r>
    </w:p>
    <w:p w14:paraId="3495F741" w14:textId="77777777" w:rsidR="007D00DC" w:rsidRPr="007F11AE" w:rsidRDefault="007D00DC" w:rsidP="00D04E47">
      <w:pPr>
        <w:pStyle w:val="BodyText"/>
        <w:ind w:left="993" w:right="144" w:hanging="993"/>
        <w:rPr>
          <w:sz w:val="24"/>
          <w:szCs w:val="24"/>
        </w:rPr>
      </w:pPr>
      <w:proofErr w:type="spellStart"/>
      <w:r w:rsidRPr="007F11AE">
        <w:rPr>
          <w:sz w:val="24"/>
          <w:szCs w:val="24"/>
        </w:rPr>
        <w:t>Gustani</w:t>
      </w:r>
      <w:proofErr w:type="spellEnd"/>
      <w:r w:rsidRPr="007F11AE">
        <w:rPr>
          <w:sz w:val="24"/>
          <w:szCs w:val="24"/>
        </w:rPr>
        <w:t xml:space="preserve">. (2010). </w:t>
      </w:r>
      <w:proofErr w:type="spellStart"/>
      <w:r w:rsidRPr="007F11AE">
        <w:rPr>
          <w:i/>
          <w:sz w:val="24"/>
          <w:szCs w:val="24"/>
        </w:rPr>
        <w:t>Sektor</w:t>
      </w:r>
      <w:proofErr w:type="spellEnd"/>
      <w:r w:rsidRPr="007F11AE">
        <w:rPr>
          <w:i/>
          <w:sz w:val="24"/>
          <w:szCs w:val="24"/>
        </w:rPr>
        <w:t xml:space="preserve"> Rill dan </w:t>
      </w:r>
      <w:proofErr w:type="spellStart"/>
      <w:r w:rsidRPr="007F11AE">
        <w:rPr>
          <w:i/>
          <w:sz w:val="24"/>
          <w:szCs w:val="24"/>
        </w:rPr>
        <w:t>Sektor</w:t>
      </w:r>
      <w:proofErr w:type="spellEnd"/>
      <w:r w:rsidRPr="007F11AE">
        <w:rPr>
          <w:i/>
          <w:sz w:val="24"/>
          <w:szCs w:val="24"/>
        </w:rPr>
        <w:t xml:space="preserve"> </w:t>
      </w:r>
      <w:proofErr w:type="spellStart"/>
      <w:r w:rsidRPr="007F11AE">
        <w:rPr>
          <w:i/>
          <w:sz w:val="24"/>
          <w:szCs w:val="24"/>
        </w:rPr>
        <w:t>Moneter</w:t>
      </w:r>
      <w:proofErr w:type="spellEnd"/>
      <w:r w:rsidRPr="007F11AE">
        <w:rPr>
          <w:sz w:val="24"/>
          <w:szCs w:val="24"/>
        </w:rPr>
        <w:t xml:space="preserve">. Blogger. </w:t>
      </w:r>
      <w:proofErr w:type="spellStart"/>
      <w:r w:rsidRPr="007F11AE">
        <w:rPr>
          <w:sz w:val="24"/>
          <w:szCs w:val="24"/>
        </w:rPr>
        <w:t>Diakses</w:t>
      </w:r>
      <w:proofErr w:type="spellEnd"/>
      <w:r w:rsidRPr="007F11AE">
        <w:rPr>
          <w:sz w:val="24"/>
          <w:szCs w:val="24"/>
        </w:rPr>
        <w:t xml:space="preserve"> </w:t>
      </w:r>
      <w:proofErr w:type="spellStart"/>
      <w:r w:rsidRPr="007F11AE">
        <w:rPr>
          <w:sz w:val="24"/>
          <w:szCs w:val="24"/>
        </w:rPr>
        <w:t>dalam</w:t>
      </w:r>
      <w:proofErr w:type="spellEnd"/>
      <w:r w:rsidRPr="007F11AE">
        <w:rPr>
          <w:sz w:val="24"/>
          <w:szCs w:val="24"/>
        </w:rPr>
        <w:t xml:space="preserve"> http://gustani.blogspot.co.id/2010/10/ hubungan-sektor-riil-dan-sektor-moneter.html</w:t>
      </w:r>
    </w:p>
    <w:p w14:paraId="783B41AA" w14:textId="77777777" w:rsidR="007D00DC" w:rsidRPr="007F11AE" w:rsidRDefault="007D00DC" w:rsidP="00D04E47">
      <w:pPr>
        <w:pStyle w:val="BodyText"/>
        <w:ind w:left="993" w:right="144" w:hanging="993"/>
        <w:rPr>
          <w:sz w:val="24"/>
          <w:szCs w:val="24"/>
        </w:rPr>
      </w:pPr>
      <w:proofErr w:type="spellStart"/>
      <w:r w:rsidRPr="007F11AE">
        <w:rPr>
          <w:sz w:val="24"/>
          <w:szCs w:val="24"/>
        </w:rPr>
        <w:t>Handoko</w:t>
      </w:r>
      <w:proofErr w:type="spellEnd"/>
      <w:r w:rsidRPr="007F11AE">
        <w:rPr>
          <w:sz w:val="24"/>
          <w:szCs w:val="24"/>
        </w:rPr>
        <w:t xml:space="preserve">, Hari. (2011). </w:t>
      </w:r>
      <w:proofErr w:type="spellStart"/>
      <w:r w:rsidRPr="007F11AE">
        <w:rPr>
          <w:i/>
          <w:iCs/>
          <w:sz w:val="24"/>
          <w:szCs w:val="24"/>
        </w:rPr>
        <w:t>Analisis</w:t>
      </w:r>
      <w:proofErr w:type="spellEnd"/>
      <w:r w:rsidRPr="007F11AE">
        <w:rPr>
          <w:i/>
          <w:iCs/>
          <w:sz w:val="24"/>
          <w:szCs w:val="24"/>
        </w:rPr>
        <w:t xml:space="preserve"> </w:t>
      </w:r>
      <w:proofErr w:type="spellStart"/>
      <w:r w:rsidRPr="007F11AE">
        <w:rPr>
          <w:i/>
          <w:iCs/>
          <w:sz w:val="24"/>
          <w:szCs w:val="24"/>
        </w:rPr>
        <w:t>Faktor</w:t>
      </w:r>
      <w:proofErr w:type="spellEnd"/>
      <w:r w:rsidRPr="007F11AE">
        <w:rPr>
          <w:i/>
          <w:iCs/>
          <w:sz w:val="24"/>
          <w:szCs w:val="24"/>
        </w:rPr>
        <w:t xml:space="preserve"> – </w:t>
      </w:r>
      <w:proofErr w:type="spellStart"/>
      <w:r w:rsidRPr="007F11AE">
        <w:rPr>
          <w:i/>
          <w:iCs/>
          <w:sz w:val="24"/>
          <w:szCs w:val="24"/>
        </w:rPr>
        <w:t>Faktor</w:t>
      </w:r>
      <w:proofErr w:type="spellEnd"/>
      <w:r w:rsidRPr="007F11AE">
        <w:rPr>
          <w:i/>
          <w:iCs/>
          <w:sz w:val="24"/>
          <w:szCs w:val="24"/>
        </w:rPr>
        <w:t xml:space="preserve"> yang </w:t>
      </w:r>
      <w:proofErr w:type="spellStart"/>
      <w:r w:rsidRPr="007F11AE">
        <w:rPr>
          <w:i/>
          <w:iCs/>
          <w:sz w:val="24"/>
          <w:szCs w:val="24"/>
        </w:rPr>
        <w:t>Mempengaruhi</w:t>
      </w:r>
      <w:proofErr w:type="spellEnd"/>
      <w:r w:rsidRPr="007F11AE">
        <w:rPr>
          <w:i/>
          <w:iCs/>
          <w:sz w:val="24"/>
          <w:szCs w:val="24"/>
        </w:rPr>
        <w:t xml:space="preserve"> </w:t>
      </w:r>
      <w:proofErr w:type="spellStart"/>
      <w:r w:rsidRPr="007F11AE">
        <w:rPr>
          <w:i/>
          <w:iCs/>
          <w:sz w:val="24"/>
          <w:szCs w:val="24"/>
        </w:rPr>
        <w:t>Pertumbuhan</w:t>
      </w:r>
      <w:proofErr w:type="spellEnd"/>
      <w:r w:rsidRPr="007F11AE">
        <w:rPr>
          <w:i/>
          <w:iCs/>
          <w:sz w:val="24"/>
          <w:szCs w:val="24"/>
        </w:rPr>
        <w:t xml:space="preserve"> </w:t>
      </w:r>
      <w:proofErr w:type="spellStart"/>
      <w:r w:rsidRPr="007F11AE">
        <w:rPr>
          <w:i/>
          <w:iCs/>
          <w:sz w:val="24"/>
          <w:szCs w:val="24"/>
        </w:rPr>
        <w:t>Ekonomi</w:t>
      </w:r>
      <w:proofErr w:type="spellEnd"/>
      <w:r w:rsidRPr="007F11AE">
        <w:rPr>
          <w:i/>
          <w:iCs/>
          <w:sz w:val="24"/>
          <w:szCs w:val="24"/>
        </w:rPr>
        <w:t xml:space="preserve"> di </w:t>
      </w:r>
      <w:proofErr w:type="spellStart"/>
      <w:r w:rsidRPr="007F11AE">
        <w:rPr>
          <w:i/>
          <w:iCs/>
          <w:sz w:val="24"/>
          <w:szCs w:val="24"/>
        </w:rPr>
        <w:t>Kabupaten</w:t>
      </w:r>
      <w:proofErr w:type="spellEnd"/>
      <w:r w:rsidRPr="007F11AE">
        <w:rPr>
          <w:i/>
          <w:iCs/>
          <w:sz w:val="24"/>
          <w:szCs w:val="24"/>
        </w:rPr>
        <w:t xml:space="preserve"> </w:t>
      </w:r>
      <w:proofErr w:type="spellStart"/>
      <w:r w:rsidRPr="007F11AE">
        <w:rPr>
          <w:i/>
          <w:iCs/>
          <w:sz w:val="24"/>
          <w:szCs w:val="24"/>
        </w:rPr>
        <w:t>Ngawi</w:t>
      </w:r>
      <w:proofErr w:type="spellEnd"/>
      <w:r w:rsidRPr="007F11AE">
        <w:rPr>
          <w:sz w:val="24"/>
          <w:szCs w:val="24"/>
        </w:rPr>
        <w:t xml:space="preserve">, </w:t>
      </w:r>
      <w:proofErr w:type="spellStart"/>
      <w:r w:rsidRPr="007F11AE">
        <w:rPr>
          <w:sz w:val="24"/>
          <w:szCs w:val="24"/>
        </w:rPr>
        <w:t>Tesis</w:t>
      </w:r>
      <w:proofErr w:type="spellEnd"/>
      <w:r w:rsidRPr="007F11AE">
        <w:rPr>
          <w:sz w:val="24"/>
          <w:szCs w:val="24"/>
        </w:rPr>
        <w:t xml:space="preserve"> : </w:t>
      </w:r>
      <w:proofErr w:type="spellStart"/>
      <w:r w:rsidRPr="007F11AE">
        <w:rPr>
          <w:sz w:val="24"/>
          <w:szCs w:val="24"/>
        </w:rPr>
        <w:t>Pasca</w:t>
      </w:r>
      <w:proofErr w:type="spellEnd"/>
      <w:r w:rsidRPr="007F11AE">
        <w:rPr>
          <w:sz w:val="24"/>
          <w:szCs w:val="24"/>
        </w:rPr>
        <w:t xml:space="preserve"> </w:t>
      </w:r>
      <w:proofErr w:type="spellStart"/>
      <w:r w:rsidRPr="007F11AE">
        <w:rPr>
          <w:sz w:val="24"/>
          <w:szCs w:val="24"/>
        </w:rPr>
        <w:t>Sarjana</w:t>
      </w:r>
      <w:proofErr w:type="spellEnd"/>
      <w:r w:rsidRPr="007F11AE">
        <w:rPr>
          <w:sz w:val="24"/>
          <w:szCs w:val="24"/>
        </w:rPr>
        <w:t xml:space="preserve"> Universitas </w:t>
      </w:r>
      <w:proofErr w:type="spellStart"/>
      <w:r w:rsidRPr="007F11AE">
        <w:rPr>
          <w:sz w:val="24"/>
          <w:szCs w:val="24"/>
        </w:rPr>
        <w:t>Sebelas</w:t>
      </w:r>
      <w:proofErr w:type="spellEnd"/>
      <w:r w:rsidRPr="007F11AE">
        <w:rPr>
          <w:sz w:val="24"/>
          <w:szCs w:val="24"/>
        </w:rPr>
        <w:t xml:space="preserve"> </w:t>
      </w:r>
      <w:proofErr w:type="spellStart"/>
      <w:r w:rsidRPr="007F11AE">
        <w:rPr>
          <w:sz w:val="24"/>
          <w:szCs w:val="24"/>
        </w:rPr>
        <w:t>Maret</w:t>
      </w:r>
      <w:proofErr w:type="spellEnd"/>
      <w:r w:rsidRPr="007F11AE">
        <w:rPr>
          <w:sz w:val="24"/>
          <w:szCs w:val="24"/>
        </w:rPr>
        <w:t>, Surakarta.</w:t>
      </w:r>
    </w:p>
    <w:p w14:paraId="14531AC9" w14:textId="77777777" w:rsidR="007D00DC" w:rsidRPr="007F11AE" w:rsidRDefault="007D00DC" w:rsidP="00D04E47">
      <w:pPr>
        <w:pStyle w:val="BodyText"/>
        <w:ind w:left="993" w:right="144" w:hanging="993"/>
        <w:rPr>
          <w:sz w:val="24"/>
          <w:szCs w:val="24"/>
        </w:rPr>
      </w:pPr>
      <w:proofErr w:type="spellStart"/>
      <w:r w:rsidRPr="007F11AE">
        <w:rPr>
          <w:sz w:val="24"/>
          <w:szCs w:val="24"/>
        </w:rPr>
        <w:t>Hasna</w:t>
      </w:r>
      <w:proofErr w:type="spellEnd"/>
      <w:r w:rsidRPr="007F11AE">
        <w:rPr>
          <w:sz w:val="24"/>
          <w:szCs w:val="24"/>
        </w:rPr>
        <w:t xml:space="preserve">. (2020). </w:t>
      </w:r>
      <w:proofErr w:type="spellStart"/>
      <w:r w:rsidRPr="007F11AE">
        <w:rPr>
          <w:i/>
          <w:sz w:val="24"/>
          <w:szCs w:val="24"/>
        </w:rPr>
        <w:t>Apa</w:t>
      </w:r>
      <w:proofErr w:type="spellEnd"/>
      <w:r w:rsidRPr="007F11AE">
        <w:rPr>
          <w:i/>
          <w:sz w:val="24"/>
          <w:szCs w:val="24"/>
        </w:rPr>
        <w:t xml:space="preserve"> </w:t>
      </w:r>
      <w:proofErr w:type="spellStart"/>
      <w:r w:rsidRPr="007F11AE">
        <w:rPr>
          <w:i/>
          <w:sz w:val="24"/>
          <w:szCs w:val="24"/>
        </w:rPr>
        <w:t>itu</w:t>
      </w:r>
      <w:proofErr w:type="spellEnd"/>
      <w:r w:rsidRPr="007F11AE">
        <w:rPr>
          <w:i/>
          <w:sz w:val="24"/>
          <w:szCs w:val="24"/>
        </w:rPr>
        <w:t xml:space="preserve"> </w:t>
      </w:r>
      <w:proofErr w:type="spellStart"/>
      <w:r w:rsidRPr="007F11AE">
        <w:rPr>
          <w:i/>
          <w:sz w:val="24"/>
          <w:szCs w:val="24"/>
        </w:rPr>
        <w:t>Keuangan</w:t>
      </w:r>
      <w:proofErr w:type="spellEnd"/>
      <w:r w:rsidRPr="007F11AE">
        <w:rPr>
          <w:i/>
          <w:sz w:val="24"/>
          <w:szCs w:val="24"/>
        </w:rPr>
        <w:t xml:space="preserve"> Syariah</w:t>
      </w:r>
      <w:r w:rsidRPr="007F11AE">
        <w:rPr>
          <w:sz w:val="24"/>
          <w:szCs w:val="24"/>
        </w:rPr>
        <w:t xml:space="preserve">. </w:t>
      </w:r>
      <w:proofErr w:type="spellStart"/>
      <w:r w:rsidRPr="007F11AE">
        <w:rPr>
          <w:sz w:val="24"/>
          <w:szCs w:val="24"/>
        </w:rPr>
        <w:t>Diakses</w:t>
      </w:r>
      <w:proofErr w:type="spellEnd"/>
      <w:r w:rsidRPr="007F11AE">
        <w:rPr>
          <w:sz w:val="24"/>
          <w:szCs w:val="24"/>
        </w:rPr>
        <w:t xml:space="preserve"> pada https://blog.klikcair.com/apa-itu-keuangan-syariah-berikut-penjelasannya/</w:t>
      </w:r>
    </w:p>
    <w:p w14:paraId="68CA8FC2" w14:textId="77777777" w:rsidR="007D00DC" w:rsidRPr="007F11AE" w:rsidRDefault="007D00DC" w:rsidP="00D04E47">
      <w:pPr>
        <w:pStyle w:val="FootnoteText"/>
        <w:ind w:left="993" w:hanging="993"/>
        <w:jc w:val="both"/>
        <w:rPr>
          <w:rFonts w:ascii="Times New Roman" w:hAnsi="Times New Roman" w:cs="Times New Roman"/>
          <w:sz w:val="24"/>
          <w:szCs w:val="24"/>
        </w:rPr>
      </w:pPr>
      <w:proofErr w:type="spellStart"/>
      <w:r w:rsidRPr="007F11AE">
        <w:rPr>
          <w:rFonts w:ascii="Times New Roman" w:hAnsi="Times New Roman" w:cs="Times New Roman"/>
          <w:sz w:val="24"/>
          <w:szCs w:val="24"/>
        </w:rPr>
        <w:t>Imsar</w:t>
      </w:r>
      <w:proofErr w:type="spellEnd"/>
      <w:r w:rsidRPr="007F11AE">
        <w:rPr>
          <w:rFonts w:ascii="Times New Roman" w:hAnsi="Times New Roman" w:cs="Times New Roman"/>
          <w:sz w:val="24"/>
          <w:szCs w:val="24"/>
        </w:rPr>
        <w:t>. (2018).</w:t>
      </w:r>
      <w:r w:rsidRPr="007F11AE">
        <w:rPr>
          <w:rFonts w:ascii="Times New Roman" w:hAnsi="Times New Roman" w:cs="Times New Roman"/>
          <w:i/>
          <w:sz w:val="24"/>
          <w:szCs w:val="24"/>
        </w:rPr>
        <w:t xml:space="preserve"> </w:t>
      </w:r>
      <w:proofErr w:type="spellStart"/>
      <w:r w:rsidRPr="007F11AE">
        <w:rPr>
          <w:rFonts w:ascii="Times New Roman" w:hAnsi="Times New Roman" w:cs="Times New Roman"/>
          <w:bCs/>
          <w:i/>
          <w:sz w:val="24"/>
          <w:szCs w:val="24"/>
        </w:rPr>
        <w:t>Analisis</w:t>
      </w:r>
      <w:proofErr w:type="spellEnd"/>
      <w:r w:rsidRPr="007F11AE">
        <w:rPr>
          <w:rFonts w:ascii="Times New Roman" w:hAnsi="Times New Roman" w:cs="Times New Roman"/>
          <w:bCs/>
          <w:i/>
          <w:sz w:val="24"/>
          <w:szCs w:val="24"/>
        </w:rPr>
        <w:t xml:space="preserve"> </w:t>
      </w:r>
      <w:proofErr w:type="spellStart"/>
      <w:r w:rsidRPr="007F11AE">
        <w:rPr>
          <w:rFonts w:ascii="Times New Roman" w:hAnsi="Times New Roman" w:cs="Times New Roman"/>
          <w:bCs/>
          <w:i/>
          <w:sz w:val="24"/>
          <w:szCs w:val="24"/>
        </w:rPr>
        <w:t>Faktor-Faktor</w:t>
      </w:r>
      <w:proofErr w:type="spellEnd"/>
      <w:r w:rsidRPr="007F11AE">
        <w:rPr>
          <w:rFonts w:ascii="Times New Roman" w:hAnsi="Times New Roman" w:cs="Times New Roman"/>
          <w:bCs/>
          <w:i/>
          <w:sz w:val="24"/>
          <w:szCs w:val="24"/>
        </w:rPr>
        <w:t xml:space="preserve"> Yang </w:t>
      </w:r>
      <w:proofErr w:type="spellStart"/>
      <w:r w:rsidRPr="007F11AE">
        <w:rPr>
          <w:rFonts w:ascii="Times New Roman" w:hAnsi="Times New Roman" w:cs="Times New Roman"/>
          <w:bCs/>
          <w:i/>
          <w:sz w:val="24"/>
          <w:szCs w:val="24"/>
        </w:rPr>
        <w:t>Mempengaruhi</w:t>
      </w:r>
      <w:proofErr w:type="spellEnd"/>
      <w:r w:rsidRPr="007F11AE">
        <w:rPr>
          <w:rFonts w:ascii="Times New Roman" w:hAnsi="Times New Roman" w:cs="Times New Roman"/>
          <w:bCs/>
          <w:i/>
          <w:sz w:val="24"/>
          <w:szCs w:val="24"/>
        </w:rPr>
        <w:t xml:space="preserve"> Tingkat </w:t>
      </w:r>
      <w:proofErr w:type="spellStart"/>
      <w:r w:rsidRPr="007F11AE">
        <w:rPr>
          <w:rFonts w:ascii="Times New Roman" w:hAnsi="Times New Roman" w:cs="Times New Roman"/>
          <w:bCs/>
          <w:i/>
          <w:sz w:val="24"/>
          <w:szCs w:val="24"/>
        </w:rPr>
        <w:t>Pengangguran</w:t>
      </w:r>
      <w:proofErr w:type="spellEnd"/>
      <w:r w:rsidRPr="007F11AE">
        <w:rPr>
          <w:rFonts w:ascii="Times New Roman" w:hAnsi="Times New Roman" w:cs="Times New Roman"/>
          <w:bCs/>
          <w:i/>
          <w:sz w:val="24"/>
          <w:szCs w:val="24"/>
        </w:rPr>
        <w:t xml:space="preserve"> Terbuka Di Indonesia </w:t>
      </w:r>
      <w:proofErr w:type="spellStart"/>
      <w:r w:rsidRPr="007F11AE">
        <w:rPr>
          <w:rFonts w:ascii="Times New Roman" w:hAnsi="Times New Roman" w:cs="Times New Roman"/>
          <w:bCs/>
          <w:i/>
          <w:sz w:val="24"/>
          <w:szCs w:val="24"/>
        </w:rPr>
        <w:t>Periode</w:t>
      </w:r>
      <w:proofErr w:type="spellEnd"/>
      <w:r w:rsidRPr="007F11AE">
        <w:rPr>
          <w:rFonts w:ascii="Times New Roman" w:hAnsi="Times New Roman" w:cs="Times New Roman"/>
          <w:bCs/>
          <w:i/>
          <w:sz w:val="24"/>
          <w:szCs w:val="24"/>
        </w:rPr>
        <w:t xml:space="preserve"> 1989-2016</w:t>
      </w:r>
      <w:r w:rsidRPr="007F11AE">
        <w:rPr>
          <w:rFonts w:ascii="Times New Roman" w:hAnsi="Times New Roman" w:cs="Times New Roman"/>
          <w:sz w:val="24"/>
          <w:szCs w:val="24"/>
        </w:rPr>
        <w:t xml:space="preserve">, </w:t>
      </w:r>
      <w:proofErr w:type="spellStart"/>
      <w:r w:rsidRPr="007F11AE">
        <w:rPr>
          <w:rFonts w:ascii="Times New Roman" w:hAnsi="Times New Roman" w:cs="Times New Roman"/>
          <w:sz w:val="24"/>
          <w:szCs w:val="24"/>
        </w:rPr>
        <w:t>Jurnal</w:t>
      </w:r>
      <w:proofErr w:type="spellEnd"/>
      <w:r w:rsidRPr="007F11AE">
        <w:rPr>
          <w:rFonts w:ascii="Times New Roman" w:hAnsi="Times New Roman" w:cs="Times New Roman"/>
          <w:sz w:val="24"/>
          <w:szCs w:val="24"/>
        </w:rPr>
        <w:t xml:space="preserve"> : Human Falah. Vol.5.  No.1.</w:t>
      </w:r>
    </w:p>
    <w:p w14:paraId="3DF9E1B7" w14:textId="77777777" w:rsidR="007D00DC" w:rsidRPr="007F11AE" w:rsidRDefault="007D00DC" w:rsidP="00D04E47">
      <w:pPr>
        <w:pStyle w:val="FootnoteText"/>
        <w:ind w:left="993" w:hanging="993"/>
        <w:jc w:val="both"/>
        <w:rPr>
          <w:rFonts w:ascii="Times New Roman" w:hAnsi="Times New Roman" w:cs="Times New Roman"/>
          <w:sz w:val="24"/>
          <w:szCs w:val="24"/>
        </w:rPr>
      </w:pPr>
      <w:proofErr w:type="spellStart"/>
      <w:r w:rsidRPr="007F11AE">
        <w:rPr>
          <w:rFonts w:ascii="Times New Roman" w:hAnsi="Times New Roman" w:cs="Times New Roman"/>
          <w:sz w:val="24"/>
          <w:szCs w:val="24"/>
        </w:rPr>
        <w:t>Jabani</w:t>
      </w:r>
      <w:proofErr w:type="spellEnd"/>
      <w:r w:rsidRPr="007F11AE">
        <w:rPr>
          <w:rFonts w:ascii="Times New Roman" w:hAnsi="Times New Roman" w:cs="Times New Roman"/>
          <w:sz w:val="24"/>
          <w:szCs w:val="24"/>
        </w:rPr>
        <w:t xml:space="preserve">, </w:t>
      </w:r>
      <w:proofErr w:type="spellStart"/>
      <w:r w:rsidRPr="007F11AE">
        <w:rPr>
          <w:rFonts w:ascii="Times New Roman" w:hAnsi="Times New Roman" w:cs="Times New Roman"/>
          <w:sz w:val="24"/>
          <w:szCs w:val="24"/>
        </w:rPr>
        <w:t>Muzayyanah</w:t>
      </w:r>
      <w:proofErr w:type="spellEnd"/>
      <w:r w:rsidRPr="007F11AE">
        <w:rPr>
          <w:rFonts w:ascii="Times New Roman" w:hAnsi="Times New Roman" w:cs="Times New Roman"/>
          <w:sz w:val="24"/>
          <w:szCs w:val="24"/>
        </w:rPr>
        <w:t xml:space="preserve"> </w:t>
      </w:r>
      <w:proofErr w:type="spellStart"/>
      <w:r w:rsidRPr="007F11AE">
        <w:rPr>
          <w:rFonts w:ascii="Times New Roman" w:hAnsi="Times New Roman" w:cs="Times New Roman"/>
          <w:sz w:val="24"/>
          <w:szCs w:val="24"/>
        </w:rPr>
        <w:t>dkk</w:t>
      </w:r>
      <w:proofErr w:type="spellEnd"/>
      <w:r w:rsidRPr="007F11AE">
        <w:rPr>
          <w:rFonts w:ascii="Times New Roman" w:hAnsi="Times New Roman" w:cs="Times New Roman"/>
          <w:sz w:val="24"/>
          <w:szCs w:val="24"/>
        </w:rPr>
        <w:t xml:space="preserve">. (2018).  </w:t>
      </w:r>
      <w:proofErr w:type="spellStart"/>
      <w:r w:rsidRPr="007F11AE">
        <w:rPr>
          <w:rFonts w:ascii="Times New Roman" w:hAnsi="Times New Roman" w:cs="Times New Roman"/>
          <w:i/>
          <w:iCs/>
          <w:sz w:val="24"/>
          <w:szCs w:val="24"/>
        </w:rPr>
        <w:t>Perbankan</w:t>
      </w:r>
      <w:proofErr w:type="spellEnd"/>
      <w:r w:rsidRPr="007F11AE">
        <w:rPr>
          <w:rFonts w:ascii="Times New Roman" w:hAnsi="Times New Roman" w:cs="Times New Roman"/>
          <w:i/>
          <w:iCs/>
          <w:sz w:val="24"/>
          <w:szCs w:val="24"/>
        </w:rPr>
        <w:t xml:space="preserve"> Syariah </w:t>
      </w:r>
      <w:proofErr w:type="spellStart"/>
      <w:r w:rsidRPr="007F11AE">
        <w:rPr>
          <w:rFonts w:ascii="Times New Roman" w:hAnsi="Times New Roman" w:cs="Times New Roman"/>
          <w:i/>
          <w:iCs/>
          <w:sz w:val="24"/>
          <w:szCs w:val="24"/>
        </w:rPr>
        <w:t>dalam</w:t>
      </w:r>
      <w:proofErr w:type="spellEnd"/>
      <w:r w:rsidRPr="007F11AE">
        <w:rPr>
          <w:rFonts w:ascii="Times New Roman" w:hAnsi="Times New Roman" w:cs="Times New Roman"/>
          <w:i/>
          <w:iCs/>
          <w:sz w:val="24"/>
          <w:szCs w:val="24"/>
        </w:rPr>
        <w:t xml:space="preserve"> </w:t>
      </w:r>
      <w:proofErr w:type="spellStart"/>
      <w:r w:rsidRPr="007F11AE">
        <w:rPr>
          <w:rFonts w:ascii="Times New Roman" w:hAnsi="Times New Roman" w:cs="Times New Roman"/>
          <w:i/>
          <w:iCs/>
          <w:sz w:val="24"/>
          <w:szCs w:val="24"/>
        </w:rPr>
        <w:t>Menggerakkan</w:t>
      </w:r>
      <w:proofErr w:type="spellEnd"/>
      <w:r w:rsidRPr="007F11AE">
        <w:rPr>
          <w:rFonts w:ascii="Times New Roman" w:hAnsi="Times New Roman" w:cs="Times New Roman"/>
          <w:i/>
          <w:iCs/>
          <w:sz w:val="24"/>
          <w:szCs w:val="24"/>
        </w:rPr>
        <w:t xml:space="preserve"> </w:t>
      </w:r>
      <w:proofErr w:type="spellStart"/>
      <w:r w:rsidRPr="007F11AE">
        <w:rPr>
          <w:rFonts w:ascii="Times New Roman" w:hAnsi="Times New Roman" w:cs="Times New Roman"/>
          <w:i/>
          <w:iCs/>
          <w:sz w:val="24"/>
          <w:szCs w:val="24"/>
        </w:rPr>
        <w:t>Sektor</w:t>
      </w:r>
      <w:proofErr w:type="spellEnd"/>
      <w:r w:rsidRPr="007F11AE">
        <w:rPr>
          <w:rFonts w:ascii="Times New Roman" w:hAnsi="Times New Roman" w:cs="Times New Roman"/>
          <w:i/>
          <w:iCs/>
          <w:sz w:val="24"/>
          <w:szCs w:val="24"/>
        </w:rPr>
        <w:t xml:space="preserve"> rill </w:t>
      </w:r>
      <w:proofErr w:type="spellStart"/>
      <w:r w:rsidRPr="007F11AE">
        <w:rPr>
          <w:rFonts w:ascii="Times New Roman" w:hAnsi="Times New Roman" w:cs="Times New Roman"/>
          <w:i/>
          <w:iCs/>
          <w:sz w:val="24"/>
          <w:szCs w:val="24"/>
        </w:rPr>
        <w:t>dengan</w:t>
      </w:r>
      <w:proofErr w:type="spellEnd"/>
      <w:r w:rsidRPr="007F11AE">
        <w:rPr>
          <w:rFonts w:ascii="Times New Roman" w:hAnsi="Times New Roman" w:cs="Times New Roman"/>
          <w:i/>
          <w:iCs/>
          <w:sz w:val="24"/>
          <w:szCs w:val="24"/>
        </w:rPr>
        <w:t xml:space="preserve"> </w:t>
      </w:r>
      <w:proofErr w:type="spellStart"/>
      <w:r w:rsidRPr="007F11AE">
        <w:rPr>
          <w:rFonts w:ascii="Times New Roman" w:hAnsi="Times New Roman" w:cs="Times New Roman"/>
          <w:i/>
          <w:iCs/>
          <w:sz w:val="24"/>
          <w:szCs w:val="24"/>
        </w:rPr>
        <w:t>Inovasi</w:t>
      </w:r>
      <w:proofErr w:type="spellEnd"/>
      <w:r w:rsidRPr="007F11AE">
        <w:rPr>
          <w:rFonts w:ascii="Times New Roman" w:hAnsi="Times New Roman" w:cs="Times New Roman"/>
          <w:i/>
          <w:iCs/>
          <w:sz w:val="24"/>
          <w:szCs w:val="24"/>
        </w:rPr>
        <w:t xml:space="preserve"> </w:t>
      </w:r>
      <w:proofErr w:type="spellStart"/>
      <w:r w:rsidRPr="007F11AE">
        <w:rPr>
          <w:rFonts w:ascii="Times New Roman" w:hAnsi="Times New Roman" w:cs="Times New Roman"/>
          <w:i/>
          <w:iCs/>
          <w:sz w:val="24"/>
          <w:szCs w:val="24"/>
        </w:rPr>
        <w:t>Produk</w:t>
      </w:r>
      <w:proofErr w:type="spellEnd"/>
      <w:r w:rsidRPr="007F11AE">
        <w:rPr>
          <w:rFonts w:ascii="Times New Roman" w:hAnsi="Times New Roman" w:cs="Times New Roman"/>
          <w:i/>
          <w:iCs/>
          <w:sz w:val="24"/>
          <w:szCs w:val="24"/>
        </w:rPr>
        <w:t xml:space="preserve"> </w:t>
      </w:r>
      <w:proofErr w:type="spellStart"/>
      <w:r w:rsidRPr="007F11AE">
        <w:rPr>
          <w:rFonts w:ascii="Times New Roman" w:hAnsi="Times New Roman" w:cs="Times New Roman"/>
          <w:i/>
          <w:iCs/>
          <w:sz w:val="24"/>
          <w:szCs w:val="24"/>
        </w:rPr>
        <w:t>Sebagai</w:t>
      </w:r>
      <w:proofErr w:type="spellEnd"/>
      <w:r w:rsidRPr="007F11AE">
        <w:rPr>
          <w:rFonts w:ascii="Times New Roman" w:hAnsi="Times New Roman" w:cs="Times New Roman"/>
          <w:i/>
          <w:iCs/>
          <w:sz w:val="24"/>
          <w:szCs w:val="24"/>
        </w:rPr>
        <w:t xml:space="preserve"> </w:t>
      </w:r>
      <w:proofErr w:type="spellStart"/>
      <w:r w:rsidRPr="007F11AE">
        <w:rPr>
          <w:rFonts w:ascii="Times New Roman" w:hAnsi="Times New Roman" w:cs="Times New Roman"/>
          <w:i/>
          <w:iCs/>
          <w:sz w:val="24"/>
          <w:szCs w:val="24"/>
        </w:rPr>
        <w:t>Variabel</w:t>
      </w:r>
      <w:proofErr w:type="spellEnd"/>
      <w:r w:rsidRPr="007F11AE">
        <w:rPr>
          <w:rFonts w:ascii="Times New Roman" w:hAnsi="Times New Roman" w:cs="Times New Roman"/>
          <w:i/>
          <w:iCs/>
          <w:sz w:val="24"/>
          <w:szCs w:val="24"/>
        </w:rPr>
        <w:t xml:space="preserve"> Moderating</w:t>
      </w:r>
      <w:r w:rsidRPr="007F11AE">
        <w:rPr>
          <w:rFonts w:ascii="Times New Roman" w:hAnsi="Times New Roman" w:cs="Times New Roman"/>
          <w:sz w:val="24"/>
          <w:szCs w:val="24"/>
        </w:rPr>
        <w:t xml:space="preserve">, </w:t>
      </w:r>
      <w:proofErr w:type="spellStart"/>
      <w:r w:rsidRPr="007F11AE">
        <w:rPr>
          <w:rFonts w:ascii="Times New Roman" w:hAnsi="Times New Roman" w:cs="Times New Roman"/>
          <w:sz w:val="24"/>
          <w:szCs w:val="24"/>
        </w:rPr>
        <w:t>Jurnal</w:t>
      </w:r>
      <w:proofErr w:type="spellEnd"/>
      <w:r w:rsidRPr="007F11AE">
        <w:rPr>
          <w:rFonts w:ascii="Times New Roman" w:hAnsi="Times New Roman" w:cs="Times New Roman"/>
          <w:sz w:val="24"/>
          <w:szCs w:val="24"/>
        </w:rPr>
        <w:t xml:space="preserve"> : Journal of Institution and Sharia Finance. Vo. 1. No.1.</w:t>
      </w:r>
    </w:p>
    <w:p w14:paraId="741FECF8" w14:textId="77777777" w:rsidR="007D00DC" w:rsidRPr="007F11AE" w:rsidRDefault="007D00DC" w:rsidP="00D04E47">
      <w:pPr>
        <w:pStyle w:val="BodyText"/>
        <w:ind w:left="993" w:right="144" w:hanging="993"/>
        <w:rPr>
          <w:sz w:val="24"/>
          <w:szCs w:val="24"/>
        </w:rPr>
      </w:pPr>
      <w:proofErr w:type="spellStart"/>
      <w:r w:rsidRPr="007F11AE">
        <w:rPr>
          <w:sz w:val="24"/>
          <w:szCs w:val="24"/>
        </w:rPr>
        <w:lastRenderedPageBreak/>
        <w:t>Lutfiakh</w:t>
      </w:r>
      <w:proofErr w:type="spellEnd"/>
      <w:r w:rsidRPr="007F11AE">
        <w:rPr>
          <w:sz w:val="24"/>
          <w:szCs w:val="24"/>
        </w:rPr>
        <w:t xml:space="preserve"> I </w:t>
      </w:r>
      <w:proofErr w:type="spellStart"/>
      <w:r w:rsidRPr="007F11AE">
        <w:rPr>
          <w:sz w:val="24"/>
          <w:szCs w:val="24"/>
        </w:rPr>
        <w:t>Radjak</w:t>
      </w:r>
      <w:proofErr w:type="spellEnd"/>
      <w:r w:rsidRPr="007F11AE">
        <w:rPr>
          <w:sz w:val="24"/>
          <w:szCs w:val="24"/>
        </w:rPr>
        <w:t xml:space="preserve"> dan </w:t>
      </w:r>
      <w:proofErr w:type="spellStart"/>
      <w:r w:rsidRPr="007F11AE">
        <w:rPr>
          <w:sz w:val="24"/>
          <w:szCs w:val="24"/>
        </w:rPr>
        <w:t>Ita</w:t>
      </w:r>
      <w:proofErr w:type="spellEnd"/>
      <w:r w:rsidRPr="007F11AE">
        <w:rPr>
          <w:sz w:val="24"/>
          <w:szCs w:val="24"/>
        </w:rPr>
        <w:t xml:space="preserve"> </w:t>
      </w:r>
      <w:proofErr w:type="spellStart"/>
      <w:r w:rsidRPr="007F11AE">
        <w:rPr>
          <w:sz w:val="24"/>
          <w:szCs w:val="24"/>
        </w:rPr>
        <w:t>Yuni</w:t>
      </w:r>
      <w:proofErr w:type="spellEnd"/>
      <w:r w:rsidRPr="007F11AE">
        <w:rPr>
          <w:sz w:val="24"/>
          <w:szCs w:val="24"/>
        </w:rPr>
        <w:t xml:space="preserve"> Kartika. (2020). </w:t>
      </w:r>
      <w:proofErr w:type="spellStart"/>
      <w:r w:rsidRPr="007F11AE">
        <w:rPr>
          <w:i/>
          <w:iCs/>
          <w:sz w:val="24"/>
          <w:szCs w:val="24"/>
        </w:rPr>
        <w:t>Pengaruh</w:t>
      </w:r>
      <w:proofErr w:type="spellEnd"/>
      <w:r w:rsidRPr="007F11AE">
        <w:rPr>
          <w:i/>
          <w:iCs/>
          <w:sz w:val="24"/>
          <w:szCs w:val="24"/>
        </w:rPr>
        <w:t xml:space="preserve"> Saham Syariah </w:t>
      </w:r>
      <w:proofErr w:type="spellStart"/>
      <w:r w:rsidRPr="007F11AE">
        <w:rPr>
          <w:i/>
          <w:iCs/>
          <w:sz w:val="24"/>
          <w:szCs w:val="24"/>
        </w:rPr>
        <w:t>Terhadap</w:t>
      </w:r>
      <w:proofErr w:type="spellEnd"/>
      <w:r w:rsidRPr="007F11AE">
        <w:rPr>
          <w:i/>
          <w:iCs/>
          <w:sz w:val="24"/>
          <w:szCs w:val="24"/>
        </w:rPr>
        <w:t xml:space="preserve"> </w:t>
      </w:r>
      <w:proofErr w:type="spellStart"/>
      <w:r w:rsidRPr="007F11AE">
        <w:rPr>
          <w:i/>
          <w:iCs/>
          <w:sz w:val="24"/>
          <w:szCs w:val="24"/>
        </w:rPr>
        <w:t>Pertumbuhan</w:t>
      </w:r>
      <w:proofErr w:type="spellEnd"/>
      <w:r w:rsidRPr="007F11AE">
        <w:rPr>
          <w:i/>
          <w:iCs/>
          <w:sz w:val="24"/>
          <w:szCs w:val="24"/>
        </w:rPr>
        <w:t xml:space="preserve"> </w:t>
      </w:r>
      <w:proofErr w:type="spellStart"/>
      <w:r w:rsidRPr="007F11AE">
        <w:rPr>
          <w:i/>
          <w:iCs/>
          <w:sz w:val="24"/>
          <w:szCs w:val="24"/>
        </w:rPr>
        <w:t>Ekonomi</w:t>
      </w:r>
      <w:proofErr w:type="spellEnd"/>
      <w:r w:rsidRPr="007F11AE">
        <w:rPr>
          <w:i/>
          <w:iCs/>
          <w:sz w:val="24"/>
          <w:szCs w:val="24"/>
        </w:rPr>
        <w:t xml:space="preserve"> Nasional</w:t>
      </w:r>
      <w:r w:rsidRPr="007F11AE">
        <w:rPr>
          <w:sz w:val="24"/>
          <w:szCs w:val="24"/>
        </w:rPr>
        <w:t xml:space="preserve">, </w:t>
      </w:r>
      <w:proofErr w:type="spellStart"/>
      <w:r w:rsidRPr="007F11AE">
        <w:rPr>
          <w:sz w:val="24"/>
          <w:szCs w:val="24"/>
        </w:rPr>
        <w:t>Jurnal</w:t>
      </w:r>
      <w:proofErr w:type="spellEnd"/>
      <w:r w:rsidRPr="007F11AE">
        <w:rPr>
          <w:sz w:val="24"/>
          <w:szCs w:val="24"/>
        </w:rPr>
        <w:t xml:space="preserve"> : </w:t>
      </w:r>
      <w:proofErr w:type="spellStart"/>
      <w:r w:rsidRPr="007F11AE">
        <w:rPr>
          <w:sz w:val="24"/>
          <w:szCs w:val="24"/>
        </w:rPr>
        <w:t>Ekonomi</w:t>
      </w:r>
      <w:proofErr w:type="spellEnd"/>
      <w:r w:rsidRPr="007F11AE">
        <w:rPr>
          <w:sz w:val="24"/>
          <w:szCs w:val="24"/>
        </w:rPr>
        <w:t xml:space="preserve"> dan </w:t>
      </w:r>
      <w:proofErr w:type="spellStart"/>
      <w:r w:rsidRPr="007F11AE">
        <w:rPr>
          <w:sz w:val="24"/>
          <w:szCs w:val="24"/>
        </w:rPr>
        <w:t>Bisnis</w:t>
      </w:r>
      <w:proofErr w:type="spellEnd"/>
      <w:r w:rsidRPr="007F11AE">
        <w:rPr>
          <w:sz w:val="24"/>
          <w:szCs w:val="24"/>
        </w:rPr>
        <w:t xml:space="preserve"> Islam: Universitas Muhammadiyah Gorontalo. Vo. 2. No. 1.</w:t>
      </w:r>
    </w:p>
    <w:p w14:paraId="07D2E6AD" w14:textId="77777777" w:rsidR="007D00DC" w:rsidRPr="007F11AE" w:rsidRDefault="007D00DC" w:rsidP="00D04E47">
      <w:pPr>
        <w:pStyle w:val="BodyText"/>
        <w:ind w:left="993" w:right="144" w:hanging="993"/>
        <w:rPr>
          <w:sz w:val="24"/>
          <w:szCs w:val="24"/>
        </w:rPr>
      </w:pPr>
      <w:proofErr w:type="spellStart"/>
      <w:r w:rsidRPr="007F11AE">
        <w:rPr>
          <w:sz w:val="24"/>
          <w:szCs w:val="24"/>
        </w:rPr>
        <w:t>Mawaddah</w:t>
      </w:r>
      <w:proofErr w:type="spellEnd"/>
      <w:r w:rsidRPr="007F11AE">
        <w:rPr>
          <w:sz w:val="24"/>
          <w:szCs w:val="24"/>
        </w:rPr>
        <w:t xml:space="preserve">. (2011). </w:t>
      </w:r>
      <w:proofErr w:type="spellStart"/>
      <w:r w:rsidRPr="007F11AE">
        <w:rPr>
          <w:i/>
          <w:iCs/>
          <w:sz w:val="24"/>
          <w:szCs w:val="24"/>
        </w:rPr>
        <w:t>Analisis</w:t>
      </w:r>
      <w:proofErr w:type="spellEnd"/>
      <w:r w:rsidRPr="007F11AE">
        <w:rPr>
          <w:i/>
          <w:iCs/>
          <w:sz w:val="24"/>
          <w:szCs w:val="24"/>
        </w:rPr>
        <w:t xml:space="preserve"> </w:t>
      </w:r>
      <w:proofErr w:type="spellStart"/>
      <w:r w:rsidRPr="007F11AE">
        <w:rPr>
          <w:i/>
          <w:iCs/>
          <w:sz w:val="24"/>
          <w:szCs w:val="24"/>
        </w:rPr>
        <w:t>Pegaruh</w:t>
      </w:r>
      <w:proofErr w:type="spellEnd"/>
      <w:r w:rsidRPr="007F11AE">
        <w:rPr>
          <w:i/>
          <w:iCs/>
          <w:sz w:val="24"/>
          <w:szCs w:val="24"/>
        </w:rPr>
        <w:t xml:space="preserve"> JUB, </w:t>
      </w:r>
      <w:proofErr w:type="spellStart"/>
      <w:r w:rsidRPr="007F11AE">
        <w:rPr>
          <w:i/>
          <w:iCs/>
          <w:sz w:val="24"/>
          <w:szCs w:val="24"/>
        </w:rPr>
        <w:t>Pembiayaan</w:t>
      </w:r>
      <w:proofErr w:type="spellEnd"/>
      <w:r w:rsidRPr="007F11AE">
        <w:rPr>
          <w:i/>
          <w:iCs/>
          <w:sz w:val="24"/>
          <w:szCs w:val="24"/>
        </w:rPr>
        <w:t xml:space="preserve"> </w:t>
      </w:r>
      <w:proofErr w:type="spellStart"/>
      <w:r w:rsidRPr="007F11AE">
        <w:rPr>
          <w:i/>
          <w:iCs/>
          <w:sz w:val="24"/>
          <w:szCs w:val="24"/>
        </w:rPr>
        <w:t>Mudharaah</w:t>
      </w:r>
      <w:proofErr w:type="spellEnd"/>
      <w:r w:rsidRPr="007F11AE">
        <w:rPr>
          <w:i/>
          <w:iCs/>
          <w:sz w:val="24"/>
          <w:szCs w:val="24"/>
        </w:rPr>
        <w:t xml:space="preserve"> dan </w:t>
      </w:r>
      <w:proofErr w:type="spellStart"/>
      <w:r w:rsidRPr="007F11AE">
        <w:rPr>
          <w:i/>
          <w:iCs/>
          <w:sz w:val="24"/>
          <w:szCs w:val="24"/>
        </w:rPr>
        <w:t>Kotribusi</w:t>
      </w:r>
      <w:proofErr w:type="spellEnd"/>
      <w:r w:rsidRPr="007F11AE">
        <w:rPr>
          <w:i/>
          <w:iCs/>
          <w:sz w:val="24"/>
          <w:szCs w:val="24"/>
        </w:rPr>
        <w:t xml:space="preserve"> Dana ZIS </w:t>
      </w:r>
      <w:proofErr w:type="spellStart"/>
      <w:r w:rsidRPr="007F11AE">
        <w:rPr>
          <w:i/>
          <w:iCs/>
          <w:sz w:val="24"/>
          <w:szCs w:val="24"/>
        </w:rPr>
        <w:t>Terhadap</w:t>
      </w:r>
      <w:proofErr w:type="spellEnd"/>
      <w:r w:rsidRPr="007F11AE">
        <w:rPr>
          <w:i/>
          <w:iCs/>
          <w:sz w:val="24"/>
          <w:szCs w:val="24"/>
        </w:rPr>
        <w:t xml:space="preserve"> </w:t>
      </w:r>
      <w:proofErr w:type="spellStart"/>
      <w:r w:rsidRPr="007F11AE">
        <w:rPr>
          <w:i/>
          <w:iCs/>
          <w:sz w:val="24"/>
          <w:szCs w:val="24"/>
        </w:rPr>
        <w:t>Pertumbuhan</w:t>
      </w:r>
      <w:proofErr w:type="spellEnd"/>
      <w:r w:rsidRPr="007F11AE">
        <w:rPr>
          <w:i/>
          <w:iCs/>
          <w:sz w:val="24"/>
          <w:szCs w:val="24"/>
        </w:rPr>
        <w:t xml:space="preserve"> </w:t>
      </w:r>
      <w:proofErr w:type="spellStart"/>
      <w:r w:rsidRPr="007F11AE">
        <w:rPr>
          <w:i/>
          <w:iCs/>
          <w:sz w:val="24"/>
          <w:szCs w:val="24"/>
        </w:rPr>
        <w:t>Ekonomi</w:t>
      </w:r>
      <w:proofErr w:type="spellEnd"/>
      <w:r w:rsidRPr="007F11AE">
        <w:rPr>
          <w:i/>
          <w:iCs/>
          <w:sz w:val="24"/>
          <w:szCs w:val="24"/>
        </w:rPr>
        <w:t xml:space="preserve"> di Indonesia</w:t>
      </w:r>
      <w:r w:rsidRPr="007F11AE">
        <w:rPr>
          <w:sz w:val="24"/>
          <w:szCs w:val="24"/>
        </w:rPr>
        <w:t xml:space="preserve">. </w:t>
      </w:r>
      <w:proofErr w:type="spellStart"/>
      <w:r w:rsidRPr="007F11AE">
        <w:rPr>
          <w:sz w:val="24"/>
          <w:szCs w:val="24"/>
        </w:rPr>
        <w:t>Skripsi</w:t>
      </w:r>
      <w:proofErr w:type="spellEnd"/>
      <w:r w:rsidRPr="007F11AE">
        <w:rPr>
          <w:sz w:val="24"/>
          <w:szCs w:val="24"/>
        </w:rPr>
        <w:t xml:space="preserve"> : </w:t>
      </w:r>
      <w:proofErr w:type="spellStart"/>
      <w:r w:rsidRPr="007F11AE">
        <w:rPr>
          <w:sz w:val="24"/>
          <w:szCs w:val="24"/>
        </w:rPr>
        <w:t>Fakultas</w:t>
      </w:r>
      <w:proofErr w:type="spellEnd"/>
      <w:r w:rsidRPr="007F11AE">
        <w:rPr>
          <w:sz w:val="24"/>
          <w:szCs w:val="24"/>
        </w:rPr>
        <w:t xml:space="preserve"> </w:t>
      </w:r>
      <w:proofErr w:type="spellStart"/>
      <w:r w:rsidRPr="007F11AE">
        <w:rPr>
          <w:sz w:val="24"/>
          <w:szCs w:val="24"/>
        </w:rPr>
        <w:t>Ekonomi</w:t>
      </w:r>
      <w:proofErr w:type="spellEnd"/>
      <w:r w:rsidRPr="007F11AE">
        <w:rPr>
          <w:sz w:val="24"/>
          <w:szCs w:val="24"/>
        </w:rPr>
        <w:t xml:space="preserve"> dan </w:t>
      </w:r>
      <w:proofErr w:type="spellStart"/>
      <w:r w:rsidRPr="007F11AE">
        <w:rPr>
          <w:sz w:val="24"/>
          <w:szCs w:val="24"/>
        </w:rPr>
        <w:t>Bisnis</w:t>
      </w:r>
      <w:proofErr w:type="spellEnd"/>
      <w:r w:rsidRPr="007F11AE">
        <w:rPr>
          <w:sz w:val="24"/>
          <w:szCs w:val="24"/>
        </w:rPr>
        <w:t xml:space="preserve"> UIN </w:t>
      </w:r>
      <w:proofErr w:type="spellStart"/>
      <w:r w:rsidRPr="007F11AE">
        <w:rPr>
          <w:sz w:val="24"/>
          <w:szCs w:val="24"/>
        </w:rPr>
        <w:t>Syarif</w:t>
      </w:r>
      <w:proofErr w:type="spellEnd"/>
      <w:r w:rsidRPr="007F11AE">
        <w:rPr>
          <w:sz w:val="24"/>
          <w:szCs w:val="24"/>
        </w:rPr>
        <w:t xml:space="preserve"> </w:t>
      </w:r>
      <w:proofErr w:type="spellStart"/>
      <w:r w:rsidRPr="007F11AE">
        <w:rPr>
          <w:sz w:val="24"/>
          <w:szCs w:val="24"/>
        </w:rPr>
        <w:t>Hidayatullah</w:t>
      </w:r>
      <w:proofErr w:type="spellEnd"/>
      <w:r w:rsidRPr="007F11AE">
        <w:rPr>
          <w:sz w:val="24"/>
          <w:szCs w:val="24"/>
        </w:rPr>
        <w:t>, Jakarta.</w:t>
      </w:r>
    </w:p>
    <w:p w14:paraId="24858C00" w14:textId="77777777" w:rsidR="007D00DC" w:rsidRPr="007F11AE" w:rsidRDefault="007D00DC" w:rsidP="00D04E47">
      <w:pPr>
        <w:pStyle w:val="FootnoteText"/>
        <w:ind w:left="993" w:hanging="993"/>
        <w:jc w:val="both"/>
        <w:rPr>
          <w:rFonts w:ascii="Times New Roman" w:hAnsi="Times New Roman" w:cs="Times New Roman"/>
          <w:sz w:val="24"/>
          <w:szCs w:val="24"/>
        </w:rPr>
      </w:pPr>
      <w:r w:rsidRPr="007F11AE">
        <w:rPr>
          <w:rFonts w:ascii="Times New Roman" w:hAnsi="Times New Roman" w:cs="Times New Roman"/>
          <w:sz w:val="24"/>
          <w:szCs w:val="24"/>
        </w:rPr>
        <w:t xml:space="preserve">None. (2010). </w:t>
      </w:r>
      <w:proofErr w:type="spellStart"/>
      <w:r w:rsidRPr="007F11AE">
        <w:rPr>
          <w:rFonts w:ascii="Times New Roman" w:hAnsi="Times New Roman" w:cs="Times New Roman"/>
          <w:sz w:val="24"/>
          <w:szCs w:val="24"/>
        </w:rPr>
        <w:t>Diakses</w:t>
      </w:r>
      <w:proofErr w:type="spellEnd"/>
      <w:r w:rsidRPr="007F11AE">
        <w:rPr>
          <w:rFonts w:ascii="Times New Roman" w:hAnsi="Times New Roman" w:cs="Times New Roman"/>
          <w:sz w:val="24"/>
          <w:szCs w:val="24"/>
        </w:rPr>
        <w:t xml:space="preserve"> pada http://eprints.ums.ac.id/30337/2/BAB_I.pdf  </w:t>
      </w:r>
    </w:p>
    <w:p w14:paraId="3258AC19" w14:textId="77777777" w:rsidR="007D00DC" w:rsidRPr="007F11AE" w:rsidRDefault="007D00DC" w:rsidP="00D04E47">
      <w:pPr>
        <w:pStyle w:val="FootnoteText"/>
        <w:jc w:val="both"/>
        <w:rPr>
          <w:rFonts w:ascii="Times New Roman" w:hAnsi="Times New Roman" w:cs="Times New Roman"/>
          <w:sz w:val="24"/>
          <w:szCs w:val="24"/>
        </w:rPr>
      </w:pPr>
      <w:r w:rsidRPr="007F11AE">
        <w:rPr>
          <w:rFonts w:ascii="Times New Roman" w:hAnsi="Times New Roman" w:cs="Times New Roman"/>
          <w:sz w:val="24"/>
          <w:szCs w:val="24"/>
        </w:rPr>
        <w:t xml:space="preserve">None. (2020). </w:t>
      </w:r>
      <w:proofErr w:type="spellStart"/>
      <w:r w:rsidRPr="007F11AE">
        <w:rPr>
          <w:rFonts w:ascii="Times New Roman" w:hAnsi="Times New Roman" w:cs="Times New Roman"/>
          <w:sz w:val="24"/>
          <w:szCs w:val="24"/>
        </w:rPr>
        <w:t>Diakses</w:t>
      </w:r>
      <w:proofErr w:type="spellEnd"/>
      <w:r w:rsidRPr="007F11AE">
        <w:rPr>
          <w:rFonts w:ascii="Times New Roman" w:hAnsi="Times New Roman" w:cs="Times New Roman"/>
          <w:sz w:val="24"/>
          <w:szCs w:val="24"/>
        </w:rPr>
        <w:t xml:space="preserve"> pada http://repo.iain-tulungagung.ac.id/5319/5/Bab%202.pdf</w:t>
      </w:r>
    </w:p>
    <w:p w14:paraId="0ECF1B98" w14:textId="77777777" w:rsidR="007D00DC" w:rsidRPr="007F11AE" w:rsidRDefault="007D00DC" w:rsidP="00D04E47">
      <w:pPr>
        <w:pStyle w:val="BodyText"/>
        <w:ind w:left="993" w:right="144" w:hanging="993"/>
        <w:rPr>
          <w:sz w:val="24"/>
          <w:szCs w:val="24"/>
        </w:rPr>
      </w:pPr>
      <w:proofErr w:type="spellStart"/>
      <w:r w:rsidRPr="007F11AE">
        <w:rPr>
          <w:sz w:val="24"/>
          <w:szCs w:val="24"/>
        </w:rPr>
        <w:t>Otoritas</w:t>
      </w:r>
      <w:proofErr w:type="spellEnd"/>
      <w:r w:rsidRPr="007F11AE">
        <w:rPr>
          <w:sz w:val="24"/>
          <w:szCs w:val="24"/>
        </w:rPr>
        <w:t xml:space="preserve"> Jasa </w:t>
      </w:r>
      <w:proofErr w:type="spellStart"/>
      <w:r w:rsidRPr="007F11AE">
        <w:rPr>
          <w:sz w:val="24"/>
          <w:szCs w:val="24"/>
        </w:rPr>
        <w:t>Keuangan</w:t>
      </w:r>
      <w:proofErr w:type="spellEnd"/>
      <w:r w:rsidRPr="007F11AE">
        <w:rPr>
          <w:sz w:val="24"/>
          <w:szCs w:val="24"/>
        </w:rPr>
        <w:t xml:space="preserve">. </w:t>
      </w:r>
      <w:proofErr w:type="spellStart"/>
      <w:r w:rsidRPr="007F11AE">
        <w:rPr>
          <w:i/>
          <w:sz w:val="24"/>
          <w:szCs w:val="24"/>
        </w:rPr>
        <w:t>Arsip</w:t>
      </w:r>
      <w:proofErr w:type="spellEnd"/>
      <w:r w:rsidRPr="007F11AE">
        <w:rPr>
          <w:i/>
          <w:sz w:val="24"/>
          <w:szCs w:val="24"/>
        </w:rPr>
        <w:t xml:space="preserve"> Artikel Bank Syariah Sumatera Utara. </w:t>
      </w:r>
      <w:proofErr w:type="spellStart"/>
      <w:r w:rsidRPr="007F11AE">
        <w:rPr>
          <w:sz w:val="24"/>
          <w:szCs w:val="24"/>
        </w:rPr>
        <w:t>Diakses</w:t>
      </w:r>
      <w:proofErr w:type="spellEnd"/>
      <w:r w:rsidRPr="007F11AE">
        <w:rPr>
          <w:sz w:val="24"/>
          <w:szCs w:val="24"/>
        </w:rPr>
        <w:t xml:space="preserve"> pada www.ojk.go.id.</w:t>
      </w:r>
    </w:p>
    <w:p w14:paraId="676D0670" w14:textId="77777777" w:rsidR="007D00DC" w:rsidRPr="007F11AE" w:rsidRDefault="007D00DC" w:rsidP="00D04E47">
      <w:pPr>
        <w:pStyle w:val="Default"/>
        <w:ind w:left="993" w:hanging="993"/>
        <w:jc w:val="both"/>
        <w:rPr>
          <w:color w:val="auto"/>
        </w:rPr>
      </w:pPr>
      <w:proofErr w:type="spellStart"/>
      <w:r w:rsidRPr="007F11AE">
        <w:rPr>
          <w:bCs/>
          <w:color w:val="auto"/>
        </w:rPr>
        <w:t>Rahmini</w:t>
      </w:r>
      <w:proofErr w:type="spellEnd"/>
      <w:r w:rsidRPr="007F11AE">
        <w:rPr>
          <w:bCs/>
          <w:color w:val="auto"/>
        </w:rPr>
        <w:t xml:space="preserve">, Nur Ahmadi Bi. (2017).  </w:t>
      </w:r>
      <w:proofErr w:type="spellStart"/>
      <w:r w:rsidRPr="007F11AE">
        <w:rPr>
          <w:bCs/>
          <w:i/>
          <w:color w:val="auto"/>
        </w:rPr>
        <w:t>Analisis</w:t>
      </w:r>
      <w:proofErr w:type="spellEnd"/>
      <w:r w:rsidRPr="007F11AE">
        <w:rPr>
          <w:bCs/>
          <w:i/>
          <w:color w:val="auto"/>
        </w:rPr>
        <w:t xml:space="preserve"> </w:t>
      </w:r>
      <w:proofErr w:type="spellStart"/>
      <w:r w:rsidRPr="007F11AE">
        <w:rPr>
          <w:bCs/>
          <w:i/>
          <w:color w:val="auto"/>
        </w:rPr>
        <w:t>Pengaruh</w:t>
      </w:r>
      <w:proofErr w:type="spellEnd"/>
      <w:r w:rsidRPr="007F11AE">
        <w:rPr>
          <w:bCs/>
          <w:i/>
          <w:color w:val="auto"/>
        </w:rPr>
        <w:t xml:space="preserve"> </w:t>
      </w:r>
      <w:r w:rsidRPr="007F11AE">
        <w:rPr>
          <w:bCs/>
          <w:i/>
          <w:iCs/>
          <w:color w:val="auto"/>
        </w:rPr>
        <w:t xml:space="preserve">Capital Adequacy Ratio </w:t>
      </w:r>
      <w:r w:rsidRPr="007F11AE">
        <w:rPr>
          <w:bCs/>
          <w:i/>
          <w:color w:val="auto"/>
        </w:rPr>
        <w:t xml:space="preserve">(CAR) dan </w:t>
      </w:r>
      <w:r w:rsidRPr="007F11AE">
        <w:rPr>
          <w:bCs/>
          <w:i/>
          <w:iCs/>
          <w:color w:val="auto"/>
        </w:rPr>
        <w:t xml:space="preserve">Financing to Deposit Ratio </w:t>
      </w:r>
      <w:r w:rsidRPr="007F11AE">
        <w:rPr>
          <w:bCs/>
          <w:i/>
          <w:color w:val="auto"/>
        </w:rPr>
        <w:t xml:space="preserve">(FDR) </w:t>
      </w:r>
      <w:proofErr w:type="spellStart"/>
      <w:r w:rsidRPr="007F11AE">
        <w:rPr>
          <w:bCs/>
          <w:i/>
          <w:color w:val="auto"/>
        </w:rPr>
        <w:t>terhadap</w:t>
      </w:r>
      <w:proofErr w:type="spellEnd"/>
      <w:r w:rsidRPr="007F11AE">
        <w:rPr>
          <w:bCs/>
          <w:i/>
          <w:color w:val="auto"/>
        </w:rPr>
        <w:t xml:space="preserve"> </w:t>
      </w:r>
      <w:r w:rsidRPr="007F11AE">
        <w:rPr>
          <w:bCs/>
          <w:i/>
          <w:iCs/>
          <w:color w:val="auto"/>
        </w:rPr>
        <w:t xml:space="preserve">Return On Asset </w:t>
      </w:r>
      <w:r w:rsidRPr="007F11AE">
        <w:rPr>
          <w:bCs/>
          <w:i/>
          <w:color w:val="auto"/>
        </w:rPr>
        <w:t xml:space="preserve">(ROA) dan </w:t>
      </w:r>
      <w:r w:rsidRPr="007F11AE">
        <w:rPr>
          <w:bCs/>
          <w:i/>
          <w:iCs/>
          <w:color w:val="auto"/>
        </w:rPr>
        <w:t xml:space="preserve">Return On Equity </w:t>
      </w:r>
      <w:r w:rsidRPr="007F11AE">
        <w:rPr>
          <w:bCs/>
          <w:i/>
          <w:color w:val="auto"/>
        </w:rPr>
        <w:t xml:space="preserve">(ROE) Pada Perusahaan Bank </w:t>
      </w:r>
      <w:proofErr w:type="spellStart"/>
      <w:r w:rsidRPr="007F11AE">
        <w:rPr>
          <w:bCs/>
          <w:i/>
          <w:color w:val="auto"/>
        </w:rPr>
        <w:t>Umum</w:t>
      </w:r>
      <w:proofErr w:type="spellEnd"/>
      <w:r w:rsidRPr="007F11AE">
        <w:rPr>
          <w:bCs/>
          <w:i/>
          <w:color w:val="auto"/>
        </w:rPr>
        <w:t xml:space="preserve"> Syariah di Indonesia</w:t>
      </w:r>
      <w:r w:rsidRPr="007F11AE">
        <w:rPr>
          <w:bCs/>
          <w:color w:val="auto"/>
        </w:rPr>
        <w:t xml:space="preserve">, </w:t>
      </w:r>
      <w:proofErr w:type="spellStart"/>
      <w:r w:rsidRPr="007F11AE">
        <w:rPr>
          <w:bCs/>
          <w:color w:val="auto"/>
        </w:rPr>
        <w:t>Jurnal</w:t>
      </w:r>
      <w:proofErr w:type="spellEnd"/>
      <w:r w:rsidRPr="007F11AE">
        <w:rPr>
          <w:bCs/>
          <w:color w:val="auto"/>
        </w:rPr>
        <w:t xml:space="preserve"> : Human Falah. Vol. 4. No. 2.</w:t>
      </w:r>
    </w:p>
    <w:p w14:paraId="5C9CE641" w14:textId="77777777" w:rsidR="007D00DC" w:rsidRPr="007F11AE" w:rsidRDefault="007D00DC" w:rsidP="00D04E47">
      <w:pPr>
        <w:pStyle w:val="BodyText"/>
        <w:ind w:left="993" w:right="144" w:hanging="993"/>
        <w:rPr>
          <w:sz w:val="24"/>
          <w:szCs w:val="24"/>
        </w:rPr>
      </w:pPr>
      <w:r w:rsidRPr="007F11AE">
        <w:rPr>
          <w:sz w:val="24"/>
          <w:szCs w:val="24"/>
        </w:rPr>
        <w:t xml:space="preserve">Rama, Ali. (2010). </w:t>
      </w:r>
      <w:proofErr w:type="spellStart"/>
      <w:r w:rsidRPr="007F11AE">
        <w:rPr>
          <w:i/>
          <w:iCs/>
          <w:sz w:val="24"/>
          <w:szCs w:val="24"/>
        </w:rPr>
        <w:t>Analisis</w:t>
      </w:r>
      <w:proofErr w:type="spellEnd"/>
      <w:r w:rsidRPr="007F11AE">
        <w:rPr>
          <w:i/>
          <w:iCs/>
          <w:sz w:val="24"/>
          <w:szCs w:val="24"/>
        </w:rPr>
        <w:t xml:space="preserve"> </w:t>
      </w:r>
      <w:proofErr w:type="spellStart"/>
      <w:r w:rsidRPr="007F11AE">
        <w:rPr>
          <w:i/>
          <w:iCs/>
          <w:sz w:val="24"/>
          <w:szCs w:val="24"/>
        </w:rPr>
        <w:t>Kontribusi</w:t>
      </w:r>
      <w:proofErr w:type="spellEnd"/>
      <w:r w:rsidRPr="007F11AE">
        <w:rPr>
          <w:i/>
          <w:iCs/>
          <w:sz w:val="24"/>
          <w:szCs w:val="24"/>
        </w:rPr>
        <w:t xml:space="preserve"> </w:t>
      </w:r>
      <w:proofErr w:type="spellStart"/>
      <w:r w:rsidRPr="007F11AE">
        <w:rPr>
          <w:i/>
          <w:iCs/>
          <w:sz w:val="24"/>
          <w:szCs w:val="24"/>
        </w:rPr>
        <w:t>Perbankan</w:t>
      </w:r>
      <w:proofErr w:type="spellEnd"/>
      <w:r w:rsidRPr="007F11AE">
        <w:rPr>
          <w:i/>
          <w:iCs/>
          <w:sz w:val="24"/>
          <w:szCs w:val="24"/>
        </w:rPr>
        <w:t xml:space="preserve"> Syariah </w:t>
      </w:r>
      <w:proofErr w:type="spellStart"/>
      <w:r w:rsidRPr="007F11AE">
        <w:rPr>
          <w:i/>
          <w:iCs/>
          <w:sz w:val="24"/>
          <w:szCs w:val="24"/>
        </w:rPr>
        <w:t>terhadap</w:t>
      </w:r>
      <w:proofErr w:type="spellEnd"/>
      <w:r w:rsidRPr="007F11AE">
        <w:rPr>
          <w:i/>
          <w:iCs/>
          <w:sz w:val="24"/>
          <w:szCs w:val="24"/>
        </w:rPr>
        <w:t xml:space="preserve"> </w:t>
      </w:r>
      <w:proofErr w:type="spellStart"/>
      <w:r w:rsidRPr="007F11AE">
        <w:rPr>
          <w:i/>
          <w:iCs/>
          <w:sz w:val="24"/>
          <w:szCs w:val="24"/>
        </w:rPr>
        <w:t>Pertumbuhan</w:t>
      </w:r>
      <w:proofErr w:type="spellEnd"/>
      <w:r w:rsidRPr="007F11AE">
        <w:rPr>
          <w:i/>
          <w:iCs/>
          <w:sz w:val="24"/>
          <w:szCs w:val="24"/>
        </w:rPr>
        <w:t xml:space="preserve"> </w:t>
      </w:r>
      <w:proofErr w:type="spellStart"/>
      <w:r w:rsidRPr="007F11AE">
        <w:rPr>
          <w:i/>
          <w:iCs/>
          <w:sz w:val="24"/>
          <w:szCs w:val="24"/>
        </w:rPr>
        <w:t>Ekonomi</w:t>
      </w:r>
      <w:proofErr w:type="spellEnd"/>
      <w:r w:rsidRPr="007F11AE">
        <w:rPr>
          <w:i/>
          <w:iCs/>
          <w:sz w:val="24"/>
          <w:szCs w:val="24"/>
        </w:rPr>
        <w:t xml:space="preserve"> Indonesia</w:t>
      </w:r>
      <w:r w:rsidRPr="007F11AE">
        <w:rPr>
          <w:sz w:val="24"/>
          <w:szCs w:val="24"/>
        </w:rPr>
        <w:t xml:space="preserve">. </w:t>
      </w:r>
      <w:proofErr w:type="spellStart"/>
      <w:r w:rsidRPr="007F11AE">
        <w:rPr>
          <w:sz w:val="24"/>
          <w:szCs w:val="24"/>
        </w:rPr>
        <w:t>Jurnal</w:t>
      </w:r>
      <w:proofErr w:type="spellEnd"/>
      <w:r w:rsidRPr="007F11AE">
        <w:rPr>
          <w:sz w:val="24"/>
          <w:szCs w:val="24"/>
        </w:rPr>
        <w:t xml:space="preserve"> : </w:t>
      </w:r>
      <w:proofErr w:type="spellStart"/>
      <w:r w:rsidRPr="007F11AE">
        <w:rPr>
          <w:sz w:val="24"/>
          <w:szCs w:val="24"/>
        </w:rPr>
        <w:t>InternationalIslamic</w:t>
      </w:r>
      <w:proofErr w:type="spellEnd"/>
      <w:r w:rsidRPr="007F11AE">
        <w:rPr>
          <w:sz w:val="24"/>
          <w:szCs w:val="24"/>
        </w:rPr>
        <w:t xml:space="preserve"> University Malaysia. Vol. 4. No. 1.</w:t>
      </w:r>
    </w:p>
    <w:p w14:paraId="0A3A3737" w14:textId="77777777" w:rsidR="007D00DC" w:rsidRPr="007F11AE" w:rsidRDefault="007D00DC" w:rsidP="00D04E47">
      <w:pPr>
        <w:pStyle w:val="BodyText"/>
        <w:ind w:left="993" w:right="144" w:hanging="993"/>
        <w:rPr>
          <w:iCs/>
          <w:sz w:val="24"/>
          <w:szCs w:val="24"/>
        </w:rPr>
      </w:pPr>
      <w:proofErr w:type="spellStart"/>
      <w:r w:rsidRPr="007F11AE">
        <w:rPr>
          <w:sz w:val="24"/>
          <w:szCs w:val="24"/>
        </w:rPr>
        <w:t>Rivai</w:t>
      </w:r>
      <w:proofErr w:type="spellEnd"/>
      <w:r w:rsidRPr="007F11AE">
        <w:rPr>
          <w:sz w:val="24"/>
          <w:szCs w:val="24"/>
        </w:rPr>
        <w:t xml:space="preserve">, </w:t>
      </w:r>
      <w:proofErr w:type="spellStart"/>
      <w:r w:rsidRPr="007F11AE">
        <w:rPr>
          <w:sz w:val="24"/>
          <w:szCs w:val="24"/>
        </w:rPr>
        <w:t>Veithzal</w:t>
      </w:r>
      <w:proofErr w:type="spellEnd"/>
      <w:r w:rsidRPr="007F11AE">
        <w:rPr>
          <w:sz w:val="24"/>
          <w:szCs w:val="24"/>
        </w:rPr>
        <w:t xml:space="preserve"> </w:t>
      </w:r>
      <w:proofErr w:type="spellStart"/>
      <w:r w:rsidRPr="007F11AE">
        <w:rPr>
          <w:sz w:val="24"/>
          <w:szCs w:val="24"/>
        </w:rPr>
        <w:t>dkk</w:t>
      </w:r>
      <w:proofErr w:type="spellEnd"/>
      <w:r w:rsidRPr="007F11AE">
        <w:rPr>
          <w:sz w:val="24"/>
          <w:szCs w:val="24"/>
        </w:rPr>
        <w:t xml:space="preserve">. (2013). </w:t>
      </w:r>
      <w:r w:rsidRPr="007F11AE">
        <w:rPr>
          <w:i/>
          <w:iCs/>
          <w:sz w:val="24"/>
          <w:szCs w:val="24"/>
        </w:rPr>
        <w:t xml:space="preserve">Bank and Financial </w:t>
      </w:r>
      <w:proofErr w:type="spellStart"/>
      <w:r w:rsidRPr="007F11AE">
        <w:rPr>
          <w:i/>
          <w:iCs/>
          <w:sz w:val="24"/>
          <w:szCs w:val="24"/>
        </w:rPr>
        <w:t>Instituation</w:t>
      </w:r>
      <w:proofErr w:type="spellEnd"/>
      <w:r w:rsidRPr="007F11AE">
        <w:rPr>
          <w:i/>
          <w:iCs/>
          <w:sz w:val="24"/>
          <w:szCs w:val="24"/>
        </w:rPr>
        <w:t xml:space="preserve"> Management.</w:t>
      </w:r>
      <w:r w:rsidRPr="007F11AE">
        <w:rPr>
          <w:iCs/>
          <w:sz w:val="24"/>
          <w:szCs w:val="24"/>
        </w:rPr>
        <w:t xml:space="preserve"> </w:t>
      </w:r>
      <w:proofErr w:type="spellStart"/>
      <w:r w:rsidRPr="007F11AE">
        <w:rPr>
          <w:iCs/>
          <w:sz w:val="24"/>
          <w:szCs w:val="24"/>
        </w:rPr>
        <w:t>Jakart</w:t>
      </w:r>
      <w:proofErr w:type="spellEnd"/>
      <w:r w:rsidRPr="007F11AE">
        <w:rPr>
          <w:iCs/>
          <w:sz w:val="24"/>
          <w:szCs w:val="24"/>
        </w:rPr>
        <w:t xml:space="preserve"> : PT. Raja </w:t>
      </w:r>
      <w:proofErr w:type="spellStart"/>
      <w:r w:rsidRPr="007F11AE">
        <w:rPr>
          <w:iCs/>
          <w:sz w:val="24"/>
          <w:szCs w:val="24"/>
        </w:rPr>
        <w:t>Grafindo</w:t>
      </w:r>
      <w:proofErr w:type="spellEnd"/>
      <w:r w:rsidRPr="007F11AE">
        <w:rPr>
          <w:iCs/>
          <w:sz w:val="24"/>
          <w:szCs w:val="24"/>
        </w:rPr>
        <w:t xml:space="preserve"> </w:t>
      </w:r>
      <w:proofErr w:type="spellStart"/>
      <w:r w:rsidRPr="007F11AE">
        <w:rPr>
          <w:iCs/>
          <w:sz w:val="24"/>
          <w:szCs w:val="24"/>
        </w:rPr>
        <w:t>Persada</w:t>
      </w:r>
      <w:proofErr w:type="spellEnd"/>
      <w:r w:rsidRPr="007F11AE">
        <w:rPr>
          <w:iCs/>
          <w:sz w:val="24"/>
          <w:szCs w:val="24"/>
        </w:rPr>
        <w:t>.</w:t>
      </w:r>
    </w:p>
    <w:p w14:paraId="7664E629" w14:textId="77777777" w:rsidR="007D00DC" w:rsidRPr="007F11AE" w:rsidRDefault="007D00DC" w:rsidP="00D04E47">
      <w:pPr>
        <w:pStyle w:val="BodyText"/>
        <w:ind w:left="993" w:right="144" w:hanging="993"/>
        <w:rPr>
          <w:sz w:val="24"/>
          <w:szCs w:val="24"/>
        </w:rPr>
      </w:pPr>
      <w:proofErr w:type="spellStart"/>
      <w:r w:rsidRPr="007F11AE">
        <w:rPr>
          <w:sz w:val="24"/>
          <w:szCs w:val="24"/>
        </w:rPr>
        <w:t>Setiaji</w:t>
      </w:r>
      <w:proofErr w:type="spellEnd"/>
      <w:r w:rsidRPr="007F11AE">
        <w:rPr>
          <w:i/>
          <w:sz w:val="24"/>
          <w:szCs w:val="24"/>
        </w:rPr>
        <w:t xml:space="preserve">, </w:t>
      </w:r>
      <w:proofErr w:type="spellStart"/>
      <w:r w:rsidRPr="007F11AE">
        <w:rPr>
          <w:sz w:val="24"/>
          <w:szCs w:val="24"/>
        </w:rPr>
        <w:t>Hidayat</w:t>
      </w:r>
      <w:proofErr w:type="spellEnd"/>
      <w:r w:rsidRPr="007F11AE">
        <w:rPr>
          <w:sz w:val="24"/>
          <w:szCs w:val="24"/>
        </w:rPr>
        <w:t>. (2018).</w:t>
      </w:r>
      <w:r w:rsidRPr="007F11AE">
        <w:rPr>
          <w:i/>
          <w:sz w:val="24"/>
          <w:szCs w:val="24"/>
        </w:rPr>
        <w:t xml:space="preserve"> </w:t>
      </w:r>
      <w:proofErr w:type="spellStart"/>
      <w:r w:rsidRPr="007F11AE">
        <w:rPr>
          <w:i/>
          <w:sz w:val="24"/>
          <w:szCs w:val="24"/>
        </w:rPr>
        <w:t>Penyebab</w:t>
      </w:r>
      <w:proofErr w:type="spellEnd"/>
      <w:r w:rsidRPr="007F11AE">
        <w:rPr>
          <w:i/>
          <w:sz w:val="24"/>
          <w:szCs w:val="24"/>
        </w:rPr>
        <w:t xml:space="preserve"> </w:t>
      </w:r>
      <w:proofErr w:type="spellStart"/>
      <w:r w:rsidRPr="007F11AE">
        <w:rPr>
          <w:i/>
          <w:sz w:val="24"/>
          <w:szCs w:val="24"/>
        </w:rPr>
        <w:t>Pertumbuhan</w:t>
      </w:r>
      <w:proofErr w:type="spellEnd"/>
      <w:r w:rsidRPr="007F11AE">
        <w:rPr>
          <w:i/>
          <w:sz w:val="24"/>
          <w:szCs w:val="24"/>
        </w:rPr>
        <w:t xml:space="preserve"> </w:t>
      </w:r>
      <w:proofErr w:type="spellStart"/>
      <w:r w:rsidRPr="007F11AE">
        <w:rPr>
          <w:i/>
          <w:sz w:val="24"/>
          <w:szCs w:val="24"/>
        </w:rPr>
        <w:t>Ekonomi</w:t>
      </w:r>
      <w:proofErr w:type="spellEnd"/>
      <w:r w:rsidRPr="007F11AE">
        <w:rPr>
          <w:i/>
          <w:sz w:val="24"/>
          <w:szCs w:val="24"/>
        </w:rPr>
        <w:t xml:space="preserve"> 2017 </w:t>
      </w:r>
      <w:proofErr w:type="spellStart"/>
      <w:r w:rsidRPr="007F11AE">
        <w:rPr>
          <w:i/>
          <w:sz w:val="24"/>
          <w:szCs w:val="24"/>
        </w:rPr>
        <w:t>Tak</w:t>
      </w:r>
      <w:proofErr w:type="spellEnd"/>
      <w:r w:rsidRPr="007F11AE">
        <w:rPr>
          <w:i/>
          <w:sz w:val="24"/>
          <w:szCs w:val="24"/>
        </w:rPr>
        <w:t xml:space="preserve"> </w:t>
      </w:r>
      <w:proofErr w:type="spellStart"/>
      <w:r w:rsidRPr="007F11AE">
        <w:rPr>
          <w:i/>
          <w:sz w:val="24"/>
          <w:szCs w:val="24"/>
        </w:rPr>
        <w:t>Sentuh</w:t>
      </w:r>
      <w:proofErr w:type="spellEnd"/>
      <w:r w:rsidRPr="007F11AE">
        <w:rPr>
          <w:i/>
          <w:sz w:val="24"/>
          <w:szCs w:val="24"/>
        </w:rPr>
        <w:t xml:space="preserve"> Target APBN, </w:t>
      </w:r>
      <w:proofErr w:type="spellStart"/>
      <w:r w:rsidRPr="007F11AE">
        <w:rPr>
          <w:sz w:val="24"/>
          <w:szCs w:val="24"/>
        </w:rPr>
        <w:t>dalam</w:t>
      </w:r>
      <w:proofErr w:type="spellEnd"/>
      <w:r w:rsidRPr="007F11AE">
        <w:rPr>
          <w:sz w:val="24"/>
          <w:szCs w:val="24"/>
        </w:rPr>
        <w:t xml:space="preserve"> CNBC Indonesia, </w:t>
      </w:r>
      <w:proofErr w:type="spellStart"/>
      <w:r w:rsidRPr="007F11AE">
        <w:rPr>
          <w:sz w:val="24"/>
          <w:szCs w:val="24"/>
        </w:rPr>
        <w:t>diakses</w:t>
      </w:r>
      <w:proofErr w:type="spellEnd"/>
      <w:r w:rsidRPr="007F11AE">
        <w:rPr>
          <w:sz w:val="24"/>
          <w:szCs w:val="24"/>
        </w:rPr>
        <w:t xml:space="preserve"> di https://www.cnbcindonesia.com/news/20180205161926-4-3556/penyebab-pertumbuhan-ekonomi-2017-tak-sentuh-target-apbn.</w:t>
      </w:r>
    </w:p>
    <w:p w14:paraId="27CCE9F8" w14:textId="0250B4A9" w:rsidR="007D00DC" w:rsidRPr="007F11AE" w:rsidRDefault="007D00DC" w:rsidP="00510DF1">
      <w:pPr>
        <w:pStyle w:val="FootnoteText"/>
        <w:ind w:left="993" w:hanging="993"/>
        <w:jc w:val="both"/>
        <w:rPr>
          <w:rFonts w:ascii="Times New Roman" w:hAnsi="Times New Roman" w:cs="Times New Roman"/>
          <w:sz w:val="24"/>
          <w:szCs w:val="24"/>
        </w:rPr>
      </w:pPr>
      <w:proofErr w:type="spellStart"/>
      <w:r w:rsidRPr="007F11AE">
        <w:rPr>
          <w:rFonts w:ascii="Times New Roman" w:hAnsi="Times New Roman" w:cs="Times New Roman"/>
          <w:bCs/>
          <w:sz w:val="24"/>
          <w:szCs w:val="24"/>
        </w:rPr>
        <w:t>Sugianto</w:t>
      </w:r>
      <w:proofErr w:type="spellEnd"/>
      <w:r w:rsidRPr="007F11AE">
        <w:rPr>
          <w:rFonts w:ascii="Times New Roman" w:hAnsi="Times New Roman" w:cs="Times New Roman"/>
          <w:bCs/>
          <w:sz w:val="24"/>
          <w:szCs w:val="24"/>
        </w:rPr>
        <w:t xml:space="preserve">, </w:t>
      </w:r>
      <w:proofErr w:type="spellStart"/>
      <w:r w:rsidRPr="007F11AE">
        <w:rPr>
          <w:rFonts w:ascii="Times New Roman" w:hAnsi="Times New Roman" w:cs="Times New Roman"/>
          <w:bCs/>
          <w:sz w:val="24"/>
          <w:szCs w:val="24"/>
        </w:rPr>
        <w:t>dkk</w:t>
      </w:r>
      <w:proofErr w:type="spellEnd"/>
      <w:r w:rsidRPr="007F11AE">
        <w:rPr>
          <w:rFonts w:ascii="Times New Roman" w:hAnsi="Times New Roman" w:cs="Times New Roman"/>
          <w:sz w:val="24"/>
          <w:szCs w:val="24"/>
        </w:rPr>
        <w:t xml:space="preserve">. (2015).  </w:t>
      </w:r>
      <w:proofErr w:type="spellStart"/>
      <w:r w:rsidRPr="007F11AE">
        <w:rPr>
          <w:rFonts w:ascii="Times New Roman" w:hAnsi="Times New Roman" w:cs="Times New Roman"/>
          <w:bCs/>
          <w:i/>
          <w:sz w:val="24"/>
          <w:szCs w:val="24"/>
        </w:rPr>
        <w:t>Mekanisme</w:t>
      </w:r>
      <w:proofErr w:type="spellEnd"/>
      <w:r w:rsidRPr="007F11AE">
        <w:rPr>
          <w:rFonts w:ascii="Times New Roman" w:hAnsi="Times New Roman" w:cs="Times New Roman"/>
          <w:bCs/>
          <w:i/>
          <w:sz w:val="24"/>
          <w:szCs w:val="24"/>
        </w:rPr>
        <w:t xml:space="preserve"> </w:t>
      </w:r>
      <w:proofErr w:type="spellStart"/>
      <w:r w:rsidRPr="007F11AE">
        <w:rPr>
          <w:rFonts w:ascii="Times New Roman" w:hAnsi="Times New Roman" w:cs="Times New Roman"/>
          <w:bCs/>
          <w:i/>
          <w:sz w:val="24"/>
          <w:szCs w:val="24"/>
        </w:rPr>
        <w:t>Transmisi</w:t>
      </w:r>
      <w:proofErr w:type="spellEnd"/>
      <w:r w:rsidRPr="007F11AE">
        <w:rPr>
          <w:rFonts w:ascii="Times New Roman" w:hAnsi="Times New Roman" w:cs="Times New Roman"/>
          <w:bCs/>
          <w:i/>
          <w:sz w:val="24"/>
          <w:szCs w:val="24"/>
        </w:rPr>
        <w:t xml:space="preserve"> </w:t>
      </w:r>
      <w:proofErr w:type="spellStart"/>
      <w:r w:rsidRPr="007F11AE">
        <w:rPr>
          <w:rFonts w:ascii="Times New Roman" w:hAnsi="Times New Roman" w:cs="Times New Roman"/>
          <w:bCs/>
          <w:i/>
          <w:sz w:val="24"/>
          <w:szCs w:val="24"/>
        </w:rPr>
        <w:t>Kebijakan</w:t>
      </w:r>
      <w:proofErr w:type="spellEnd"/>
      <w:r w:rsidRPr="007F11AE">
        <w:rPr>
          <w:rFonts w:ascii="Times New Roman" w:hAnsi="Times New Roman" w:cs="Times New Roman"/>
          <w:bCs/>
          <w:i/>
          <w:sz w:val="24"/>
          <w:szCs w:val="24"/>
        </w:rPr>
        <w:t xml:space="preserve"> </w:t>
      </w:r>
      <w:proofErr w:type="spellStart"/>
      <w:r w:rsidRPr="007F11AE">
        <w:rPr>
          <w:rFonts w:ascii="Times New Roman" w:hAnsi="Times New Roman" w:cs="Times New Roman"/>
          <w:bCs/>
          <w:i/>
          <w:sz w:val="24"/>
          <w:szCs w:val="24"/>
        </w:rPr>
        <w:t>Moneter</w:t>
      </w:r>
      <w:proofErr w:type="spellEnd"/>
      <w:r w:rsidRPr="007F11AE">
        <w:rPr>
          <w:rFonts w:ascii="Times New Roman" w:hAnsi="Times New Roman" w:cs="Times New Roman"/>
          <w:bCs/>
          <w:i/>
          <w:sz w:val="24"/>
          <w:szCs w:val="24"/>
        </w:rPr>
        <w:t xml:space="preserve"> di Indonesia </w:t>
      </w:r>
      <w:proofErr w:type="spellStart"/>
      <w:r w:rsidRPr="007F11AE">
        <w:rPr>
          <w:rFonts w:ascii="Times New Roman" w:hAnsi="Times New Roman" w:cs="Times New Roman"/>
          <w:bCs/>
          <w:i/>
          <w:sz w:val="24"/>
          <w:szCs w:val="24"/>
        </w:rPr>
        <w:t>Melalui</w:t>
      </w:r>
      <w:proofErr w:type="spellEnd"/>
      <w:r w:rsidRPr="007F11AE">
        <w:rPr>
          <w:rFonts w:ascii="Times New Roman" w:hAnsi="Times New Roman" w:cs="Times New Roman"/>
          <w:bCs/>
          <w:i/>
          <w:sz w:val="24"/>
          <w:szCs w:val="24"/>
        </w:rPr>
        <w:t xml:space="preserve"> </w:t>
      </w:r>
      <w:proofErr w:type="spellStart"/>
      <w:r w:rsidRPr="007F11AE">
        <w:rPr>
          <w:rFonts w:ascii="Times New Roman" w:hAnsi="Times New Roman" w:cs="Times New Roman"/>
          <w:bCs/>
          <w:i/>
          <w:sz w:val="24"/>
          <w:szCs w:val="24"/>
        </w:rPr>
        <w:t>Sistem</w:t>
      </w:r>
      <w:proofErr w:type="spellEnd"/>
      <w:r w:rsidRPr="007F11AE">
        <w:rPr>
          <w:rFonts w:ascii="Times New Roman" w:hAnsi="Times New Roman" w:cs="Times New Roman"/>
          <w:bCs/>
          <w:i/>
          <w:sz w:val="24"/>
          <w:szCs w:val="24"/>
        </w:rPr>
        <w:t xml:space="preserve"> </w:t>
      </w:r>
      <w:proofErr w:type="spellStart"/>
      <w:r w:rsidRPr="007F11AE">
        <w:rPr>
          <w:rFonts w:ascii="Times New Roman" w:hAnsi="Times New Roman" w:cs="Times New Roman"/>
          <w:bCs/>
          <w:i/>
          <w:sz w:val="24"/>
          <w:szCs w:val="24"/>
        </w:rPr>
        <w:t>Moneter</w:t>
      </w:r>
      <w:proofErr w:type="spellEnd"/>
      <w:r w:rsidRPr="007F11AE">
        <w:rPr>
          <w:rFonts w:ascii="Times New Roman" w:hAnsi="Times New Roman" w:cs="Times New Roman"/>
          <w:bCs/>
          <w:i/>
          <w:sz w:val="24"/>
          <w:szCs w:val="24"/>
        </w:rPr>
        <w:t xml:space="preserve"> Syariah</w:t>
      </w:r>
      <w:r w:rsidRPr="007F11AE">
        <w:rPr>
          <w:rFonts w:ascii="Times New Roman" w:hAnsi="Times New Roman" w:cs="Times New Roman"/>
          <w:bCs/>
          <w:sz w:val="24"/>
          <w:szCs w:val="24"/>
        </w:rPr>
        <w:t xml:space="preserve">, </w:t>
      </w:r>
      <w:proofErr w:type="spellStart"/>
      <w:r w:rsidRPr="007F11AE">
        <w:rPr>
          <w:rFonts w:ascii="Times New Roman" w:hAnsi="Times New Roman" w:cs="Times New Roman"/>
          <w:bCs/>
          <w:sz w:val="24"/>
          <w:szCs w:val="24"/>
        </w:rPr>
        <w:t>Jurnal</w:t>
      </w:r>
      <w:proofErr w:type="spellEnd"/>
      <w:r w:rsidRPr="007F11AE">
        <w:rPr>
          <w:rFonts w:ascii="Times New Roman" w:hAnsi="Times New Roman" w:cs="Times New Roman"/>
          <w:bCs/>
          <w:sz w:val="24"/>
          <w:szCs w:val="24"/>
        </w:rPr>
        <w:t xml:space="preserve"> : Human Falah. Vo. 2. No. 1.</w:t>
      </w:r>
    </w:p>
    <w:sectPr w:rsidR="007D00DC" w:rsidRPr="007F11AE" w:rsidSect="00D04E4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05A4" w14:textId="77777777" w:rsidR="00A43408" w:rsidRDefault="00A43408" w:rsidP="00F506AF">
      <w:r>
        <w:separator/>
      </w:r>
    </w:p>
  </w:endnote>
  <w:endnote w:type="continuationSeparator" w:id="0">
    <w:p w14:paraId="69FE5F65" w14:textId="77777777" w:rsidR="00A43408" w:rsidRDefault="00A43408" w:rsidP="00F5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26ED" w14:textId="77777777" w:rsidR="007F11AE" w:rsidRDefault="007F11AE">
    <w:pPr>
      <w:pStyle w:val="Footer"/>
    </w:pPr>
  </w:p>
  <w:p w14:paraId="220051A1" w14:textId="77777777" w:rsidR="007F11AE" w:rsidRDefault="007F11AE">
    <w:pPr>
      <w:pStyle w:val="Footer"/>
    </w:pPr>
  </w:p>
  <w:p w14:paraId="014846F6" w14:textId="77777777" w:rsidR="007F11AE" w:rsidRDefault="007F11AE">
    <w:pPr>
      <w:pStyle w:val="Footer"/>
    </w:pPr>
  </w:p>
  <w:p w14:paraId="4CD70B0E" w14:textId="77777777" w:rsidR="007F11AE" w:rsidRDefault="007F1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941B" w14:textId="77777777" w:rsidR="007F11AE" w:rsidRDefault="007F11AE">
    <w:pPr>
      <w:pStyle w:val="Footer"/>
      <w:jc w:val="right"/>
    </w:pPr>
  </w:p>
  <w:p w14:paraId="14CFD329" w14:textId="77777777" w:rsidR="007F11AE" w:rsidRDefault="007F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6D18" w14:textId="77777777" w:rsidR="007F11AE" w:rsidRDefault="007F11AE">
    <w:pPr>
      <w:pStyle w:val="Footer"/>
    </w:pPr>
  </w:p>
  <w:p w14:paraId="6AC3FBD2" w14:textId="77777777" w:rsidR="007F11AE" w:rsidRDefault="007F11AE">
    <w:pPr>
      <w:pStyle w:val="Footer"/>
    </w:pPr>
  </w:p>
  <w:p w14:paraId="7BA099C7" w14:textId="77777777" w:rsidR="007F11AE" w:rsidRDefault="007F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D1E5" w14:textId="77777777" w:rsidR="00A43408" w:rsidRDefault="00A43408" w:rsidP="00F506AF">
      <w:r>
        <w:separator/>
      </w:r>
    </w:p>
  </w:footnote>
  <w:footnote w:type="continuationSeparator" w:id="0">
    <w:p w14:paraId="17FBDCC4" w14:textId="77777777" w:rsidR="00A43408" w:rsidRDefault="00A43408" w:rsidP="00F5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B2F9" w14:textId="77777777" w:rsidR="007F11AE" w:rsidRDefault="007F11AE">
    <w:pPr>
      <w:pStyle w:val="Header"/>
    </w:pPr>
  </w:p>
  <w:p w14:paraId="7E66DA10" w14:textId="77777777" w:rsidR="007F11AE" w:rsidRDefault="007F11AE">
    <w:pPr>
      <w:pStyle w:val="Header"/>
    </w:pPr>
  </w:p>
  <w:p w14:paraId="4AC88F53" w14:textId="77777777" w:rsidR="007F11AE" w:rsidRDefault="007F1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1557"/>
      <w:docPartObj>
        <w:docPartGallery w:val="Page Numbers (Top of Page)"/>
        <w:docPartUnique/>
      </w:docPartObj>
    </w:sdtPr>
    <w:sdtContent>
      <w:p w14:paraId="2CA5C092" w14:textId="77777777" w:rsidR="007F11AE" w:rsidRDefault="007F11AE">
        <w:pPr>
          <w:pStyle w:val="Header"/>
          <w:jc w:val="right"/>
        </w:pPr>
      </w:p>
      <w:p w14:paraId="6DD9660C" w14:textId="77777777" w:rsidR="007F11AE" w:rsidRDefault="007F11AE" w:rsidP="003745A9">
        <w:pPr>
          <w:pStyle w:val="Heade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675"/>
      <w:docPartObj>
        <w:docPartGallery w:val="Page Numbers (Top of Page)"/>
        <w:docPartUnique/>
      </w:docPartObj>
    </w:sdtPr>
    <w:sdtContent>
      <w:p w14:paraId="725E5581" w14:textId="77777777" w:rsidR="007F11AE" w:rsidRDefault="007F11AE">
        <w:pPr>
          <w:pStyle w:val="Header"/>
          <w:jc w:val="right"/>
        </w:pPr>
        <w:r>
          <w:t>30</w:t>
        </w:r>
      </w:p>
    </w:sdtContent>
  </w:sdt>
  <w:p w14:paraId="28033611" w14:textId="77777777" w:rsidR="007F11AE" w:rsidRDefault="007F1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62A"/>
    <w:multiLevelType w:val="hybridMultilevel"/>
    <w:tmpl w:val="DDC6B5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728B"/>
    <w:multiLevelType w:val="hybridMultilevel"/>
    <w:tmpl w:val="B07AC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933C4"/>
    <w:multiLevelType w:val="hybridMultilevel"/>
    <w:tmpl w:val="F7A2A8B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7978E2"/>
    <w:multiLevelType w:val="hybridMultilevel"/>
    <w:tmpl w:val="49A6BCA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1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9A061E5"/>
    <w:multiLevelType w:val="hybridMultilevel"/>
    <w:tmpl w:val="C4B87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82D3D"/>
    <w:multiLevelType w:val="multilevel"/>
    <w:tmpl w:val="1D00D9C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tabs>
          <w:tab w:val="num" w:pos="2880"/>
        </w:tabs>
        <w:ind w:left="2880" w:hanging="360"/>
      </w:pPr>
      <w:rPr>
        <w:rFonts w:hint="default"/>
        <w:sz w:val="24"/>
        <w:szCs w:val="24"/>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3E5EAB"/>
    <w:multiLevelType w:val="hybridMultilevel"/>
    <w:tmpl w:val="BD1C76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536459B2"/>
    <w:multiLevelType w:val="hybridMultilevel"/>
    <w:tmpl w:val="5FD25A3A"/>
    <w:lvl w:ilvl="0" w:tplc="38B875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24EB3"/>
    <w:multiLevelType w:val="hybridMultilevel"/>
    <w:tmpl w:val="EB56DC52"/>
    <w:lvl w:ilvl="0" w:tplc="2C6C74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D0520"/>
    <w:multiLevelType w:val="multilevel"/>
    <w:tmpl w:val="9E8AA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D54D10"/>
    <w:multiLevelType w:val="hybridMultilevel"/>
    <w:tmpl w:val="155A97D6"/>
    <w:lvl w:ilvl="0" w:tplc="04090001">
      <w:start w:val="1"/>
      <w:numFmt w:val="bullet"/>
      <w:lvlText w:val=""/>
      <w:lvlJc w:val="left"/>
      <w:pPr>
        <w:ind w:left="720" w:hanging="360"/>
      </w:pPr>
      <w:rPr>
        <w:rFonts w:ascii="Symbol" w:hAnsi="Symbol" w:hint="default"/>
      </w:rPr>
    </w:lvl>
    <w:lvl w:ilvl="1" w:tplc="9A08BC86">
      <w:start w:val="3"/>
      <w:numFmt w:val="bullet"/>
      <w:lvlText w:val="·"/>
      <w:lvlJc w:val="left"/>
      <w:pPr>
        <w:ind w:left="1440" w:hanging="360"/>
      </w:pPr>
      <w:rPr>
        <w:rFonts w:ascii="Times New Roman" w:eastAsia="Times New Roman" w:hAnsi="Times New Roman" w:cs="Times New Roman" w:hint="default"/>
      </w:rPr>
    </w:lvl>
    <w:lvl w:ilvl="2" w:tplc="58DA18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E1EED"/>
    <w:multiLevelType w:val="hybridMultilevel"/>
    <w:tmpl w:val="4A448F06"/>
    <w:lvl w:ilvl="0" w:tplc="3C0C1A04">
      <w:start w:val="1"/>
      <w:numFmt w:val="decimal"/>
      <w:lvlText w:val="%1."/>
      <w:lvlJc w:val="left"/>
      <w:pPr>
        <w:ind w:left="436" w:hanging="284"/>
      </w:pPr>
      <w:rPr>
        <w:rFonts w:ascii="Times New Roman" w:eastAsia="Times New Roman" w:hAnsi="Times New Roman" w:cs="Times New Roman" w:hint="default"/>
        <w:spacing w:val="0"/>
        <w:w w:val="99"/>
        <w:sz w:val="20"/>
        <w:szCs w:val="20"/>
        <w:lang w:val="en-US" w:eastAsia="en-US" w:bidi="ar-SA"/>
      </w:rPr>
    </w:lvl>
    <w:lvl w:ilvl="1" w:tplc="7806E70C">
      <w:numFmt w:val="bullet"/>
      <w:lvlText w:val="•"/>
      <w:lvlJc w:val="left"/>
      <w:pPr>
        <w:ind w:left="890" w:hanging="284"/>
      </w:pPr>
      <w:rPr>
        <w:lang w:val="en-US" w:eastAsia="en-US" w:bidi="ar-SA"/>
      </w:rPr>
    </w:lvl>
    <w:lvl w:ilvl="2" w:tplc="539AB7D0">
      <w:numFmt w:val="bullet"/>
      <w:lvlText w:val="•"/>
      <w:lvlJc w:val="left"/>
      <w:pPr>
        <w:ind w:left="1340" w:hanging="284"/>
      </w:pPr>
      <w:rPr>
        <w:lang w:val="en-US" w:eastAsia="en-US" w:bidi="ar-SA"/>
      </w:rPr>
    </w:lvl>
    <w:lvl w:ilvl="3" w:tplc="580E6F32">
      <w:numFmt w:val="bullet"/>
      <w:lvlText w:val="•"/>
      <w:lvlJc w:val="left"/>
      <w:pPr>
        <w:ind w:left="1790" w:hanging="284"/>
      </w:pPr>
      <w:rPr>
        <w:lang w:val="en-US" w:eastAsia="en-US" w:bidi="ar-SA"/>
      </w:rPr>
    </w:lvl>
    <w:lvl w:ilvl="4" w:tplc="3E54A354">
      <w:numFmt w:val="bullet"/>
      <w:lvlText w:val="•"/>
      <w:lvlJc w:val="left"/>
      <w:pPr>
        <w:ind w:left="2240" w:hanging="284"/>
      </w:pPr>
      <w:rPr>
        <w:lang w:val="en-US" w:eastAsia="en-US" w:bidi="ar-SA"/>
      </w:rPr>
    </w:lvl>
    <w:lvl w:ilvl="5" w:tplc="588EAAF6">
      <w:numFmt w:val="bullet"/>
      <w:lvlText w:val="•"/>
      <w:lvlJc w:val="left"/>
      <w:pPr>
        <w:ind w:left="2691" w:hanging="284"/>
      </w:pPr>
      <w:rPr>
        <w:lang w:val="en-US" w:eastAsia="en-US" w:bidi="ar-SA"/>
      </w:rPr>
    </w:lvl>
    <w:lvl w:ilvl="6" w:tplc="36C4756E">
      <w:numFmt w:val="bullet"/>
      <w:lvlText w:val="•"/>
      <w:lvlJc w:val="left"/>
      <w:pPr>
        <w:ind w:left="3141" w:hanging="284"/>
      </w:pPr>
      <w:rPr>
        <w:lang w:val="en-US" w:eastAsia="en-US" w:bidi="ar-SA"/>
      </w:rPr>
    </w:lvl>
    <w:lvl w:ilvl="7" w:tplc="8F7894AC">
      <w:numFmt w:val="bullet"/>
      <w:lvlText w:val="•"/>
      <w:lvlJc w:val="left"/>
      <w:pPr>
        <w:ind w:left="3591" w:hanging="284"/>
      </w:pPr>
      <w:rPr>
        <w:lang w:val="en-US" w:eastAsia="en-US" w:bidi="ar-SA"/>
      </w:rPr>
    </w:lvl>
    <w:lvl w:ilvl="8" w:tplc="2BB2CF6E">
      <w:numFmt w:val="bullet"/>
      <w:lvlText w:val="•"/>
      <w:lvlJc w:val="left"/>
      <w:pPr>
        <w:ind w:left="4041" w:hanging="284"/>
      </w:pPr>
      <w:rPr>
        <w:lang w:val="en-US" w:eastAsia="en-US" w:bidi="ar-SA"/>
      </w:rPr>
    </w:lvl>
  </w:abstractNum>
  <w:num w:numId="1">
    <w:abstractNumId w:val="2"/>
  </w:num>
  <w:num w:numId="2">
    <w:abstractNumId w:val="9"/>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3"/>
  </w:num>
  <w:num w:numId="6">
    <w:abstractNumId w:val="4"/>
  </w:num>
  <w:num w:numId="7">
    <w:abstractNumId w:val="7"/>
  </w:num>
  <w:num w:numId="8">
    <w:abstractNumId w:val="1"/>
  </w:num>
  <w:num w:numId="9">
    <w:abstractNumId w:val="8"/>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33"/>
    <w:rsid w:val="000D193B"/>
    <w:rsid w:val="000E0981"/>
    <w:rsid w:val="00164838"/>
    <w:rsid w:val="001F7EAB"/>
    <w:rsid w:val="00201A21"/>
    <w:rsid w:val="00213B28"/>
    <w:rsid w:val="0023746C"/>
    <w:rsid w:val="00265692"/>
    <w:rsid w:val="002D18BA"/>
    <w:rsid w:val="002D3DF0"/>
    <w:rsid w:val="0033021C"/>
    <w:rsid w:val="00337E56"/>
    <w:rsid w:val="00363CF8"/>
    <w:rsid w:val="00384285"/>
    <w:rsid w:val="003D08B3"/>
    <w:rsid w:val="003F6278"/>
    <w:rsid w:val="00403485"/>
    <w:rsid w:val="00442844"/>
    <w:rsid w:val="0044391F"/>
    <w:rsid w:val="004441A2"/>
    <w:rsid w:val="00447568"/>
    <w:rsid w:val="004D6D37"/>
    <w:rsid w:val="004E06E3"/>
    <w:rsid w:val="004F0AEC"/>
    <w:rsid w:val="00510DF1"/>
    <w:rsid w:val="00541D8E"/>
    <w:rsid w:val="00557239"/>
    <w:rsid w:val="005E1428"/>
    <w:rsid w:val="005F320E"/>
    <w:rsid w:val="006175EF"/>
    <w:rsid w:val="00620E61"/>
    <w:rsid w:val="00653B5F"/>
    <w:rsid w:val="006832DF"/>
    <w:rsid w:val="00696307"/>
    <w:rsid w:val="006C54FC"/>
    <w:rsid w:val="00723940"/>
    <w:rsid w:val="00774D15"/>
    <w:rsid w:val="007D00DC"/>
    <w:rsid w:val="007E2FDA"/>
    <w:rsid w:val="007E77CB"/>
    <w:rsid w:val="007F11AE"/>
    <w:rsid w:val="00820FCC"/>
    <w:rsid w:val="00896ACD"/>
    <w:rsid w:val="008E732B"/>
    <w:rsid w:val="009411C1"/>
    <w:rsid w:val="00966D53"/>
    <w:rsid w:val="009F7887"/>
    <w:rsid w:val="00A40DB8"/>
    <w:rsid w:val="00A43408"/>
    <w:rsid w:val="00A730B4"/>
    <w:rsid w:val="00A96C88"/>
    <w:rsid w:val="00AA65E2"/>
    <w:rsid w:val="00AC3CF1"/>
    <w:rsid w:val="00AF0CBF"/>
    <w:rsid w:val="00B16AB4"/>
    <w:rsid w:val="00C0066A"/>
    <w:rsid w:val="00C81252"/>
    <w:rsid w:val="00CA3173"/>
    <w:rsid w:val="00CF6919"/>
    <w:rsid w:val="00D04E47"/>
    <w:rsid w:val="00D73625"/>
    <w:rsid w:val="00D774CD"/>
    <w:rsid w:val="00DB1843"/>
    <w:rsid w:val="00E32E8C"/>
    <w:rsid w:val="00E34033"/>
    <w:rsid w:val="00E56C5B"/>
    <w:rsid w:val="00E57447"/>
    <w:rsid w:val="00E62E3C"/>
    <w:rsid w:val="00EF7331"/>
    <w:rsid w:val="00F506AF"/>
    <w:rsid w:val="00F855E8"/>
    <w:rsid w:val="00FC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5545"/>
  <w15:chartTrackingRefBased/>
  <w15:docId w15:val="{26E0B2AB-0625-4015-9F67-1FEA576E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403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34033"/>
    <w:pPr>
      <w:spacing w:line="250" w:lineRule="exact"/>
      <w:ind w:left="1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4033"/>
    <w:rPr>
      <w:rFonts w:ascii="Times New Roman" w:eastAsia="Times New Roman" w:hAnsi="Times New Roman" w:cs="Times New Roman"/>
      <w:b/>
      <w:bCs/>
    </w:rPr>
  </w:style>
  <w:style w:type="paragraph" w:styleId="HTMLPreformatted">
    <w:name w:val="HTML Preformatted"/>
    <w:basedOn w:val="Normal"/>
    <w:link w:val="HTMLPreformattedChar"/>
    <w:uiPriority w:val="99"/>
    <w:unhideWhenUsed/>
    <w:rsid w:val="00E34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34033"/>
    <w:rPr>
      <w:rFonts w:ascii="Courier New" w:eastAsia="Times New Roman" w:hAnsi="Courier New" w:cs="Courier New"/>
      <w:sz w:val="20"/>
      <w:szCs w:val="20"/>
    </w:rPr>
  </w:style>
  <w:style w:type="paragraph" w:styleId="BodyText">
    <w:name w:val="Body Text"/>
    <w:basedOn w:val="Normal"/>
    <w:link w:val="BodyTextChar"/>
    <w:uiPriority w:val="1"/>
    <w:unhideWhenUsed/>
    <w:qFormat/>
    <w:rsid w:val="00E34033"/>
    <w:pPr>
      <w:ind w:left="152"/>
      <w:jc w:val="both"/>
    </w:pPr>
  </w:style>
  <w:style w:type="character" w:customStyle="1" w:styleId="BodyTextChar">
    <w:name w:val="Body Text Char"/>
    <w:basedOn w:val="DefaultParagraphFont"/>
    <w:link w:val="BodyText"/>
    <w:uiPriority w:val="1"/>
    <w:rsid w:val="00E34033"/>
    <w:rPr>
      <w:rFonts w:ascii="Times New Roman" w:eastAsia="Times New Roman" w:hAnsi="Times New Roman" w:cs="Times New Roman"/>
    </w:rPr>
  </w:style>
  <w:style w:type="character" w:customStyle="1" w:styleId="ListParagraphChar">
    <w:name w:val="List Paragraph Char"/>
    <w:aliases w:val="Body of text Char,Body Text Char1 Char,Char Char2 Char"/>
    <w:link w:val="ListParagraph"/>
    <w:uiPriority w:val="34"/>
    <w:locked/>
    <w:rsid w:val="00E34033"/>
    <w:rPr>
      <w:rFonts w:ascii="Times New Roman" w:eastAsia="Times New Roman" w:hAnsi="Times New Roman" w:cs="Times New Roman"/>
    </w:rPr>
  </w:style>
  <w:style w:type="paragraph" w:styleId="ListParagraph">
    <w:name w:val="List Paragraph"/>
    <w:aliases w:val="Body of text,Body Text Char1,Char Char2"/>
    <w:basedOn w:val="Normal"/>
    <w:link w:val="ListParagraphChar"/>
    <w:uiPriority w:val="34"/>
    <w:qFormat/>
    <w:rsid w:val="00E34033"/>
    <w:pPr>
      <w:ind w:left="436" w:right="42" w:hanging="284"/>
      <w:jc w:val="both"/>
    </w:pPr>
  </w:style>
  <w:style w:type="character" w:customStyle="1" w:styleId="y2iqfc">
    <w:name w:val="y2iqfc"/>
    <w:basedOn w:val="DefaultParagraphFont"/>
    <w:rsid w:val="00E34033"/>
  </w:style>
  <w:style w:type="character" w:styleId="PlaceholderText">
    <w:name w:val="Placeholder Text"/>
    <w:basedOn w:val="DefaultParagraphFont"/>
    <w:uiPriority w:val="99"/>
    <w:semiHidden/>
    <w:rsid w:val="00E34033"/>
    <w:rPr>
      <w:color w:val="808080"/>
    </w:rPr>
  </w:style>
  <w:style w:type="character" w:styleId="Hyperlink">
    <w:name w:val="Hyperlink"/>
    <w:basedOn w:val="DefaultParagraphFont"/>
    <w:uiPriority w:val="99"/>
    <w:unhideWhenUsed/>
    <w:rsid w:val="00E34033"/>
    <w:rPr>
      <w:color w:val="0563C1" w:themeColor="hyperlink"/>
      <w:u w:val="single"/>
    </w:rPr>
  </w:style>
  <w:style w:type="paragraph" w:styleId="FootnoteText">
    <w:name w:val="footnote text"/>
    <w:basedOn w:val="Normal"/>
    <w:link w:val="FootnoteTextChar"/>
    <w:uiPriority w:val="99"/>
    <w:unhideWhenUsed/>
    <w:rsid w:val="008E732B"/>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E732B"/>
    <w:rPr>
      <w:sz w:val="20"/>
      <w:szCs w:val="20"/>
    </w:rPr>
  </w:style>
  <w:style w:type="paragraph" w:styleId="NormalWeb">
    <w:name w:val="Normal (Web)"/>
    <w:basedOn w:val="Normal"/>
    <w:uiPriority w:val="99"/>
    <w:unhideWhenUsed/>
    <w:rsid w:val="008E732B"/>
    <w:pPr>
      <w:widowControl/>
      <w:autoSpaceDE/>
      <w:autoSpaceDN/>
      <w:spacing w:before="100" w:beforeAutospacing="1" w:after="100" w:afterAutospacing="1"/>
    </w:pPr>
    <w:rPr>
      <w:sz w:val="24"/>
      <w:szCs w:val="24"/>
    </w:rPr>
  </w:style>
  <w:style w:type="character" w:styleId="FootnoteReference">
    <w:name w:val="footnote reference"/>
    <w:basedOn w:val="DefaultParagraphFont"/>
    <w:uiPriority w:val="99"/>
    <w:semiHidden/>
    <w:unhideWhenUsed/>
    <w:rsid w:val="00F506AF"/>
    <w:rPr>
      <w:vertAlign w:val="superscript"/>
    </w:rPr>
  </w:style>
  <w:style w:type="table" w:styleId="TableGrid">
    <w:name w:val="Table Grid"/>
    <w:basedOn w:val="TableNormal"/>
    <w:uiPriority w:val="59"/>
    <w:rsid w:val="00F5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F506AF"/>
    <w:pPr>
      <w:widowControl/>
      <w:autoSpaceDE/>
      <w:autoSpaceDN/>
      <w:spacing w:after="200"/>
    </w:pPr>
    <w:rPr>
      <w:i/>
      <w:iCs/>
      <w:color w:val="44546A" w:themeColor="text2"/>
      <w:sz w:val="18"/>
      <w:szCs w:val="18"/>
    </w:rPr>
  </w:style>
  <w:style w:type="paragraph" w:customStyle="1" w:styleId="Default">
    <w:name w:val="Default"/>
    <w:rsid w:val="004441A2"/>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D00DC"/>
    <w:rPr>
      <w:b/>
      <w:bCs/>
    </w:rPr>
  </w:style>
  <w:style w:type="paragraph" w:styleId="Header">
    <w:name w:val="header"/>
    <w:basedOn w:val="Normal"/>
    <w:link w:val="HeaderChar"/>
    <w:uiPriority w:val="99"/>
    <w:unhideWhenUsed/>
    <w:rsid w:val="007F11AE"/>
    <w:pPr>
      <w:widowControl/>
      <w:tabs>
        <w:tab w:val="center" w:pos="4513"/>
        <w:tab w:val="right" w:pos="9026"/>
      </w:tabs>
      <w:autoSpaceDE/>
      <w:autoSpaceDN/>
    </w:pPr>
    <w:rPr>
      <w:rFonts w:eastAsiaTheme="minorEastAsia"/>
      <w:lang w:val="id-ID" w:eastAsia="id-ID"/>
    </w:rPr>
  </w:style>
  <w:style w:type="character" w:customStyle="1" w:styleId="HeaderChar">
    <w:name w:val="Header Char"/>
    <w:basedOn w:val="DefaultParagraphFont"/>
    <w:link w:val="Header"/>
    <w:uiPriority w:val="99"/>
    <w:rsid w:val="007F11AE"/>
    <w:rPr>
      <w:rFonts w:ascii="Times New Roman" w:eastAsiaTheme="minorEastAsia" w:hAnsi="Times New Roman" w:cs="Times New Roman"/>
      <w:lang w:val="id-ID" w:eastAsia="id-ID"/>
    </w:rPr>
  </w:style>
  <w:style w:type="paragraph" w:styleId="Footer">
    <w:name w:val="footer"/>
    <w:basedOn w:val="Normal"/>
    <w:link w:val="FooterChar"/>
    <w:uiPriority w:val="99"/>
    <w:unhideWhenUsed/>
    <w:rsid w:val="007F11AE"/>
    <w:pPr>
      <w:widowControl/>
      <w:tabs>
        <w:tab w:val="center" w:pos="4513"/>
        <w:tab w:val="right" w:pos="9026"/>
      </w:tabs>
      <w:autoSpaceDE/>
      <w:autoSpaceDN/>
    </w:pPr>
    <w:rPr>
      <w:rFonts w:eastAsiaTheme="minorEastAsia"/>
      <w:lang w:val="id-ID" w:eastAsia="id-ID"/>
    </w:rPr>
  </w:style>
  <w:style w:type="character" w:customStyle="1" w:styleId="FooterChar">
    <w:name w:val="Footer Char"/>
    <w:basedOn w:val="DefaultParagraphFont"/>
    <w:link w:val="Footer"/>
    <w:uiPriority w:val="99"/>
    <w:rsid w:val="007F11AE"/>
    <w:rPr>
      <w:rFonts w:ascii="Times New Roman" w:eastAsiaTheme="minorEastAsia" w:hAnsi="Times New Roman"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5228">
      <w:bodyDiv w:val="1"/>
      <w:marLeft w:val="0"/>
      <w:marRight w:val="0"/>
      <w:marTop w:val="0"/>
      <w:marBottom w:val="0"/>
      <w:divBdr>
        <w:top w:val="none" w:sz="0" w:space="0" w:color="auto"/>
        <w:left w:val="none" w:sz="0" w:space="0" w:color="auto"/>
        <w:bottom w:val="none" w:sz="0" w:space="0" w:color="auto"/>
        <w:right w:val="none" w:sz="0" w:space="0" w:color="auto"/>
      </w:divBdr>
    </w:div>
    <w:div w:id="519394937">
      <w:bodyDiv w:val="1"/>
      <w:marLeft w:val="0"/>
      <w:marRight w:val="0"/>
      <w:marTop w:val="0"/>
      <w:marBottom w:val="0"/>
      <w:divBdr>
        <w:top w:val="none" w:sz="0" w:space="0" w:color="auto"/>
        <w:left w:val="none" w:sz="0" w:space="0" w:color="auto"/>
        <w:bottom w:val="none" w:sz="0" w:space="0" w:color="auto"/>
        <w:right w:val="none" w:sz="0" w:space="0" w:color="auto"/>
      </w:divBdr>
    </w:div>
    <w:div w:id="1562787949">
      <w:bodyDiv w:val="1"/>
      <w:marLeft w:val="0"/>
      <w:marRight w:val="0"/>
      <w:marTop w:val="0"/>
      <w:marBottom w:val="0"/>
      <w:divBdr>
        <w:top w:val="none" w:sz="0" w:space="0" w:color="auto"/>
        <w:left w:val="none" w:sz="0" w:space="0" w:color="auto"/>
        <w:bottom w:val="none" w:sz="0" w:space="0" w:color="auto"/>
        <w:right w:val="none" w:sz="0" w:space="0" w:color="auto"/>
      </w:divBdr>
      <w:divsChild>
        <w:div w:id="142356272">
          <w:marLeft w:val="480"/>
          <w:marRight w:val="0"/>
          <w:marTop w:val="0"/>
          <w:marBottom w:val="0"/>
          <w:divBdr>
            <w:top w:val="none" w:sz="0" w:space="0" w:color="auto"/>
            <w:left w:val="none" w:sz="0" w:space="0" w:color="auto"/>
            <w:bottom w:val="none" w:sz="0" w:space="0" w:color="auto"/>
            <w:right w:val="none" w:sz="0" w:space="0" w:color="auto"/>
          </w:divBdr>
        </w:div>
      </w:divsChild>
    </w:div>
    <w:div w:id="16411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unimal.ac.id/ekonomika/" TargetMode="Externa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alpha val="7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F8A0-4A41-AF1F-21C7F0348746}"/>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F8A0-4A41-AF1F-21C7F0348746}"/>
              </c:ext>
            </c:extLst>
          </c:dPt>
          <c:dPt>
            <c:idx val="2"/>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5-F8A0-4A41-AF1F-21C7F0348746}"/>
              </c:ext>
            </c:extLst>
          </c:dPt>
          <c:dPt>
            <c:idx val="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F8A0-4A41-AF1F-21C7F0348746}"/>
              </c:ext>
            </c:extLst>
          </c:dPt>
          <c:dLbls>
            <c:spPr>
              <a:solidFill>
                <a:schemeClr val="lt1"/>
              </a:solidFill>
              <a:ln w="25400" cap="flat" cmpd="sng" algn="ctr">
                <a:solidFill>
                  <a:schemeClr val="accent5"/>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Sheet1!$B$2:$B$6</c:f>
              <c:numCache>
                <c:formatCode>0.00%</c:formatCode>
                <c:ptCount val="5"/>
                <c:pt idx="0">
                  <c:v>5.1000000000000004E-2</c:v>
                </c:pt>
                <c:pt idx="1">
                  <c:v>5.1800000000000013E-2</c:v>
                </c:pt>
                <c:pt idx="2">
                  <c:v>5.1199999999999996E-2</c:v>
                </c:pt>
                <c:pt idx="3">
                  <c:v>5.1800000000000013E-2</c:v>
                </c:pt>
                <c:pt idx="4">
                  <c:v>5.2200000000000003E-2</c:v>
                </c:pt>
              </c:numCache>
            </c:numRef>
          </c:val>
          <c:extLst>
            <c:ext xmlns:c16="http://schemas.microsoft.com/office/drawing/2014/chart" uri="{C3380CC4-5D6E-409C-BE32-E72D297353CC}">
              <c16:uniqueId val="{00000008-F8A0-4A41-AF1F-21C7F0348746}"/>
            </c:ext>
          </c:extLst>
        </c:ser>
        <c:dLbls>
          <c:showLegendKey val="0"/>
          <c:showVal val="0"/>
          <c:showCatName val="0"/>
          <c:showSerName val="0"/>
          <c:showPercent val="0"/>
          <c:showBubbleSize val="0"/>
        </c:dLbls>
        <c:gapWidth val="80"/>
        <c:overlap val="25"/>
        <c:axId val="314268288"/>
        <c:axId val="314274176"/>
      </c:barChart>
      <c:catAx>
        <c:axId val="31426828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cap="none" spc="20" normalizeH="0" baseline="0">
                <a:solidFill>
                  <a:schemeClr val="tx1">
                    <a:lumMod val="65000"/>
                    <a:lumOff val="35000"/>
                  </a:schemeClr>
                </a:solidFill>
                <a:latin typeface="+mn-lt"/>
                <a:ea typeface="+mn-ea"/>
                <a:cs typeface="+mn-cs"/>
              </a:defRPr>
            </a:pPr>
            <a:endParaRPr lang="en-US"/>
          </a:p>
        </c:txPr>
        <c:crossAx val="314274176"/>
        <c:crosses val="autoZero"/>
        <c:auto val="1"/>
        <c:lblAlgn val="ctr"/>
        <c:lblOffset val="100"/>
        <c:noMultiLvlLbl val="0"/>
      </c:catAx>
      <c:valAx>
        <c:axId val="314274176"/>
        <c:scaling>
          <c:orientation val="minMax"/>
        </c:scaling>
        <c:delete val="0"/>
        <c:axPos val="l"/>
        <c:majorGridlines>
          <c:spPr>
            <a:ln w="9525" cap="flat" cmpd="sng" algn="ctr">
              <a:solidFill>
                <a:schemeClr val="accent5"/>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spc="20" baseline="0">
                <a:solidFill>
                  <a:schemeClr val="tx1">
                    <a:lumMod val="65000"/>
                    <a:lumOff val="35000"/>
                  </a:schemeClr>
                </a:solidFill>
                <a:latin typeface="+mn-lt"/>
                <a:ea typeface="+mn-ea"/>
                <a:cs typeface="+mn-cs"/>
              </a:defRPr>
            </a:pPr>
            <a:endParaRPr lang="en-US"/>
          </a:p>
        </c:txPr>
        <c:crossAx val="31426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alpha val="7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BC9F-472B-8A52-123525913498}"/>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BC9F-472B-8A52-123525913498}"/>
              </c:ext>
            </c:extLst>
          </c:dPt>
          <c:dPt>
            <c:idx val="2"/>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5-BC9F-472B-8A52-123525913498}"/>
              </c:ext>
            </c:extLst>
          </c:dPt>
          <c:dPt>
            <c:idx val="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BC9F-472B-8A52-123525913498}"/>
              </c:ext>
            </c:extLst>
          </c:dPt>
          <c:dPt>
            <c:idx val="4"/>
            <c:invertIfNegative val="0"/>
            <c:bubble3D val="0"/>
            <c:spPr>
              <a:solidFill>
                <a:schemeClr val="accent6">
                  <a:alpha val="70000"/>
                </a:schemeClr>
              </a:solidFill>
              <a:ln>
                <a:solidFill>
                  <a:schemeClr val="accent6">
                    <a:lumMod val="60000"/>
                    <a:lumOff val="40000"/>
                  </a:schemeClr>
                </a:solidFill>
              </a:ln>
              <a:effectLst/>
            </c:spPr>
            <c:extLst>
              <c:ext xmlns:c16="http://schemas.microsoft.com/office/drawing/2014/chart" uri="{C3380CC4-5D6E-409C-BE32-E72D297353CC}">
                <c16:uniqueId val="{00000009-BC9F-472B-8A52-123525913498}"/>
              </c:ext>
            </c:extLst>
          </c:dPt>
          <c:dLbls>
            <c:spPr>
              <a:solidFill>
                <a:schemeClr val="lt1"/>
              </a:solidFill>
              <a:ln w="25400" cap="flat" cmpd="sng" algn="ctr">
                <a:solidFill>
                  <a:schemeClr val="accent5"/>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3764348</c:v>
                </c:pt>
                <c:pt idx="1">
                  <c:v>3856250</c:v>
                </c:pt>
                <c:pt idx="2">
                  <c:v>4589478</c:v>
                </c:pt>
                <c:pt idx="3">
                  <c:v>3134877</c:v>
                </c:pt>
                <c:pt idx="4">
                  <c:v>3152816</c:v>
                </c:pt>
              </c:numCache>
            </c:numRef>
          </c:val>
          <c:extLst>
            <c:ext xmlns:c16="http://schemas.microsoft.com/office/drawing/2014/chart" uri="{C3380CC4-5D6E-409C-BE32-E72D297353CC}">
              <c16:uniqueId val="{0000000A-BC9F-472B-8A52-123525913498}"/>
            </c:ext>
          </c:extLst>
        </c:ser>
        <c:dLbls>
          <c:showLegendKey val="0"/>
          <c:showVal val="0"/>
          <c:showCatName val="0"/>
          <c:showSerName val="0"/>
          <c:showPercent val="0"/>
          <c:showBubbleSize val="0"/>
        </c:dLbls>
        <c:gapWidth val="80"/>
        <c:overlap val="25"/>
        <c:axId val="105261312"/>
        <c:axId val="142761984"/>
      </c:barChart>
      <c:catAx>
        <c:axId val="10526131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cap="none" spc="20" normalizeH="0" baseline="0">
                <a:solidFill>
                  <a:schemeClr val="tx1">
                    <a:lumMod val="65000"/>
                    <a:lumOff val="35000"/>
                  </a:schemeClr>
                </a:solidFill>
                <a:latin typeface="+mn-lt"/>
                <a:ea typeface="+mn-ea"/>
                <a:cs typeface="+mn-cs"/>
              </a:defRPr>
            </a:pPr>
            <a:endParaRPr lang="en-US"/>
          </a:p>
        </c:txPr>
        <c:crossAx val="142761984"/>
        <c:crosses val="autoZero"/>
        <c:auto val="1"/>
        <c:lblAlgn val="ctr"/>
        <c:lblOffset val="100"/>
        <c:noMultiLvlLbl val="0"/>
      </c:catAx>
      <c:valAx>
        <c:axId val="142761984"/>
        <c:scaling>
          <c:orientation val="minMax"/>
        </c:scaling>
        <c:delete val="0"/>
        <c:axPos val="l"/>
        <c:majorGridlines>
          <c:spPr>
            <a:ln w="9525" cap="flat" cmpd="sng" algn="ctr">
              <a:solidFill>
                <a:schemeClr val="accent5"/>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spc="20" baseline="0">
                <a:solidFill>
                  <a:schemeClr val="tx1">
                    <a:lumMod val="65000"/>
                    <a:lumOff val="35000"/>
                  </a:schemeClr>
                </a:solidFill>
                <a:latin typeface="+mn-lt"/>
                <a:ea typeface="+mn-ea"/>
                <a:cs typeface="+mn-cs"/>
              </a:defRPr>
            </a:pPr>
            <a:endParaRPr lang="en-US"/>
          </a:p>
        </c:txPr>
        <c:crossAx val="10526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a:t>Aset Bank Umum Syariah 2015-2019</a:t>
            </a:r>
            <a:br>
              <a:rPr lang="en-US" sz="1200"/>
            </a:br>
            <a:r>
              <a:rPr lang="en-US" sz="1200"/>
              <a:t>(Trilliun)</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6">
                <a:alpha val="7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FD72-492E-A1A0-5D060BB437F1}"/>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FD72-492E-A1A0-5D060BB437F1}"/>
              </c:ext>
            </c:extLst>
          </c:dPt>
          <c:dPt>
            <c:idx val="2"/>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5-FD72-492E-A1A0-5D060BB437F1}"/>
              </c:ext>
            </c:extLst>
          </c:dPt>
          <c:dPt>
            <c:idx val="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FD72-492E-A1A0-5D060BB437F1}"/>
              </c:ext>
            </c:extLst>
          </c:dPt>
          <c:dLbls>
            <c:spPr>
              <a:solidFill>
                <a:schemeClr val="lt1"/>
              </a:solidFill>
              <a:ln w="25400" cap="flat" cmpd="sng" algn="ctr">
                <a:solidFill>
                  <a:schemeClr val="accent5"/>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269</c:v>
                </c:pt>
                <c:pt idx="1">
                  <c:v>357</c:v>
                </c:pt>
                <c:pt idx="2">
                  <c:v>424</c:v>
                </c:pt>
                <c:pt idx="3">
                  <c:v>477</c:v>
                </c:pt>
                <c:pt idx="4">
                  <c:v>500</c:v>
                </c:pt>
              </c:numCache>
            </c:numRef>
          </c:val>
          <c:extLst>
            <c:ext xmlns:c16="http://schemas.microsoft.com/office/drawing/2014/chart" uri="{C3380CC4-5D6E-409C-BE32-E72D297353CC}">
              <c16:uniqueId val="{00000008-FD72-492E-A1A0-5D060BB437F1}"/>
            </c:ext>
          </c:extLst>
        </c:ser>
        <c:dLbls>
          <c:showLegendKey val="0"/>
          <c:showVal val="0"/>
          <c:showCatName val="0"/>
          <c:showSerName val="0"/>
          <c:showPercent val="0"/>
          <c:showBubbleSize val="0"/>
        </c:dLbls>
        <c:gapWidth val="80"/>
        <c:overlap val="25"/>
        <c:axId val="142970240"/>
        <c:axId val="143713408"/>
      </c:barChart>
      <c:catAx>
        <c:axId val="1429702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cap="none" spc="20" normalizeH="0" baseline="0">
                <a:solidFill>
                  <a:schemeClr val="tx1">
                    <a:lumMod val="65000"/>
                    <a:lumOff val="35000"/>
                  </a:schemeClr>
                </a:solidFill>
                <a:latin typeface="+mn-lt"/>
                <a:ea typeface="+mn-ea"/>
                <a:cs typeface="+mn-cs"/>
              </a:defRPr>
            </a:pPr>
            <a:endParaRPr lang="en-US"/>
          </a:p>
        </c:txPr>
        <c:crossAx val="143713408"/>
        <c:crosses val="autoZero"/>
        <c:auto val="1"/>
        <c:lblAlgn val="ctr"/>
        <c:lblOffset val="100"/>
        <c:noMultiLvlLbl val="0"/>
      </c:catAx>
      <c:valAx>
        <c:axId val="143713408"/>
        <c:scaling>
          <c:orientation val="minMax"/>
        </c:scaling>
        <c:delete val="0"/>
        <c:axPos val="l"/>
        <c:majorGridlines>
          <c:spPr>
            <a:ln w="9525" cap="flat" cmpd="sng" algn="ctr">
              <a:solidFill>
                <a:schemeClr val="accent5"/>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spc="20" baseline="0">
                <a:solidFill>
                  <a:schemeClr val="tx1">
                    <a:lumMod val="65000"/>
                    <a:lumOff val="35000"/>
                  </a:schemeClr>
                </a:solidFill>
                <a:latin typeface="+mn-lt"/>
                <a:ea typeface="+mn-ea"/>
                <a:cs typeface="+mn-cs"/>
              </a:defRPr>
            </a:pPr>
            <a:endParaRPr lang="en-US"/>
          </a:p>
        </c:txPr>
        <c:crossAx val="14297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2589192-AB4D-46D8-BB3D-19239B21D8DC}"/>
      </w:docPartPr>
      <w:docPartBody>
        <w:p w:rsidR="00000000" w:rsidRDefault="00B34A5D">
          <w:r w:rsidRPr="006350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5D"/>
    <w:rsid w:val="009D02AE"/>
    <w:rsid w:val="00B34A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A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521364-945C-45F6-B85E-CA296CD5CBE5}">
  <we:reference id="wa104382081" version="1.35.0.0" store="en-US" storeType="OMEX"/>
  <we:alternateReferences>
    <we:reference id="wa104382081" version="1.35.0.0" store="en-US" storeType="OMEX"/>
  </we:alternateReferences>
  <we:properties>
    <we:property name="MENDELEY_CITATIONS" value="[{&quot;citationID&quot;:&quot;MENDELEY_CITATION_0635d180-8cc0-4a42-b730-f622c08970ea&quot;,&quot;citationItems&quot;:[{&quot;id&quot;:&quot;548b8f97-73cc-36fe-acd1-ba0d97d35229&quot;,&quot;itemData&quot;:{&quot;type&quot;:&quot;article-journal&quot;,&quot;id&quot;:&quot;548b8f97-73cc-36fe-acd1-ba0d97d35229&quot;,&quot;title&quot;:&quot;Autoregressive Distributed Lag Kurs Dan Ekspor Karet Remah Terhadap Pertumbuhan Ekonomi Indonesia&quot;,&quot;author&quot;:[{&quot;family&quot;:&quot;Devi Andriyani&quot;,&quot;given&quot;:&quot;&quot;,&quot;parse-names&quot;:false,&quot;dropping-particle&quot;:&quot;&quot;,&quot;non-dropping-particle&quot;:&quot;&quot;},{&quot;family&quot;:&quot;Nulhanuddin&quot;,&quot;given&quot;:&quot;&quot;,&quot;parse-names&quot;:false,&quot;dropping-particle&quot;:&quot;&quot;,&quot;non-dropping-particle&quot;:&quot;&quot;}],&quot;container-title&quot;:&quot;ekonomi regional&quot;,&quot;issued&quot;:{&quot;date-parts&quot;:[[2020,11,29]]},&quot;page&quot;:&quot;47-59&quot;,&quot;abstract&quot;:&quot;This study aims to determine the effect of short-term and long-term exchange rates and crumb rubber exports on the economic growth of Indonesia. The data used are secondary data for 39 years from 1980 to 2018 accessed on www. world. bank. wdi. data. bank. org, www. pertanian. go. id, www. bps. go. id, and www. bps. go. id. The data analysis method used is the Autoregressive Distributed Lag (ARDL) approach with the help of EViews 10 software. The results show that the economic growth is stationary at the level and exchange rate and exports of stationary crumb rubber at the first difference level and have cointegration in the long-term relationship. The test results in the short-term analysis of the exchange rate have a positive and significant effect, and exports have a positive but insignificant effect on economic growth, while in the long run, the exchange rate has a negative effect but insignificant, and exports have a positive but insignificant effect on the economic growth of Indonesia&quot;,&quot;issue&quot;:&quot;2&quot;,&quot;volume&quot;:&quot;3&quot;},&quot;isTemporary&quot;:false}],&quot;properties&quot;:{&quot;noteIndex&quot;:0},&quot;isEdited&quot;:false,&quot;manualOverride&quot;:{&quot;isManuallyOverridden&quot;:false,&quot;citeprocText&quot;:&quot;(Devi Andriyani &amp;#38; Nulhanuddin, 2020)&quot;,&quot;manualOverrideText&quot;:&quot;&quot;},&quot;citationTag&quot;:&quot;MENDELEY_CITATION_v3_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&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30ED4-23D1-4BAF-873B-2009EA27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3758</Words>
  <Characters>21424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asusi5 2021bnm</cp:lastModifiedBy>
  <cp:revision>7</cp:revision>
  <dcterms:created xsi:type="dcterms:W3CDTF">2021-08-27T04:26:00Z</dcterms:created>
  <dcterms:modified xsi:type="dcterms:W3CDTF">2021-12-31T08:18:00Z</dcterms:modified>
</cp:coreProperties>
</file>