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DA" w:rsidRDefault="004B24DA" w:rsidP="00CA0F74">
      <w:pPr>
        <w:spacing w:after="0" w:line="240" w:lineRule="auto"/>
        <w:jc w:val="center"/>
        <w:rPr>
          <w:rFonts w:ascii="Times New Roman" w:hAnsi="Times New Roman"/>
          <w:b/>
          <w:sz w:val="28"/>
          <w:szCs w:val="28"/>
        </w:rPr>
      </w:pPr>
      <w:r w:rsidRPr="00FD231C">
        <w:rPr>
          <w:rFonts w:ascii="Times New Roman" w:hAnsi="Times New Roman" w:cs="Times New Roman"/>
          <w:b/>
          <w:color w:val="000000" w:themeColor="text1"/>
          <w:sz w:val="28"/>
          <w:szCs w:val="28"/>
        </w:rPr>
        <w:t>HUBUNGAN KADAR HEMOGLOBIN DENGAN LAMA RAWAT PASIEN ANAK DIARE DI BADAN LAYANAN UMUM DAERAH RUMAH SAKIT UMUM CUT MEUTIA KABUPATEN ACEH UTARA TAHUN 2015</w:t>
      </w:r>
    </w:p>
    <w:p w:rsidR="00CA0F74" w:rsidRPr="00CA0F74" w:rsidRDefault="00CA0F74" w:rsidP="00CA0F74">
      <w:pPr>
        <w:spacing w:after="0" w:line="240" w:lineRule="auto"/>
        <w:jc w:val="center"/>
        <w:rPr>
          <w:rFonts w:ascii="Times New Roman" w:hAnsi="Times New Roman" w:cs="Times New Roman"/>
          <w:b/>
          <w:color w:val="000000" w:themeColor="text1"/>
          <w:sz w:val="24"/>
          <w:szCs w:val="24"/>
        </w:rPr>
      </w:pPr>
    </w:p>
    <w:p w:rsidR="004B24DA" w:rsidRDefault="004B24DA" w:rsidP="00CA0F74">
      <w:pPr>
        <w:autoSpaceDE w:val="0"/>
        <w:autoSpaceDN w:val="0"/>
        <w:adjustRightInd w:val="0"/>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Nazwa Warda Amalia</w:t>
      </w:r>
      <w:r>
        <w:rPr>
          <w:rFonts w:ascii="Times New Roman" w:hAnsi="Times New Roman" w:cs="Times New Roman"/>
          <w:sz w:val="24"/>
          <w:szCs w:val="24"/>
          <w:vertAlign w:val="superscript"/>
        </w:rPr>
        <w:t>1</w:t>
      </w:r>
      <w:r>
        <w:rPr>
          <w:rFonts w:ascii="Times New Roman" w:hAnsi="Times New Roman" w:cs="Times New Roman"/>
          <w:sz w:val="24"/>
          <w:szCs w:val="24"/>
        </w:rPr>
        <w:t>, Mauliza</w:t>
      </w:r>
      <w:r w:rsidRPr="007C1832">
        <w:rPr>
          <w:rFonts w:ascii="Times New Roman" w:hAnsi="Times New Roman" w:cs="Times New Roman"/>
          <w:sz w:val="24"/>
          <w:szCs w:val="24"/>
          <w:vertAlign w:val="superscript"/>
        </w:rPr>
        <w:t>2</w:t>
      </w:r>
      <w:r>
        <w:rPr>
          <w:rFonts w:ascii="Times New Roman" w:hAnsi="Times New Roman" w:cs="Times New Roman"/>
          <w:sz w:val="24"/>
          <w:szCs w:val="24"/>
        </w:rPr>
        <w:t>, Sri Wa</w:t>
      </w:r>
      <w:r w:rsidR="0042286E">
        <w:rPr>
          <w:rFonts w:ascii="Times New Roman" w:hAnsi="Times New Roman" w:cs="Times New Roman"/>
          <w:sz w:val="24"/>
          <w:szCs w:val="24"/>
        </w:rPr>
        <w:t>h</w:t>
      </w:r>
      <w:r>
        <w:rPr>
          <w:rFonts w:ascii="Times New Roman" w:hAnsi="Times New Roman" w:cs="Times New Roman"/>
          <w:sz w:val="24"/>
          <w:szCs w:val="24"/>
        </w:rPr>
        <w:t>yuni</w:t>
      </w:r>
      <w:r w:rsidRPr="007C1832">
        <w:rPr>
          <w:rFonts w:ascii="Times New Roman" w:hAnsi="Times New Roman" w:cs="Times New Roman"/>
          <w:sz w:val="24"/>
          <w:szCs w:val="24"/>
          <w:vertAlign w:val="superscript"/>
        </w:rPr>
        <w:t>3</w:t>
      </w:r>
    </w:p>
    <w:p w:rsidR="004B24DA" w:rsidRPr="007C1832" w:rsidRDefault="004B24DA" w:rsidP="00CA0F74">
      <w:pPr>
        <w:autoSpaceDE w:val="0"/>
        <w:autoSpaceDN w:val="0"/>
        <w:adjustRightInd w:val="0"/>
        <w:spacing w:after="0" w:line="240" w:lineRule="auto"/>
        <w:jc w:val="center"/>
        <w:rPr>
          <w:rFonts w:ascii="Times New Roman" w:hAnsi="Times New Roman" w:cs="Times New Roman"/>
          <w:sz w:val="24"/>
          <w:szCs w:val="24"/>
        </w:rPr>
      </w:pPr>
    </w:p>
    <w:p w:rsidR="004B24DA" w:rsidRPr="00C44603" w:rsidRDefault="004B24DA" w:rsidP="00CA0F74">
      <w:pPr>
        <w:autoSpaceDE w:val="0"/>
        <w:autoSpaceDN w:val="0"/>
        <w:adjustRightInd w:val="0"/>
        <w:spacing w:after="0" w:line="240" w:lineRule="auto"/>
        <w:jc w:val="center"/>
        <w:rPr>
          <w:rFonts w:ascii="Times New Roman" w:hAnsi="Times New Roman" w:cs="Times New Roman"/>
          <w:sz w:val="20"/>
          <w:szCs w:val="20"/>
          <w:lang w:val="id-ID"/>
        </w:rPr>
      </w:pPr>
      <w:r w:rsidRPr="00092BB9">
        <w:rPr>
          <w:rFonts w:ascii="Times New Roman" w:hAnsi="Times New Roman" w:cs="Times New Roman"/>
          <w:i/>
          <w:sz w:val="20"/>
          <w:szCs w:val="20"/>
          <w:vertAlign w:val="superscript"/>
        </w:rPr>
        <w:t>1</w:t>
      </w:r>
      <w:r w:rsidR="00C44603">
        <w:rPr>
          <w:rFonts w:ascii="Times New Roman" w:hAnsi="Times New Roman" w:cs="Times New Roman"/>
          <w:sz w:val="20"/>
          <w:szCs w:val="20"/>
          <w:lang w:val="id-ID"/>
        </w:rPr>
        <w:t>Mahasiswa Program Studi Pendidikan Dokter, Universitas Malikussaleh</w:t>
      </w:r>
    </w:p>
    <w:p w:rsidR="004B24DA" w:rsidRDefault="00C44603" w:rsidP="004B24DA">
      <w:pPr>
        <w:autoSpaceDE w:val="0"/>
        <w:autoSpaceDN w:val="0"/>
        <w:adjustRightInd w:val="0"/>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vertAlign w:val="superscript"/>
          <w:lang w:val="id-ID"/>
        </w:rPr>
        <w:t>2,3</w:t>
      </w:r>
      <w:r>
        <w:rPr>
          <w:rFonts w:ascii="Times New Roman" w:hAnsi="Times New Roman" w:cs="Times New Roman"/>
          <w:sz w:val="20"/>
          <w:szCs w:val="20"/>
          <w:lang w:val="id-ID"/>
        </w:rPr>
        <w:t>Bagian Ilmu Kesehatan Anak, Fakultas Kedokteran, Universitas Malikussaleh</w:t>
      </w:r>
    </w:p>
    <w:p w:rsidR="00C44603" w:rsidRPr="00C44603" w:rsidRDefault="00C44603" w:rsidP="004B24DA">
      <w:pPr>
        <w:autoSpaceDE w:val="0"/>
        <w:autoSpaceDN w:val="0"/>
        <w:adjustRightInd w:val="0"/>
        <w:spacing w:after="0" w:line="240" w:lineRule="auto"/>
        <w:jc w:val="center"/>
        <w:rPr>
          <w:rFonts w:ascii="Times New Roman" w:hAnsi="Times New Roman" w:cs="Times New Roman"/>
          <w:sz w:val="24"/>
          <w:szCs w:val="24"/>
          <w:lang w:val="id-ID"/>
        </w:rPr>
      </w:pPr>
    </w:p>
    <w:p w:rsidR="004B24DA" w:rsidRPr="00C44603" w:rsidRDefault="004B24DA" w:rsidP="004B24DA">
      <w:pPr>
        <w:autoSpaceDE w:val="0"/>
        <w:autoSpaceDN w:val="0"/>
        <w:adjustRightInd w:val="0"/>
        <w:spacing w:after="0" w:line="240" w:lineRule="auto"/>
        <w:jc w:val="center"/>
        <w:rPr>
          <w:rFonts w:ascii="Times New Roman" w:hAnsi="Times New Roman" w:cs="Times New Roman"/>
          <w:sz w:val="20"/>
          <w:szCs w:val="20"/>
          <w:u w:val="single"/>
        </w:rPr>
      </w:pPr>
      <w:r w:rsidRPr="00C44603">
        <w:rPr>
          <w:rFonts w:ascii="Times New Roman" w:hAnsi="Times New Roman" w:cs="Times New Roman"/>
          <w:sz w:val="20"/>
          <w:szCs w:val="20"/>
        </w:rPr>
        <w:t xml:space="preserve">Corresponding Author : </w:t>
      </w:r>
      <w:r w:rsidRPr="00C44603">
        <w:rPr>
          <w:rFonts w:ascii="Times New Roman" w:hAnsi="Times New Roman" w:cs="Times New Roman"/>
          <w:sz w:val="20"/>
          <w:szCs w:val="20"/>
          <w:u w:val="single"/>
        </w:rPr>
        <w:t>nazwawarda@yahoo.com</w:t>
      </w:r>
    </w:p>
    <w:p w:rsidR="004B24DA" w:rsidRDefault="004B24DA" w:rsidP="004B24DA">
      <w:pPr>
        <w:autoSpaceDE w:val="0"/>
        <w:autoSpaceDN w:val="0"/>
        <w:adjustRightInd w:val="0"/>
        <w:spacing w:after="0" w:line="240" w:lineRule="auto"/>
        <w:rPr>
          <w:rFonts w:ascii="Times New Roman" w:hAnsi="Times New Roman" w:cs="Times New Roman"/>
          <w:sz w:val="24"/>
          <w:szCs w:val="24"/>
        </w:rPr>
      </w:pPr>
    </w:p>
    <w:p w:rsidR="004B24DA" w:rsidRDefault="004B24DA" w:rsidP="004B24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B24DA" w:rsidRPr="00092BB9" w:rsidRDefault="004B24DA" w:rsidP="004B24DA">
      <w:pPr>
        <w:autoSpaceDE w:val="0"/>
        <w:autoSpaceDN w:val="0"/>
        <w:adjustRightInd w:val="0"/>
        <w:spacing w:after="0" w:line="240" w:lineRule="auto"/>
        <w:jc w:val="center"/>
        <w:rPr>
          <w:rFonts w:ascii="Times New Roman" w:hAnsi="Times New Roman" w:cs="Times New Roman"/>
          <w:sz w:val="24"/>
          <w:szCs w:val="24"/>
        </w:rPr>
      </w:pPr>
    </w:p>
    <w:p w:rsidR="004B24DA" w:rsidRPr="00C44603" w:rsidRDefault="004B24DA" w:rsidP="004B24DA">
      <w:pPr>
        <w:spacing w:after="0" w:line="240" w:lineRule="auto"/>
        <w:jc w:val="both"/>
        <w:rPr>
          <w:rFonts w:ascii="Times New Roman" w:eastAsia="MS Mincho" w:hAnsi="Times New Roman" w:cs="Times New Roman"/>
          <w:bCs/>
          <w:sz w:val="24"/>
          <w:szCs w:val="24"/>
          <w:lang w:val="en-ID"/>
        </w:rPr>
      </w:pPr>
      <w:r w:rsidRPr="00C44603">
        <w:rPr>
          <w:rFonts w:ascii="Times New Roman" w:eastAsia="MS Mincho" w:hAnsi="Times New Roman" w:cs="Times New Roman"/>
          <w:bCs/>
          <w:sz w:val="24"/>
          <w:szCs w:val="24"/>
          <w:lang w:val="en-ID"/>
        </w:rPr>
        <w:t xml:space="preserve">Diare merupakan keadaan frekuensi buang air besar lebih dari 4 kali/hari pada bayi dan lebih dari 3 kali/hari pada anak disertai perubahan konsistensi feses menjadi cair dengan atau tanpa darah. Pada saat diare, proses penyerapan zat besi terganggu, akibatnya kadar hemoglobin (Hb) akan menurun dan akan mempengaruhi lama rawat pasien anak diare. Penelitian ini bertujuan untuk mengetahui hubungan kadar Hb dengan lama rawat pasien anak diare di BLUD RSU Cut Meutia Kabupaten Aceh Utara tahun 2015. Penelitian ini merupakan penelitian deskriptif analitik dengan pendekatan retrospektif. Sumber data berasal dari rekam medik dengan sampel penelitian 36 pasien anak diare. Analisis data menggunakan </w:t>
      </w:r>
      <w:r w:rsidRPr="00C44603">
        <w:rPr>
          <w:rFonts w:ascii="Times New Roman" w:eastAsia="MS Mincho" w:hAnsi="Times New Roman" w:cs="Times New Roman"/>
          <w:bCs/>
          <w:i/>
          <w:sz w:val="24"/>
          <w:szCs w:val="24"/>
          <w:lang w:val="en-ID"/>
        </w:rPr>
        <w:t>Fisher’s Exact Test</w:t>
      </w:r>
      <w:r w:rsidRPr="00C44603">
        <w:rPr>
          <w:rFonts w:ascii="Times New Roman" w:eastAsia="MS Mincho" w:hAnsi="Times New Roman" w:cs="Times New Roman"/>
          <w:bCs/>
          <w:sz w:val="24"/>
          <w:szCs w:val="24"/>
          <w:lang w:val="en-ID"/>
        </w:rPr>
        <w:t xml:space="preserve"> (</w:t>
      </w:r>
      <w:r w:rsidRPr="00C44603">
        <w:rPr>
          <w:rFonts w:ascii="Times New Roman" w:hAnsi="Times New Roman" w:cs="Times New Roman"/>
          <w:color w:val="000000" w:themeColor="text1"/>
          <w:sz w:val="24"/>
          <w:szCs w:val="24"/>
        </w:rPr>
        <w:t>α</w:t>
      </w:r>
      <w:r w:rsidRPr="00C44603">
        <w:rPr>
          <w:rFonts w:ascii="Times New Roman" w:eastAsia="MS Mincho" w:hAnsi="Times New Roman" w:cs="Times New Roman"/>
          <w:bCs/>
          <w:sz w:val="24"/>
          <w:szCs w:val="24"/>
          <w:lang w:val="en-ID"/>
        </w:rPr>
        <w:t xml:space="preserve">=0,05). Pasien diare terbanyak berusia 1 – &lt;3 tahun (69,4%), anak laki-laki lebih banyak daripada perempuan (63,9%), dan pasien anak diare lebih banyak mengalami dehidrasi ringan-sedang (63,9%) dan tidak ada yang mengalami dehidrasi berat. Pasien anak diare lebih banyak memiliki kadar Hb tidak normal (83,3%). Lama rawat pasien anak diare dengan lama rawat </w:t>
      </w:r>
      <w:r w:rsidRPr="00C44603">
        <w:rPr>
          <w:rFonts w:ascii="Times New Roman" w:hAnsi="Times New Roman" w:cs="Times New Roman"/>
          <w:sz w:val="24"/>
          <w:szCs w:val="24"/>
        </w:rPr>
        <w:t>≥</w:t>
      </w:r>
      <w:r w:rsidRPr="00C44603">
        <w:rPr>
          <w:rFonts w:ascii="Times New Roman" w:eastAsia="MS Mincho" w:hAnsi="Times New Roman" w:cs="Times New Roman"/>
          <w:bCs/>
          <w:sz w:val="24"/>
          <w:szCs w:val="24"/>
          <w:lang w:val="en-ID"/>
        </w:rPr>
        <w:t xml:space="preserve">4 hari lebih banyak daripada &lt;4 hari (52,8%). Semua pasien anak diaredengan kadar Hb normal </w:t>
      </w:r>
      <w:r w:rsidRPr="00C44603">
        <w:rPr>
          <w:rFonts w:ascii="Times New Roman" w:hAnsi="Times New Roman" w:cs="Times New Roman"/>
          <w:sz w:val="24"/>
          <w:szCs w:val="24"/>
        </w:rPr>
        <w:t xml:space="preserve">(6 orang) memiliki </w:t>
      </w:r>
      <w:r w:rsidRPr="00C44603">
        <w:rPr>
          <w:rFonts w:ascii="Times New Roman" w:eastAsia="MS Mincho" w:hAnsi="Times New Roman" w:cs="Times New Roman"/>
          <w:bCs/>
          <w:sz w:val="24"/>
          <w:szCs w:val="24"/>
          <w:lang w:val="en-ID"/>
        </w:rPr>
        <w:t xml:space="preserve">lama rawat </w:t>
      </w:r>
      <w:r w:rsidRPr="00C44603">
        <w:rPr>
          <w:rFonts w:ascii="Times New Roman" w:hAnsi="Times New Roman" w:cs="Times New Roman"/>
          <w:sz w:val="24"/>
          <w:szCs w:val="24"/>
        </w:rPr>
        <w:t xml:space="preserve">≥4 hari, sedangkan pasien anak diare dengan kadar Hb tidak normal sebanyak 17 orang lama rawatnya &lt;4 hari dan 13 orang dengan lama rawat ≥4 hari. </w:t>
      </w:r>
      <w:r w:rsidRPr="00C44603">
        <w:rPr>
          <w:rFonts w:ascii="Times New Roman" w:eastAsia="MS Mincho" w:hAnsi="Times New Roman" w:cs="Times New Roman"/>
          <w:bCs/>
          <w:sz w:val="24"/>
          <w:szCs w:val="24"/>
          <w:lang w:val="en-ID"/>
        </w:rPr>
        <w:t>Penelitian ini menyimpulkan bahwa terdapat hubungan antara kadar hemoglobin dengan lama rawat pasien anak diare di BLUD RSU Cut Meutia Kabupaten Aceh Utara tahun 2015 (</w:t>
      </w:r>
      <w:r w:rsidRPr="00C44603">
        <w:rPr>
          <w:rFonts w:ascii="Times New Roman" w:eastAsia="MS Mincho" w:hAnsi="Times New Roman" w:cs="Times New Roman"/>
          <w:bCs/>
          <w:i/>
          <w:sz w:val="24"/>
          <w:szCs w:val="24"/>
          <w:lang w:val="en-ID"/>
        </w:rPr>
        <w:t xml:space="preserve">p </w:t>
      </w:r>
      <w:r w:rsidRPr="00C44603">
        <w:rPr>
          <w:rFonts w:ascii="Times New Roman" w:eastAsia="MS Mincho" w:hAnsi="Times New Roman" w:cs="Times New Roman"/>
          <w:bCs/>
          <w:sz w:val="24"/>
          <w:szCs w:val="24"/>
          <w:lang w:val="en-ID"/>
        </w:rPr>
        <w:t>= 0,020).</w:t>
      </w:r>
    </w:p>
    <w:p w:rsidR="00CA0F74" w:rsidRPr="00C44603" w:rsidRDefault="00CA0F74" w:rsidP="004B24DA">
      <w:pPr>
        <w:spacing w:after="0" w:line="240" w:lineRule="auto"/>
        <w:jc w:val="both"/>
        <w:rPr>
          <w:rFonts w:ascii="Times New Roman" w:eastAsia="MS Mincho" w:hAnsi="Times New Roman" w:cs="Times New Roman"/>
          <w:sz w:val="24"/>
          <w:szCs w:val="24"/>
          <w:lang w:val="id-ID"/>
        </w:rPr>
      </w:pPr>
    </w:p>
    <w:p w:rsidR="004B24DA" w:rsidRDefault="004B24DA" w:rsidP="004B24DA">
      <w:pPr>
        <w:spacing w:after="0" w:line="240" w:lineRule="auto"/>
        <w:jc w:val="both"/>
        <w:outlineLvl w:val="0"/>
        <w:rPr>
          <w:rFonts w:ascii="Times New Roman" w:eastAsia="MS Mincho" w:hAnsi="Times New Roman" w:cs="Times New Roman"/>
          <w:bCs/>
          <w:i/>
          <w:sz w:val="20"/>
          <w:szCs w:val="20"/>
          <w:lang w:val="id-ID"/>
        </w:rPr>
      </w:pPr>
      <w:r w:rsidRPr="004B24DA">
        <w:rPr>
          <w:rFonts w:ascii="Times New Roman" w:eastAsia="MS Mincho" w:hAnsi="Times New Roman" w:cs="Times New Roman"/>
          <w:bCs/>
          <w:i/>
          <w:sz w:val="20"/>
          <w:szCs w:val="20"/>
        </w:rPr>
        <w:t xml:space="preserve">Kata Kunci: </w:t>
      </w:r>
      <w:r w:rsidR="00C44603" w:rsidRPr="004B24DA">
        <w:rPr>
          <w:rFonts w:ascii="Times New Roman" w:eastAsia="MS Mincho" w:hAnsi="Times New Roman" w:cs="Times New Roman"/>
          <w:bCs/>
          <w:i/>
          <w:sz w:val="20"/>
          <w:szCs w:val="20"/>
        </w:rPr>
        <w:t>diare</w:t>
      </w:r>
      <w:r w:rsidR="00C44603">
        <w:rPr>
          <w:rFonts w:ascii="Times New Roman" w:eastAsia="MS Mincho" w:hAnsi="Times New Roman" w:cs="Times New Roman"/>
          <w:bCs/>
          <w:i/>
          <w:sz w:val="20"/>
          <w:szCs w:val="20"/>
        </w:rPr>
        <w:t>; kadar hemoglobin;lama rawat pasien a</w:t>
      </w:r>
      <w:r w:rsidR="00C44603" w:rsidRPr="004B24DA">
        <w:rPr>
          <w:rFonts w:ascii="Times New Roman" w:eastAsia="MS Mincho" w:hAnsi="Times New Roman" w:cs="Times New Roman"/>
          <w:bCs/>
          <w:i/>
          <w:sz w:val="20"/>
          <w:szCs w:val="20"/>
        </w:rPr>
        <w:t>nak</w:t>
      </w:r>
      <w:r w:rsidR="00C44603">
        <w:rPr>
          <w:rFonts w:ascii="Times New Roman" w:eastAsia="MS Mincho" w:hAnsi="Times New Roman" w:cs="Times New Roman"/>
          <w:bCs/>
          <w:i/>
          <w:sz w:val="20"/>
          <w:szCs w:val="20"/>
        </w:rPr>
        <w:t>.</w:t>
      </w: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C44603" w:rsidRPr="00C44603" w:rsidRDefault="00C44603" w:rsidP="004B24DA">
      <w:pPr>
        <w:spacing w:after="0" w:line="240" w:lineRule="auto"/>
        <w:jc w:val="both"/>
        <w:outlineLvl w:val="0"/>
        <w:rPr>
          <w:rFonts w:ascii="Times New Roman" w:eastAsia="MS Mincho" w:hAnsi="Times New Roman" w:cs="Times New Roman"/>
          <w:bCs/>
          <w:i/>
          <w:sz w:val="20"/>
          <w:szCs w:val="20"/>
          <w:lang w:val="id-ID"/>
        </w:rPr>
      </w:pPr>
    </w:p>
    <w:p w:rsidR="004B24DA" w:rsidRPr="007C1832" w:rsidRDefault="004B24DA" w:rsidP="004B24DA">
      <w:pPr>
        <w:autoSpaceDE w:val="0"/>
        <w:autoSpaceDN w:val="0"/>
        <w:adjustRightInd w:val="0"/>
        <w:spacing w:after="0" w:line="240" w:lineRule="auto"/>
        <w:rPr>
          <w:rFonts w:ascii="Times New Roman" w:hAnsi="Times New Roman" w:cs="Times New Roman"/>
          <w:i/>
          <w:sz w:val="20"/>
          <w:szCs w:val="24"/>
        </w:rPr>
      </w:pPr>
    </w:p>
    <w:p w:rsidR="004B24DA" w:rsidRPr="00C44603" w:rsidRDefault="004B24DA" w:rsidP="004B24DA">
      <w:pPr>
        <w:spacing w:line="240" w:lineRule="auto"/>
        <w:ind w:left="7" w:hanging="7"/>
        <w:contextualSpacing/>
        <w:jc w:val="center"/>
        <w:rPr>
          <w:rFonts w:ascii="Times New Roman" w:eastAsia="MS Mincho" w:hAnsi="Times New Roman" w:cs="Times New Roman"/>
          <w:b/>
          <w:bCs/>
          <w:sz w:val="24"/>
          <w:szCs w:val="24"/>
          <w:lang w:val="en-ID"/>
        </w:rPr>
      </w:pPr>
      <w:r w:rsidRPr="00C44603">
        <w:rPr>
          <w:rFonts w:ascii="Times New Roman" w:eastAsia="MS Mincho" w:hAnsi="Times New Roman" w:cs="Times New Roman"/>
          <w:b/>
          <w:bCs/>
          <w:sz w:val="24"/>
          <w:szCs w:val="24"/>
          <w:lang w:val="en-ID"/>
        </w:rPr>
        <w:lastRenderedPageBreak/>
        <w:t>Relationship between Hemoglobin level and the length of stay of the diarrhea child   patients in BLUD RSU Cut Meutia Aceh Utara in 2015</w:t>
      </w:r>
    </w:p>
    <w:p w:rsidR="004B24DA" w:rsidRPr="004B24DA" w:rsidRDefault="004B24DA" w:rsidP="004B24DA">
      <w:pPr>
        <w:spacing w:line="240" w:lineRule="auto"/>
        <w:ind w:left="7" w:hanging="7"/>
        <w:contextualSpacing/>
        <w:jc w:val="center"/>
        <w:rPr>
          <w:rFonts w:ascii="Times New Roman" w:eastAsia="MS Mincho" w:hAnsi="Times New Roman" w:cs="Times New Roman"/>
          <w:b/>
          <w:bCs/>
          <w:i/>
          <w:sz w:val="24"/>
          <w:szCs w:val="24"/>
          <w:lang w:val="en-ID"/>
        </w:rPr>
      </w:pPr>
    </w:p>
    <w:p w:rsidR="004B24DA" w:rsidRDefault="004B24DA" w:rsidP="003C502F">
      <w:pPr>
        <w:autoSpaceDE w:val="0"/>
        <w:autoSpaceDN w:val="0"/>
        <w:adjustRightInd w:val="0"/>
        <w:spacing w:after="0" w:line="240" w:lineRule="auto"/>
        <w:jc w:val="center"/>
        <w:rPr>
          <w:rFonts w:ascii="Times New Roman" w:hAnsi="Times New Roman" w:cs="Times New Roman"/>
          <w:b/>
          <w:sz w:val="24"/>
          <w:szCs w:val="24"/>
          <w:lang w:val="id-ID"/>
        </w:rPr>
      </w:pPr>
      <w:r w:rsidRPr="00C44603">
        <w:rPr>
          <w:rFonts w:ascii="Times New Roman" w:hAnsi="Times New Roman" w:cs="Times New Roman"/>
          <w:b/>
          <w:sz w:val="24"/>
          <w:szCs w:val="24"/>
        </w:rPr>
        <w:t>Abstract</w:t>
      </w:r>
    </w:p>
    <w:p w:rsidR="00C44603" w:rsidRPr="00C44603" w:rsidRDefault="00C44603" w:rsidP="003C502F">
      <w:pPr>
        <w:autoSpaceDE w:val="0"/>
        <w:autoSpaceDN w:val="0"/>
        <w:adjustRightInd w:val="0"/>
        <w:spacing w:after="0" w:line="240" w:lineRule="auto"/>
        <w:jc w:val="center"/>
        <w:rPr>
          <w:rFonts w:ascii="Times New Roman" w:hAnsi="Times New Roman" w:cs="Times New Roman"/>
          <w:b/>
          <w:sz w:val="24"/>
          <w:szCs w:val="24"/>
          <w:lang w:val="id-ID"/>
        </w:rPr>
      </w:pPr>
    </w:p>
    <w:p w:rsidR="004B24DA" w:rsidRPr="00C44603" w:rsidRDefault="004B24DA" w:rsidP="003C502F">
      <w:pPr>
        <w:spacing w:after="0" w:line="240" w:lineRule="auto"/>
        <w:jc w:val="both"/>
        <w:outlineLvl w:val="0"/>
        <w:rPr>
          <w:rFonts w:ascii="Times New Roman" w:eastAsia="MS Mincho" w:hAnsi="Times New Roman" w:cs="Times New Roman"/>
          <w:bCs/>
          <w:sz w:val="24"/>
          <w:szCs w:val="24"/>
          <w:lang w:val="en-ID"/>
        </w:rPr>
      </w:pPr>
      <w:r w:rsidRPr="00C44603">
        <w:rPr>
          <w:rFonts w:ascii="Times New Roman" w:eastAsia="MS Mincho" w:hAnsi="Times New Roman" w:cs="Times New Roman"/>
          <w:bCs/>
          <w:sz w:val="24"/>
          <w:szCs w:val="24"/>
          <w:lang w:val="en-ID"/>
        </w:rPr>
        <w:t>Diarrhea is a condition in which the frequency of defecation more than 4 times/day in infant and more than 3 times/day in children with the change of stool consistency that become more watery with or without the blood. When suffering of diarrhea, the absorption process of iron become disturbed which causing the decrease of hemoglobin (Hb) level and affect the length of stay of the diarrhea child patients. This study aimed to investigate the relationship between Hb level with the length of stay of the diarrhea child patients in BLUD RSU Cut Meutia Aceh Utara 2015. This was an analytical descriptive study with retrospective approach. The data was taken from medical records of 36 diarrhea child patients as the samples. The data was analyzed by Fisher’s Exact Test (α= 0,05). Most of the diarrhea child patients were from the age 1-&lt;3 years old (69,4%), with boys patients more than girls patients (63,9%), and the diarrhea child patients mostly having moderate-mild dehydration level (63,9%) and no patients having severe dehydration level. The diarrhea child patients mostly having abnormal Hb level (83,3%). The length of stay ≥4 days was more than length of stay &lt;4 days (52,8%). All of the diarrhea child patients (6 children) with normal Hb level having length of stay ≥4 days, meanwhile there are 17 children with abnormal Hb level having length of stay &lt;4 days and also 13 persons who having length of stay ≥4 days. This study concluded that there was a relationship between Hb level and the length of stay of the diarrhea child patients in BLUD RSU Cut Meutia Aceh Utara in 2015 (p = 0,020).</w:t>
      </w:r>
    </w:p>
    <w:p w:rsidR="004B24DA" w:rsidRPr="006A3A1D" w:rsidRDefault="004B24DA" w:rsidP="004B24DA">
      <w:pPr>
        <w:spacing w:after="0" w:line="240" w:lineRule="auto"/>
        <w:jc w:val="both"/>
        <w:outlineLvl w:val="0"/>
        <w:rPr>
          <w:rFonts w:ascii="Times New Roman" w:eastAsia="MS Mincho" w:hAnsi="Times New Roman" w:cs="Times New Roman"/>
          <w:bCs/>
          <w:i/>
          <w:sz w:val="24"/>
          <w:szCs w:val="24"/>
          <w:lang w:val="en-ID"/>
        </w:rPr>
      </w:pPr>
    </w:p>
    <w:p w:rsidR="004B24DA" w:rsidRDefault="004B24DA" w:rsidP="004B24DA">
      <w:pPr>
        <w:spacing w:after="0" w:line="240" w:lineRule="auto"/>
        <w:jc w:val="both"/>
        <w:outlineLvl w:val="0"/>
        <w:rPr>
          <w:rStyle w:val="5yl5"/>
          <w:rFonts w:ascii="Times New Roman" w:hAnsi="Times New Roman" w:cs="Times New Roman"/>
          <w:i/>
          <w:sz w:val="20"/>
          <w:szCs w:val="20"/>
        </w:rPr>
      </w:pPr>
      <w:r w:rsidRPr="004B24DA">
        <w:rPr>
          <w:rFonts w:ascii="Times New Roman" w:eastAsia="MS Mincho" w:hAnsi="Times New Roman" w:cs="Times New Roman"/>
          <w:bCs/>
          <w:i/>
          <w:sz w:val="20"/>
          <w:szCs w:val="20"/>
        </w:rPr>
        <w:t xml:space="preserve">Key Words: </w:t>
      </w:r>
      <w:r w:rsidR="00C44603" w:rsidRPr="004B24DA">
        <w:rPr>
          <w:rFonts w:ascii="Times New Roman" w:eastAsiaTheme="minorHAnsi" w:hAnsi="Times New Roman" w:cs="Times New Roman"/>
          <w:i/>
          <w:sz w:val="20"/>
          <w:szCs w:val="20"/>
        </w:rPr>
        <w:t>diarrhea</w:t>
      </w:r>
      <w:r w:rsidR="00C44603">
        <w:rPr>
          <w:rFonts w:ascii="Times New Roman" w:eastAsia="MS Mincho" w:hAnsi="Times New Roman" w:cs="Times New Roman"/>
          <w:bCs/>
          <w:i/>
          <w:sz w:val="20"/>
          <w:szCs w:val="20"/>
        </w:rPr>
        <w:t>; hemoglobin level;</w:t>
      </w:r>
      <w:r w:rsidR="00C44603">
        <w:rPr>
          <w:rFonts w:ascii="Times New Roman" w:eastAsia="MS Mincho" w:hAnsi="Times New Roman" w:cs="Times New Roman"/>
          <w:bCs/>
          <w:i/>
          <w:sz w:val="20"/>
          <w:szCs w:val="20"/>
          <w:lang w:val="en-ID"/>
        </w:rPr>
        <w:t>length of s</w:t>
      </w:r>
      <w:r w:rsidR="00C44603" w:rsidRPr="004B24DA">
        <w:rPr>
          <w:rFonts w:ascii="Times New Roman" w:eastAsia="MS Mincho" w:hAnsi="Times New Roman" w:cs="Times New Roman"/>
          <w:bCs/>
          <w:i/>
          <w:sz w:val="20"/>
          <w:szCs w:val="20"/>
          <w:lang w:val="en-ID"/>
        </w:rPr>
        <w:t>tay</w:t>
      </w:r>
      <w:r w:rsidR="00C44603">
        <w:rPr>
          <w:rFonts w:ascii="Times New Roman" w:hAnsi="Times New Roman" w:cs="Times New Roman"/>
          <w:i/>
          <w:sz w:val="20"/>
          <w:szCs w:val="20"/>
        </w:rPr>
        <w:t xml:space="preserve"> of t</w:t>
      </w:r>
      <w:r w:rsidR="00C44603" w:rsidRPr="004B24DA">
        <w:rPr>
          <w:rFonts w:ascii="Times New Roman" w:hAnsi="Times New Roman" w:cs="Times New Roman"/>
          <w:i/>
          <w:sz w:val="20"/>
          <w:szCs w:val="20"/>
        </w:rPr>
        <w:t xml:space="preserve">he </w:t>
      </w:r>
      <w:r w:rsidR="00C44603">
        <w:rPr>
          <w:rStyle w:val="5yl5"/>
          <w:rFonts w:ascii="Times New Roman" w:hAnsi="Times New Roman" w:cs="Times New Roman"/>
          <w:i/>
          <w:sz w:val="20"/>
          <w:szCs w:val="20"/>
        </w:rPr>
        <w:t>c</w:t>
      </w:r>
      <w:r w:rsidR="00C44603" w:rsidRPr="004B24DA">
        <w:rPr>
          <w:rStyle w:val="5yl5"/>
          <w:rFonts w:ascii="Times New Roman" w:hAnsi="Times New Roman" w:cs="Times New Roman"/>
          <w:i/>
          <w:sz w:val="20"/>
          <w:szCs w:val="20"/>
        </w:rPr>
        <w:t>hild</w:t>
      </w:r>
      <w:r>
        <w:rPr>
          <w:rStyle w:val="5yl5"/>
          <w:rFonts w:ascii="Times New Roman" w:hAnsi="Times New Roman" w:cs="Times New Roman"/>
          <w:i/>
          <w:sz w:val="20"/>
          <w:szCs w:val="20"/>
        </w:rPr>
        <w:t>.</w:t>
      </w:r>
    </w:p>
    <w:p w:rsidR="003C502F" w:rsidRPr="004B24DA" w:rsidRDefault="003C502F" w:rsidP="004B24DA">
      <w:pPr>
        <w:spacing w:after="0" w:line="240" w:lineRule="auto"/>
        <w:jc w:val="both"/>
        <w:outlineLvl w:val="0"/>
        <w:rPr>
          <w:rFonts w:ascii="Times New Roman" w:hAnsi="Times New Roman" w:cs="Times New Roman"/>
          <w:i/>
          <w:sz w:val="20"/>
          <w:szCs w:val="24"/>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C44603" w:rsidRDefault="00C44603" w:rsidP="004B24DA">
      <w:pPr>
        <w:autoSpaceDE w:val="0"/>
        <w:autoSpaceDN w:val="0"/>
        <w:adjustRightInd w:val="0"/>
        <w:spacing w:after="0" w:line="360" w:lineRule="auto"/>
        <w:jc w:val="both"/>
        <w:rPr>
          <w:rFonts w:ascii="Times New Roman" w:hAnsi="Times New Roman" w:cs="Times New Roman"/>
          <w:b/>
          <w:sz w:val="24"/>
          <w:szCs w:val="24"/>
          <w:lang w:val="id-ID"/>
        </w:rPr>
      </w:pPr>
    </w:p>
    <w:p w:rsidR="0092681A" w:rsidRPr="00C44603" w:rsidRDefault="004B24DA" w:rsidP="00C44603">
      <w:pPr>
        <w:autoSpaceDE w:val="0"/>
        <w:autoSpaceDN w:val="0"/>
        <w:adjustRightInd w:val="0"/>
        <w:spacing w:after="0" w:line="360" w:lineRule="auto"/>
        <w:jc w:val="both"/>
        <w:rPr>
          <w:rFonts w:ascii="Times New Roman" w:hAnsi="Times New Roman" w:cs="Times New Roman"/>
          <w:b/>
          <w:sz w:val="24"/>
          <w:szCs w:val="24"/>
          <w:lang w:val="id-ID"/>
        </w:rPr>
      </w:pPr>
      <w:r w:rsidRPr="007C1832">
        <w:rPr>
          <w:rFonts w:ascii="Times New Roman" w:hAnsi="Times New Roman" w:cs="Times New Roman"/>
          <w:b/>
          <w:sz w:val="24"/>
          <w:szCs w:val="24"/>
        </w:rPr>
        <w:lastRenderedPageBreak/>
        <w:t>Pendahuluan</w:t>
      </w:r>
    </w:p>
    <w:p w:rsidR="004B24DA" w:rsidRPr="00C44603" w:rsidRDefault="004B24DA" w:rsidP="00C44603">
      <w:pPr>
        <w:keepNext/>
        <w:widowControl w:val="0"/>
        <w:autoSpaceDE w:val="0"/>
        <w:autoSpaceDN w:val="0"/>
        <w:adjustRightInd w:val="0"/>
        <w:spacing w:line="360" w:lineRule="auto"/>
        <w:ind w:firstLine="720"/>
        <w:contextualSpacing/>
        <w:jc w:val="both"/>
        <w:rPr>
          <w:rFonts w:ascii="Times New Roman" w:hAnsi="Times New Roman" w:cs="Times New Roman"/>
          <w:color w:val="000000" w:themeColor="text1"/>
          <w:sz w:val="24"/>
          <w:szCs w:val="24"/>
          <w:vertAlign w:val="superscript"/>
          <w:lang w:val="id-ID"/>
        </w:rPr>
      </w:pPr>
      <w:r w:rsidRPr="009F2ED3">
        <w:rPr>
          <w:rFonts w:ascii="Times New Roman" w:hAnsi="Times New Roman" w:cs="Times New Roman"/>
          <w:color w:val="000000" w:themeColor="text1"/>
          <w:sz w:val="24"/>
          <w:szCs w:val="24"/>
        </w:rPr>
        <w:t xml:space="preserve">Diare adalah keadaan frekuensi buang air besar lebih dari 4 kali pada bayi dan lebih dari 3 kali pada anak dengan konsistensi feses encer, dapat berwarna hijau atau dapat pula bercampur lendir dan darah atau lendir saja (Departemen Kesehatan </w:t>
      </w:r>
      <w:r w:rsidR="00BF0BF6">
        <w:rPr>
          <w:rFonts w:ascii="Times New Roman" w:hAnsi="Times New Roman" w:cs="Times New Roman"/>
          <w:color w:val="000000" w:themeColor="text1"/>
          <w:sz w:val="24"/>
          <w:szCs w:val="24"/>
        </w:rPr>
        <w:t>Republik Indonesia.</w:t>
      </w:r>
      <w:r w:rsidR="00BF0BF6">
        <w:rPr>
          <w:rFonts w:ascii="Times New Roman" w:hAnsi="Times New Roman" w:cs="Times New Roman"/>
          <w:color w:val="000000" w:themeColor="text1"/>
          <w:sz w:val="24"/>
          <w:szCs w:val="24"/>
          <w:vertAlign w:val="superscript"/>
        </w:rPr>
        <w:t>2</w:t>
      </w:r>
      <w:r w:rsidR="00C44603">
        <w:rPr>
          <w:rFonts w:ascii="Times New Roman" w:hAnsi="Times New Roman" w:cs="Times New Roman"/>
          <w:color w:val="000000" w:themeColor="text1"/>
          <w:sz w:val="24"/>
          <w:szCs w:val="24"/>
          <w:vertAlign w:val="superscript"/>
          <w:lang w:val="id-ID"/>
        </w:rPr>
        <w:t xml:space="preserve"> </w:t>
      </w:r>
      <w:r w:rsidRPr="009F2ED3">
        <w:rPr>
          <w:rFonts w:ascii="Times New Roman" w:hAnsi="Times New Roman" w:cs="Times New Roman"/>
          <w:i/>
          <w:color w:val="000000" w:themeColor="text1"/>
          <w:sz w:val="24"/>
          <w:szCs w:val="24"/>
        </w:rPr>
        <w:t>World Health Organization</w:t>
      </w:r>
      <w:r w:rsidRPr="009F2ED3">
        <w:rPr>
          <w:rFonts w:ascii="Times New Roman" w:hAnsi="Times New Roman" w:cs="Times New Roman"/>
          <w:color w:val="000000" w:themeColor="text1"/>
          <w:sz w:val="24"/>
          <w:szCs w:val="24"/>
        </w:rPr>
        <w:t xml:space="preserve"> (WHO) melaporkan bahwa dalam satu tahun diare dapat menyebabkan 3,5 juta kematian, yaitu pada anak berumur kurang dari 5 tahun angka kejadian diare mencapai 80%. Kejadian diare di Amerika Serikat dapat mencapai 200 sampai 300 juta orang per tahunnya dan para dokter telah memeriksa pasien diare sebanyak 73 juta pasien. Sejumlah 1,8 juta orang mendapatkan perawatan di rumah sakit dan 3100 diantaranya meninggal. Berdasarkan data WHO tahun 2010, pada </w:t>
      </w:r>
      <w:r w:rsidRPr="009F2ED3">
        <w:rPr>
          <w:rFonts w:ascii="Times New Roman" w:hAnsi="Times New Roman" w:cs="Times New Roman"/>
          <w:i/>
          <w:color w:val="000000" w:themeColor="text1"/>
          <w:sz w:val="24"/>
          <w:szCs w:val="24"/>
        </w:rPr>
        <w:t xml:space="preserve">Weekly Morbidity and Mortality Report </w:t>
      </w:r>
      <w:r w:rsidRPr="009F2ED3">
        <w:rPr>
          <w:rFonts w:ascii="Times New Roman" w:hAnsi="Times New Roman" w:cs="Times New Roman"/>
          <w:color w:val="000000" w:themeColor="text1"/>
          <w:sz w:val="24"/>
          <w:szCs w:val="24"/>
        </w:rPr>
        <w:t>(WMMR)</w:t>
      </w:r>
      <w:r w:rsidRPr="009F2ED3">
        <w:rPr>
          <w:rFonts w:ascii="Times New Roman" w:hAnsi="Times New Roman" w:cs="Times New Roman"/>
          <w:i/>
          <w:color w:val="000000" w:themeColor="text1"/>
          <w:sz w:val="24"/>
          <w:szCs w:val="24"/>
        </w:rPr>
        <w:t xml:space="preserve"> IDP husting and crisis affected districts</w:t>
      </w:r>
      <w:r w:rsidRPr="009F2ED3">
        <w:rPr>
          <w:rFonts w:ascii="Times New Roman" w:hAnsi="Times New Roman" w:cs="Times New Roman"/>
          <w:color w:val="000000" w:themeColor="text1"/>
          <w:sz w:val="24"/>
          <w:szCs w:val="24"/>
        </w:rPr>
        <w:t xml:space="preserve"> melaporkan bahwa pada tanggal 29 Mei sampai 4 Juni 2010 dari semua jumlah kunjungan di rumah sakit,12% diantaranya adalah kasus diare dan dari semua jumlah kunjungan pasien diare, 23% diant</w:t>
      </w:r>
      <w:r w:rsidR="00BF0BF6">
        <w:rPr>
          <w:rFonts w:ascii="Times New Roman" w:hAnsi="Times New Roman" w:cs="Times New Roman"/>
          <w:color w:val="000000" w:themeColor="text1"/>
          <w:sz w:val="24"/>
          <w:szCs w:val="24"/>
        </w:rPr>
        <w:t>aranya adalah balita</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12,24</w:t>
      </w:r>
    </w:p>
    <w:p w:rsidR="0092681A" w:rsidRPr="00BF0BF6" w:rsidRDefault="0092681A" w:rsidP="00C44603">
      <w:pPr>
        <w:autoSpaceDE w:val="0"/>
        <w:autoSpaceDN w:val="0"/>
        <w:adjustRightInd w:val="0"/>
        <w:spacing w:after="0" w:line="360" w:lineRule="auto"/>
        <w:ind w:firstLine="720"/>
        <w:jc w:val="both"/>
        <w:rPr>
          <w:rFonts w:ascii="Times New Roman" w:eastAsia="Arial Unicode MS" w:hAnsi="Times New Roman" w:cs="Times New Roman"/>
          <w:sz w:val="24"/>
          <w:szCs w:val="24"/>
          <w:vertAlign w:val="superscript"/>
        </w:rPr>
      </w:pPr>
      <w:r w:rsidRPr="009F2ED3">
        <w:rPr>
          <w:rFonts w:ascii="Times New Roman" w:hAnsi="Times New Roman" w:cs="Times New Roman"/>
          <w:color w:val="000000" w:themeColor="text1"/>
          <w:sz w:val="24"/>
          <w:szCs w:val="24"/>
        </w:rPr>
        <w:t xml:space="preserve">Penyakit diare merupakan penyakit endemik di Indonesia yang merupakan penyakit potensial terjadinya Kejadian Luar Biasa (KLB) yang sering disertai dengan kematian. Data Riset Kesehatan Dasar (Riskesdas) tahun 2007, diare merupakan penyebab kematian nomor satu pada bayi yaitu sekitar 31,4% dan pada balita sekitar 25,2%, sedangkan pada golongan semua umur merupakan penyebab </w:t>
      </w:r>
      <w:r>
        <w:rPr>
          <w:rFonts w:ascii="Times New Roman" w:hAnsi="Times New Roman" w:cs="Times New Roman"/>
          <w:color w:val="000000" w:themeColor="text1"/>
          <w:sz w:val="24"/>
          <w:szCs w:val="24"/>
        </w:rPr>
        <w:t xml:space="preserve">kematian yang ke empat, </w:t>
      </w:r>
      <w:r w:rsidRPr="009F2ED3">
        <w:rPr>
          <w:rFonts w:ascii="Times New Roman" w:hAnsi="Times New Roman" w:cs="Times New Roman"/>
          <w:color w:val="000000" w:themeColor="text1"/>
          <w:sz w:val="24"/>
          <w:szCs w:val="24"/>
        </w:rPr>
        <w:t xml:space="preserve">yaitu </w:t>
      </w:r>
      <w:r w:rsidR="00BF0BF6">
        <w:rPr>
          <w:rFonts w:ascii="Times New Roman" w:hAnsi="Times New Roman" w:cs="Times New Roman"/>
          <w:color w:val="000000" w:themeColor="text1"/>
          <w:sz w:val="24"/>
          <w:szCs w:val="24"/>
        </w:rPr>
        <w:t>sebanyak 13,2%</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14</w:t>
      </w:r>
    </w:p>
    <w:p w:rsidR="0092681A" w:rsidRPr="00BF0BF6" w:rsidRDefault="0092681A" w:rsidP="00C44603">
      <w:pPr>
        <w:keepNext/>
        <w:widowControl w:val="0"/>
        <w:autoSpaceDE w:val="0"/>
        <w:autoSpaceDN w:val="0"/>
        <w:adjustRightInd w:val="0"/>
        <w:spacing w:line="360" w:lineRule="auto"/>
        <w:ind w:firstLine="720"/>
        <w:contextualSpacing/>
        <w:jc w:val="both"/>
        <w:rPr>
          <w:rFonts w:ascii="Times New Roman" w:hAnsi="Times New Roman" w:cs="Times New Roman"/>
          <w:color w:val="000000" w:themeColor="text1"/>
          <w:sz w:val="24"/>
          <w:szCs w:val="24"/>
          <w:vertAlign w:val="superscript"/>
        </w:rPr>
      </w:pPr>
      <w:r w:rsidRPr="009F2ED3">
        <w:rPr>
          <w:rFonts w:ascii="Times New Roman" w:hAnsi="Times New Roman" w:cs="Times New Roman"/>
          <w:color w:val="000000" w:themeColor="text1"/>
          <w:sz w:val="24"/>
          <w:szCs w:val="24"/>
        </w:rPr>
        <w:t>Data nasional menyebutkan bahwa di Indonesia sekitar 100.000 balita meninggal dunia karena diare setiap tahunnya sehingga diperkirakan setiap harinya sekitar 273 balita yang meninggal dunia atau sama dengan 11 jiwa meninggal setiap jamnya atau 1 jiwa meninggal setiap 5,5 meni</w:t>
      </w:r>
      <w:r w:rsidR="00BF0BF6">
        <w:rPr>
          <w:rFonts w:ascii="Times New Roman" w:hAnsi="Times New Roman" w:cs="Times New Roman"/>
          <w:color w:val="000000" w:themeColor="text1"/>
          <w:sz w:val="24"/>
          <w:szCs w:val="24"/>
        </w:rPr>
        <w:t>t akibat diare</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4</w:t>
      </w:r>
      <w:r w:rsidRPr="009F2ED3">
        <w:rPr>
          <w:rFonts w:ascii="Times New Roman" w:hAnsi="Times New Roman" w:cs="Times New Roman"/>
          <w:color w:val="000000" w:themeColor="text1"/>
          <w:sz w:val="24"/>
          <w:szCs w:val="24"/>
        </w:rPr>
        <w:t xml:space="preserve"> Insiden diare pada usia balita di Indonesia adalah 6,7%. Lima provinsi dengan insiden diare tertinggi pada usia balita adalah Aceh (10,2%), Papua (9,6%), DKI Jakarta (8,9%), Sulawesi Selatan (8,1%), dan Banten (8,0%). Lima provinsi dengan insiden maupun </w:t>
      </w:r>
      <w:r w:rsidRPr="009F2ED3">
        <w:rPr>
          <w:rFonts w:ascii="Times New Roman" w:hAnsi="Times New Roman" w:cs="Times New Roman"/>
          <w:i/>
          <w:color w:val="000000" w:themeColor="text1"/>
          <w:sz w:val="24"/>
          <w:szCs w:val="24"/>
        </w:rPr>
        <w:t>period prevalence</w:t>
      </w:r>
      <w:r w:rsidRPr="009F2ED3">
        <w:rPr>
          <w:rFonts w:ascii="Times New Roman" w:hAnsi="Times New Roman" w:cs="Times New Roman"/>
          <w:color w:val="000000" w:themeColor="text1"/>
          <w:sz w:val="24"/>
          <w:szCs w:val="24"/>
        </w:rPr>
        <w:t xml:space="preserve"> diare tertinggi adalah Papua, Sulawesi Selatan, Aceh, Sulawesi Barat, dan S</w:t>
      </w:r>
      <w:r w:rsidR="00BF0BF6">
        <w:rPr>
          <w:rFonts w:ascii="Times New Roman" w:hAnsi="Times New Roman" w:cs="Times New Roman"/>
          <w:color w:val="000000" w:themeColor="text1"/>
          <w:sz w:val="24"/>
          <w:szCs w:val="24"/>
        </w:rPr>
        <w:t>ulawesi Tengah</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14</w:t>
      </w:r>
    </w:p>
    <w:p w:rsidR="0092681A" w:rsidRPr="00C44603" w:rsidRDefault="0092681A" w:rsidP="00C44603">
      <w:pPr>
        <w:keepNext/>
        <w:widowControl w:val="0"/>
        <w:autoSpaceDE w:val="0"/>
        <w:autoSpaceDN w:val="0"/>
        <w:adjustRightInd w:val="0"/>
        <w:spacing w:line="360" w:lineRule="auto"/>
        <w:ind w:firstLine="720"/>
        <w:contextualSpacing/>
        <w:jc w:val="both"/>
        <w:rPr>
          <w:rFonts w:ascii="Times New Roman" w:hAnsi="Times New Roman" w:cs="Times New Roman"/>
          <w:color w:val="000000" w:themeColor="text1"/>
          <w:sz w:val="24"/>
          <w:szCs w:val="24"/>
          <w:vertAlign w:val="superscript"/>
          <w:lang w:val="id-ID"/>
        </w:rPr>
      </w:pPr>
      <w:r w:rsidRPr="009F2ED3">
        <w:rPr>
          <w:rFonts w:ascii="Times New Roman" w:hAnsi="Times New Roman" w:cs="Times New Roman"/>
          <w:i/>
          <w:color w:val="000000" w:themeColor="text1"/>
          <w:sz w:val="24"/>
          <w:szCs w:val="24"/>
        </w:rPr>
        <w:t>Period prevalence</w:t>
      </w:r>
      <w:r w:rsidRPr="009F2ED3">
        <w:rPr>
          <w:rFonts w:ascii="Times New Roman" w:hAnsi="Times New Roman" w:cs="Times New Roman"/>
          <w:color w:val="000000" w:themeColor="text1"/>
          <w:sz w:val="24"/>
          <w:szCs w:val="24"/>
        </w:rPr>
        <w:t xml:space="preserve"> diare Provinsi Aceh pada tahun 2013 adalah 9,3% dan insiden diare untuk seluruh kelompok umur adalah 5%. Lima kabupaten atau kota dengan insiden diare tertinggi yaitu Subulussalam 9,0%, Aceh Timur 8,9%, Aceh Utara 7,4%, Pidie Jaya 6,9%, dan Bireuen 6,6% sedangkan untuk </w:t>
      </w:r>
      <w:r w:rsidRPr="009F2ED3">
        <w:rPr>
          <w:rFonts w:ascii="Times New Roman" w:hAnsi="Times New Roman" w:cs="Times New Roman"/>
          <w:i/>
          <w:color w:val="000000" w:themeColor="text1"/>
          <w:sz w:val="24"/>
          <w:szCs w:val="24"/>
        </w:rPr>
        <w:t>period prevalence</w:t>
      </w:r>
      <w:r w:rsidRPr="009F2ED3">
        <w:rPr>
          <w:rFonts w:ascii="Times New Roman" w:hAnsi="Times New Roman" w:cs="Times New Roman"/>
          <w:color w:val="000000" w:themeColor="text1"/>
          <w:sz w:val="24"/>
          <w:szCs w:val="24"/>
        </w:rPr>
        <w:t xml:space="preserve"> diare tertinggi yaitu Aceh Timur 17%, Subulussalam 15,7%, Pidie Jaya 12,7%, Aceh Utara 12,5%, dan Bireuen 10,5%. Insiden diare balita sebesar 10,2%. Lima kabupaten atau kota dengan insiden diare balita tertinggi adalah Pidie Jaya (17,9%), Aceh Tenggara (17,3%), Aceh Timur (16,9%), Subulussalam (16,4%), dan Aceh Utara (14,5%). Karakteristik diare balita tertinggi terjadi pada kelompok umur 12 </w:t>
      </w:r>
      <w:r w:rsidRPr="009F2ED3">
        <w:rPr>
          <w:rFonts w:ascii="Times New Roman" w:hAnsi="Times New Roman" w:cs="Times New Roman"/>
          <w:color w:val="000000" w:themeColor="text1"/>
          <w:sz w:val="24"/>
          <w:szCs w:val="24"/>
        </w:rPr>
        <w:lastRenderedPageBreak/>
        <w:t xml:space="preserve">sampai </w:t>
      </w:r>
      <w:r>
        <w:rPr>
          <w:rFonts w:ascii="Times New Roman" w:hAnsi="Times New Roman" w:cs="Times New Roman"/>
          <w:color w:val="000000" w:themeColor="text1"/>
          <w:sz w:val="24"/>
          <w:szCs w:val="24"/>
        </w:rPr>
        <w:t>23 bulan (16,5%)</w:t>
      </w:r>
      <w:r w:rsidRPr="009F2ED3">
        <w:rPr>
          <w:rFonts w:ascii="Times New Roman" w:hAnsi="Times New Roman" w:cs="Times New Roman"/>
          <w:color w:val="000000" w:themeColor="text1"/>
          <w:sz w:val="24"/>
          <w:szCs w:val="24"/>
        </w:rPr>
        <w:t>, tinggal di daerah perdesaa</w:t>
      </w:r>
      <w:r w:rsidR="00BF0BF6">
        <w:rPr>
          <w:rFonts w:ascii="Times New Roman" w:hAnsi="Times New Roman" w:cs="Times New Roman"/>
          <w:color w:val="000000" w:themeColor="text1"/>
          <w:sz w:val="24"/>
          <w:szCs w:val="24"/>
        </w:rPr>
        <w:t>n (11,4%)</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15</w:t>
      </w:r>
    </w:p>
    <w:p w:rsidR="0092681A" w:rsidRPr="00BF0BF6" w:rsidRDefault="0092681A" w:rsidP="00C44603">
      <w:pPr>
        <w:keepNext/>
        <w:widowControl w:val="0"/>
        <w:autoSpaceDE w:val="0"/>
        <w:autoSpaceDN w:val="0"/>
        <w:adjustRightInd w:val="0"/>
        <w:spacing w:line="360" w:lineRule="auto"/>
        <w:ind w:firstLine="720"/>
        <w:contextualSpacing/>
        <w:jc w:val="both"/>
        <w:rPr>
          <w:rFonts w:ascii="Times New Roman" w:hAnsi="Times New Roman" w:cs="Times New Roman"/>
          <w:color w:val="000000" w:themeColor="text1"/>
          <w:sz w:val="24"/>
          <w:szCs w:val="24"/>
          <w:vertAlign w:val="superscript"/>
        </w:rPr>
      </w:pPr>
      <w:r w:rsidRPr="009F2ED3">
        <w:rPr>
          <w:rFonts w:ascii="Times New Roman" w:hAnsi="Times New Roman" w:cs="Times New Roman"/>
          <w:color w:val="000000" w:themeColor="text1"/>
          <w:sz w:val="24"/>
          <w:szCs w:val="24"/>
        </w:rPr>
        <w:t>Data Riskesdas Provinsi Aceh tahun 2013 melaporkan bahwa prevalensi diare tertinggi dengan kelompok usia dalam bulan adalah pada anak umur 12 sampai 23 bulan, diikuti umur 24 sampai 35 bulan dan umur 0 sampai 11 bulan. Prevalensi diare tertinggi dengan kelompok usia dalam tahun adalah pada anak umur 1 sampai 4 tahun, diikuti umur kurang dari satu tahun. Berdasarkan data tersebut dapat diprediksi penderita diare terbanyak d</w:t>
      </w:r>
      <w:r w:rsidR="00BF0BF6">
        <w:rPr>
          <w:rFonts w:ascii="Times New Roman" w:hAnsi="Times New Roman" w:cs="Times New Roman"/>
          <w:color w:val="000000" w:themeColor="text1"/>
          <w:sz w:val="24"/>
          <w:szCs w:val="24"/>
        </w:rPr>
        <w:t xml:space="preserve">iderita oleh kelompok umur </w:t>
      </w:r>
      <w:r w:rsidRPr="009F2ED3">
        <w:rPr>
          <w:rFonts w:ascii="Times New Roman" w:hAnsi="Times New Roman" w:cs="Times New Roman"/>
          <w:color w:val="000000" w:themeColor="text1"/>
          <w:sz w:val="24"/>
          <w:szCs w:val="24"/>
        </w:rPr>
        <w:t>1 sampai 4 tahun karena anak mulai aktif bermai</w:t>
      </w:r>
      <w:r w:rsidR="00BF0BF6">
        <w:rPr>
          <w:rFonts w:ascii="Times New Roman" w:hAnsi="Times New Roman" w:cs="Times New Roman"/>
          <w:color w:val="000000" w:themeColor="text1"/>
          <w:sz w:val="24"/>
          <w:szCs w:val="24"/>
        </w:rPr>
        <w:t>n dan berisiko terkena infeksi.</w:t>
      </w:r>
      <w:r w:rsidR="00BF0BF6">
        <w:rPr>
          <w:rFonts w:ascii="Times New Roman" w:hAnsi="Times New Roman" w:cs="Times New Roman"/>
          <w:color w:val="000000" w:themeColor="text1"/>
          <w:sz w:val="24"/>
          <w:szCs w:val="24"/>
          <w:vertAlign w:val="superscript"/>
        </w:rPr>
        <w:t>15</w:t>
      </w:r>
    </w:p>
    <w:p w:rsidR="0092681A" w:rsidRPr="00BF0BF6" w:rsidRDefault="0092681A" w:rsidP="00C44603">
      <w:pPr>
        <w:keepNext/>
        <w:widowControl w:val="0"/>
        <w:autoSpaceDE w:val="0"/>
        <w:autoSpaceDN w:val="0"/>
        <w:adjustRightInd w:val="0"/>
        <w:spacing w:line="360" w:lineRule="auto"/>
        <w:ind w:firstLine="720"/>
        <w:contextualSpacing/>
        <w:jc w:val="both"/>
        <w:rPr>
          <w:rFonts w:ascii="Times New Roman" w:hAnsi="Times New Roman" w:cs="Times New Roman"/>
          <w:color w:val="000000" w:themeColor="text1"/>
          <w:sz w:val="24"/>
          <w:szCs w:val="24"/>
          <w:vertAlign w:val="superscript"/>
        </w:rPr>
      </w:pPr>
      <w:r w:rsidRPr="009F2ED3">
        <w:rPr>
          <w:rFonts w:ascii="Times New Roman" w:hAnsi="Times New Roman" w:cs="Times New Roman"/>
          <w:color w:val="000000" w:themeColor="text1"/>
          <w:sz w:val="24"/>
          <w:szCs w:val="24"/>
        </w:rPr>
        <w:t>Salah satu penyebab berkurangnya kadar hemoglobin adalah terganggunya fungsi usus akibat diare dan menyebabkan menurunnya penyerapan zat besi. Hemoglobin (Hb) merupakan komponen utama dari sel darah merah. Berkurangnya kadar hemoglobin dari kadar normal berhubungan dengan status klinis yang buruk dan sebuah faktor risiko yang besar terhadap la</w:t>
      </w:r>
      <w:r w:rsidR="00BF0BF6">
        <w:rPr>
          <w:rFonts w:ascii="Times New Roman" w:hAnsi="Times New Roman" w:cs="Times New Roman"/>
          <w:color w:val="000000" w:themeColor="text1"/>
          <w:sz w:val="24"/>
          <w:szCs w:val="24"/>
        </w:rPr>
        <w:t>manya rawat inap</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6</w:t>
      </w:r>
      <w:r w:rsidRPr="009F2ED3">
        <w:rPr>
          <w:rFonts w:ascii="Times New Roman" w:hAnsi="Times New Roman" w:cs="Times New Roman"/>
          <w:color w:val="000000" w:themeColor="text1"/>
          <w:sz w:val="24"/>
          <w:szCs w:val="24"/>
        </w:rPr>
        <w:t xml:space="preserve"> Target lama rawat pasien diare akut menurut Depkes RI adalah 4 ha</w:t>
      </w:r>
      <w:r w:rsidR="00BF0BF6">
        <w:rPr>
          <w:rFonts w:ascii="Times New Roman" w:hAnsi="Times New Roman" w:cs="Times New Roman"/>
          <w:color w:val="000000" w:themeColor="text1"/>
          <w:sz w:val="24"/>
          <w:szCs w:val="24"/>
        </w:rPr>
        <w:t>ri atau 96 jam</w:t>
      </w:r>
      <w:r w:rsidRPr="009F2ED3">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3</w:t>
      </w:r>
    </w:p>
    <w:p w:rsidR="0092681A" w:rsidRDefault="004B24DA" w:rsidP="00C44603">
      <w:pPr>
        <w:autoSpaceDE w:val="0"/>
        <w:autoSpaceDN w:val="0"/>
        <w:adjustRightInd w:val="0"/>
        <w:spacing w:after="0" w:line="36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Tujuan penelitian ini adalah untuk </w:t>
      </w:r>
      <w:r w:rsidR="0092681A">
        <w:rPr>
          <w:rFonts w:ascii="Times New Roman" w:eastAsia="Arial Unicode MS" w:hAnsi="Times New Roman" w:cs="Times New Roman"/>
          <w:sz w:val="24"/>
          <w:szCs w:val="24"/>
        </w:rPr>
        <w:t>mengetahui hubungan kadar hemoglobin dengan lama rawat pasien anak diare di BLUD RSU Cut Meutia Kabupaten Aceh Utara tahun 2015</w:t>
      </w:r>
      <w:r>
        <w:rPr>
          <w:rFonts w:ascii="Times New Roman" w:eastAsia="Arial Unicode MS" w:hAnsi="Times New Roman" w:cs="Times New Roman"/>
          <w:sz w:val="24"/>
          <w:szCs w:val="24"/>
        </w:rPr>
        <w:t xml:space="preserve">, khususnya adalah untuk mengetahui </w:t>
      </w:r>
      <w:r w:rsidR="0092681A" w:rsidRPr="009F2ED3">
        <w:rPr>
          <w:rFonts w:ascii="Times New Roman" w:hAnsi="Times New Roman" w:cs="Times New Roman"/>
          <w:color w:val="000000" w:themeColor="text1"/>
          <w:sz w:val="24"/>
          <w:szCs w:val="24"/>
        </w:rPr>
        <w:t>berapa lama rawatan pasien anak diare</w:t>
      </w:r>
      <w:r w:rsidR="0092681A">
        <w:rPr>
          <w:rFonts w:ascii="Times New Roman" w:hAnsi="Times New Roman" w:cs="Times New Roman"/>
          <w:color w:val="000000" w:themeColor="text1"/>
          <w:sz w:val="24"/>
          <w:szCs w:val="24"/>
        </w:rPr>
        <w:t xml:space="preserve">, </w:t>
      </w:r>
      <w:r w:rsidR="0092681A" w:rsidRPr="009F2ED3">
        <w:rPr>
          <w:rFonts w:ascii="Times New Roman" w:hAnsi="Times New Roman" w:cs="Times New Roman"/>
          <w:color w:val="000000" w:themeColor="text1"/>
          <w:sz w:val="24"/>
          <w:szCs w:val="24"/>
        </w:rPr>
        <w:t>kadar hemoglobin pasien anak diare di BLUD RSU Cut Meutia Kabupaten Aceh Utara tahun 2015</w:t>
      </w:r>
      <w:r w:rsidR="0092681A">
        <w:rPr>
          <w:rFonts w:ascii="Times New Roman" w:hAnsi="Times New Roman" w:cs="Times New Roman"/>
          <w:color w:val="000000" w:themeColor="text1"/>
          <w:sz w:val="24"/>
          <w:szCs w:val="24"/>
          <w:lang w:val="fi-FI"/>
        </w:rPr>
        <w:t>.</w:t>
      </w:r>
    </w:p>
    <w:p w:rsidR="004B24DA" w:rsidRDefault="004B24DA" w:rsidP="004B24DA">
      <w:pPr>
        <w:autoSpaceDE w:val="0"/>
        <w:autoSpaceDN w:val="0"/>
        <w:adjustRightInd w:val="0"/>
        <w:spacing w:after="0" w:line="360" w:lineRule="auto"/>
        <w:jc w:val="both"/>
        <w:rPr>
          <w:rFonts w:ascii="Times New Roman" w:hAnsi="Times New Roman"/>
          <w:sz w:val="24"/>
          <w:szCs w:val="24"/>
        </w:rPr>
      </w:pPr>
    </w:p>
    <w:p w:rsidR="00217780" w:rsidRPr="00C44603" w:rsidRDefault="004B24DA" w:rsidP="00C44603">
      <w:pPr>
        <w:autoSpaceDE w:val="0"/>
        <w:autoSpaceDN w:val="0"/>
        <w:adjustRightInd w:val="0"/>
        <w:spacing w:after="0" w:line="360" w:lineRule="auto"/>
        <w:jc w:val="both"/>
        <w:rPr>
          <w:rFonts w:ascii="Times New Roman" w:hAnsi="Times New Roman" w:cs="Times New Roman"/>
          <w:b/>
          <w:sz w:val="24"/>
          <w:szCs w:val="24"/>
          <w:lang w:val="id-ID"/>
        </w:rPr>
      </w:pPr>
      <w:r w:rsidRPr="007C1832">
        <w:rPr>
          <w:rFonts w:ascii="Times New Roman" w:hAnsi="Times New Roman" w:cs="Times New Roman"/>
          <w:b/>
          <w:sz w:val="24"/>
          <w:szCs w:val="24"/>
        </w:rPr>
        <w:t>Metode</w:t>
      </w:r>
    </w:p>
    <w:p w:rsidR="004B24DA" w:rsidRPr="00C44603" w:rsidRDefault="004B24DA" w:rsidP="00C44603">
      <w:pPr>
        <w:autoSpaceDE w:val="0"/>
        <w:autoSpaceDN w:val="0"/>
        <w:adjustRightInd w:val="0"/>
        <w:spacing w:after="0" w:line="360" w:lineRule="auto"/>
        <w:ind w:firstLine="720"/>
        <w:jc w:val="both"/>
        <w:rPr>
          <w:rFonts w:ascii="Times New Roman" w:hAnsi="Times New Roman" w:cs="Times New Roman"/>
          <w:sz w:val="24"/>
          <w:szCs w:val="24"/>
        </w:rPr>
      </w:pPr>
      <w:r w:rsidRPr="00217780">
        <w:rPr>
          <w:rFonts w:ascii="Times New Roman" w:hAnsi="Times New Roman" w:cs="Times New Roman"/>
          <w:sz w:val="24"/>
          <w:szCs w:val="24"/>
        </w:rPr>
        <w:t xml:space="preserve">Penelitian ini merupakan penelitian </w:t>
      </w:r>
      <w:r w:rsidR="00217780" w:rsidRPr="00217780">
        <w:rPr>
          <w:rFonts w:ascii="Times New Roman" w:hAnsi="Times New Roman" w:cs="Times New Roman"/>
          <w:color w:val="000000" w:themeColor="text1"/>
          <w:sz w:val="24"/>
          <w:szCs w:val="24"/>
        </w:rPr>
        <w:t>deskriptif analitik dengan pendekatan retrospektif</w:t>
      </w:r>
      <w:r w:rsidR="00217780" w:rsidRPr="00217780">
        <w:rPr>
          <w:rFonts w:ascii="Times New Roman" w:hAnsi="Times New Roman" w:cs="Times New Roman"/>
          <w:i/>
          <w:color w:val="000000" w:themeColor="text1"/>
          <w:sz w:val="24"/>
          <w:szCs w:val="24"/>
        </w:rPr>
        <w:t>.</w:t>
      </w:r>
      <w:r w:rsidRPr="00217780">
        <w:rPr>
          <w:rFonts w:ascii="Times New Roman" w:hAnsi="Times New Roman" w:cs="Times New Roman"/>
          <w:sz w:val="24"/>
          <w:szCs w:val="24"/>
        </w:rPr>
        <w:t xml:space="preserve">.Penelitian ini dilaksanakan </w:t>
      </w:r>
      <w:r w:rsidR="00217780" w:rsidRPr="00217780">
        <w:rPr>
          <w:rFonts w:ascii="Times New Roman" w:hAnsi="Times New Roman" w:cs="Times New Roman"/>
          <w:color w:val="000000" w:themeColor="text1"/>
          <w:sz w:val="24"/>
          <w:szCs w:val="24"/>
        </w:rPr>
        <w:t>di Badan Layanan Umum Daerah Rumah Sakit Umum Cut Meutia Kabupaten Aceh Utaramulai bulan Juni 2015 sampai dengan April 2016</w:t>
      </w:r>
      <w:r w:rsidRPr="00217780">
        <w:rPr>
          <w:rFonts w:ascii="Times New Roman" w:hAnsi="Times New Roman" w:cs="Times New Roman"/>
          <w:sz w:val="24"/>
          <w:szCs w:val="24"/>
        </w:rPr>
        <w:t xml:space="preserve">. Populasi dalam penelitian ini adalah </w:t>
      </w:r>
      <w:r w:rsidR="00217780" w:rsidRPr="00217780">
        <w:rPr>
          <w:rFonts w:ascii="Times New Roman" w:hAnsi="Times New Roman" w:cs="Times New Roman"/>
          <w:color w:val="000000" w:themeColor="text1"/>
          <w:sz w:val="24"/>
          <w:szCs w:val="24"/>
        </w:rPr>
        <w:t>seluruh pasien anak yang didiagnosis diare yang menjalani rawat inap di ruang anak BLUD Rumah Sakit Umum Cut Meutia tahun 2015</w:t>
      </w:r>
      <w:r w:rsidRPr="00217780">
        <w:rPr>
          <w:rFonts w:ascii="Times New Roman" w:hAnsi="Times New Roman" w:cs="Times New Roman"/>
          <w:sz w:val="24"/>
          <w:szCs w:val="24"/>
        </w:rPr>
        <w:t xml:space="preserve">.Sampel dalam penelitian ini adalah </w:t>
      </w:r>
      <w:r w:rsidR="00217780" w:rsidRPr="00217780">
        <w:rPr>
          <w:rFonts w:ascii="Times New Roman" w:hAnsi="Times New Roman" w:cs="Times New Roman"/>
          <w:color w:val="000000" w:themeColor="text1"/>
          <w:sz w:val="24"/>
          <w:szCs w:val="24"/>
        </w:rPr>
        <w:t>seluruh populasi yang telah memenuhi kriteria inklusi dan eksklusi</w:t>
      </w:r>
      <w:r w:rsidRPr="00217780">
        <w:rPr>
          <w:rFonts w:ascii="Times New Roman" w:hAnsi="Times New Roman" w:cs="Times New Roman"/>
          <w:sz w:val="24"/>
          <w:szCs w:val="24"/>
        </w:rPr>
        <w:t xml:space="preserve">.Kriteria inklusinya adalah </w:t>
      </w:r>
      <w:r w:rsidR="00217780" w:rsidRPr="00217780">
        <w:rPr>
          <w:rFonts w:ascii="Times New Roman" w:hAnsi="Times New Roman" w:cs="Times New Roman"/>
          <w:sz w:val="24"/>
          <w:szCs w:val="24"/>
        </w:rPr>
        <w:t xml:space="preserve">anak </w:t>
      </w:r>
      <w:r w:rsidR="00217780" w:rsidRPr="00217780">
        <w:rPr>
          <w:rFonts w:ascii="Times New Roman" w:hAnsi="Times New Roman" w:cs="Times New Roman"/>
          <w:color w:val="000000" w:themeColor="text1"/>
          <w:sz w:val="24"/>
          <w:szCs w:val="24"/>
        </w:rPr>
        <w:t xml:space="preserve">usia 1 sampai 5 tahun yang didiagnosis dengan diare/ Gastroenteritis Akut tanpa dehidrasi, dehidrasi ringan-sedang ataupun dehidrasi berat, pasien diare/ Gastroenteritis Akut yang dirawat di ruang rawat inap BLUD RSU Cut Meutia yang terdata pada tahun 2015, </w:t>
      </w:r>
      <w:r w:rsidR="00217780" w:rsidRPr="00217780">
        <w:rPr>
          <w:rFonts w:ascii="Times New Roman" w:hAnsi="Times New Roman" w:cs="Times New Roman"/>
          <w:sz w:val="24"/>
          <w:szCs w:val="24"/>
        </w:rPr>
        <w:t xml:space="preserve">pasien diare/ Gastroenteritis Akut yang mendapatakan probiotik dan zink selama perawatan, </w:t>
      </w:r>
      <w:r w:rsidR="00217780" w:rsidRPr="00217780">
        <w:rPr>
          <w:rFonts w:ascii="Times New Roman" w:hAnsi="Times New Roman" w:cs="Times New Roman"/>
          <w:color w:val="000000" w:themeColor="text1"/>
          <w:sz w:val="24"/>
          <w:szCs w:val="24"/>
        </w:rPr>
        <w:t>anak yang diukur kadar Hb ketika menjalani rawat inap</w:t>
      </w:r>
      <w:r w:rsidRPr="00217780">
        <w:rPr>
          <w:rFonts w:ascii="Times New Roman" w:hAnsi="Times New Roman" w:cs="Times New Roman"/>
          <w:sz w:val="24"/>
          <w:szCs w:val="24"/>
        </w:rPr>
        <w:t xml:space="preserve">. Sementara kriteria eksklusi dalam penelitian ini adalah </w:t>
      </w:r>
      <w:r w:rsidR="00217780" w:rsidRPr="00217780">
        <w:rPr>
          <w:rFonts w:ascii="Times New Roman" w:hAnsi="Times New Roman" w:cs="Times New Roman"/>
          <w:color w:val="000000" w:themeColor="text1"/>
          <w:sz w:val="24"/>
          <w:szCs w:val="24"/>
        </w:rPr>
        <w:t xml:space="preserve">pasien diare/ Gastroenteritis Akut pada anak dengan penyakit penyerta (infeksi saluran kemih (ISK), bronkitis, bronkopneumonia, kejang demam), anak diare/ Gastroenteritis Akut yang pulang atas permintaan sendiri atau </w:t>
      </w:r>
      <w:r w:rsidR="00217780" w:rsidRPr="00217780">
        <w:rPr>
          <w:rFonts w:ascii="Times New Roman" w:hAnsi="Times New Roman" w:cs="Times New Roman"/>
          <w:color w:val="000000" w:themeColor="text1"/>
          <w:sz w:val="24"/>
          <w:szCs w:val="24"/>
        </w:rPr>
        <w:lastRenderedPageBreak/>
        <w:t>pulang paksa</w:t>
      </w:r>
      <w:r w:rsidRPr="00217780">
        <w:rPr>
          <w:rFonts w:ascii="Times New Roman" w:hAnsi="Times New Roman" w:cs="Times New Roman"/>
          <w:sz w:val="24"/>
          <w:szCs w:val="24"/>
        </w:rPr>
        <w:t>.</w:t>
      </w:r>
      <w:r>
        <w:rPr>
          <w:rFonts w:ascii="Times New Roman" w:hAnsi="Times New Roman"/>
          <w:sz w:val="24"/>
          <w:szCs w:val="24"/>
        </w:rPr>
        <w:t xml:space="preserve">Sampel diambil dengan menggunakan teknik </w:t>
      </w:r>
      <w:r w:rsidR="00217780" w:rsidRPr="00217780">
        <w:rPr>
          <w:rFonts w:ascii="Times New Roman" w:hAnsi="Times New Roman" w:cs="Times New Roman"/>
          <w:i/>
          <w:color w:val="000000" w:themeColor="text1"/>
          <w:sz w:val="24"/>
          <w:szCs w:val="24"/>
        </w:rPr>
        <w:t>total sampling</w:t>
      </w:r>
      <w:r>
        <w:rPr>
          <w:rFonts w:ascii="Times New Roman" w:hAnsi="Times New Roman" w:cs="Times New Roman"/>
          <w:sz w:val="24"/>
          <w:szCs w:val="24"/>
        </w:rPr>
        <w:t xml:space="preserve">. </w:t>
      </w:r>
      <w:r w:rsidRPr="008956EA">
        <w:rPr>
          <w:rFonts w:ascii="Times New Roman" w:hAnsi="Times New Roman" w:cs="Times New Roman"/>
          <w:sz w:val="24"/>
          <w:szCs w:val="24"/>
        </w:rPr>
        <w:t>Instrumen</w:t>
      </w:r>
      <w:r w:rsidR="00C44603">
        <w:rPr>
          <w:rFonts w:ascii="Times New Roman" w:hAnsi="Times New Roman" w:cs="Times New Roman"/>
          <w:sz w:val="24"/>
          <w:szCs w:val="24"/>
          <w:lang w:val="id-ID"/>
        </w:rPr>
        <w:t xml:space="preserve"> </w:t>
      </w:r>
      <w:r w:rsidR="00217780" w:rsidRPr="00217780">
        <w:rPr>
          <w:rFonts w:ascii="Times New Roman" w:hAnsi="Times New Roman" w:cs="Times New Roman"/>
          <w:color w:val="000000" w:themeColor="text1"/>
          <w:sz w:val="24"/>
          <w:szCs w:val="24"/>
        </w:rPr>
        <w:t>yang digunakan dalam penelitian ini adalah rekam medik pasien diare pada anak yang menjalani rawat inap di BLUD RSU Cut Meutia Kabupaten Aceh Utara tahun 2015, yaitu data mengenai karakteristik, lama rawat dan kadar hemoglobin pasien anak diare.</w:t>
      </w:r>
    </w:p>
    <w:p w:rsidR="00335055" w:rsidRDefault="00335055" w:rsidP="004B24DA">
      <w:pPr>
        <w:autoSpaceDE w:val="0"/>
        <w:autoSpaceDN w:val="0"/>
        <w:adjustRightInd w:val="0"/>
        <w:spacing w:after="0" w:line="360" w:lineRule="auto"/>
        <w:jc w:val="both"/>
        <w:rPr>
          <w:rFonts w:ascii="Times New Roman" w:hAnsi="Times New Roman" w:cs="Times New Roman"/>
          <w:b/>
          <w:sz w:val="24"/>
          <w:szCs w:val="24"/>
        </w:rPr>
      </w:pPr>
    </w:p>
    <w:p w:rsidR="00CA0F74" w:rsidRPr="00C44603" w:rsidRDefault="004B24DA" w:rsidP="00C44603">
      <w:pPr>
        <w:autoSpaceDE w:val="0"/>
        <w:autoSpaceDN w:val="0"/>
        <w:adjustRightInd w:val="0"/>
        <w:spacing w:after="0" w:line="360" w:lineRule="auto"/>
        <w:jc w:val="both"/>
        <w:rPr>
          <w:rFonts w:ascii="Times New Roman" w:hAnsi="Times New Roman" w:cs="Times New Roman"/>
          <w:b/>
          <w:sz w:val="24"/>
          <w:szCs w:val="24"/>
          <w:lang w:val="id-ID"/>
        </w:rPr>
      </w:pPr>
      <w:r w:rsidRPr="007C1832">
        <w:rPr>
          <w:rFonts w:ascii="Times New Roman" w:hAnsi="Times New Roman" w:cs="Times New Roman"/>
          <w:b/>
          <w:sz w:val="24"/>
          <w:szCs w:val="24"/>
        </w:rPr>
        <w:t>Hasil Penelitian</w:t>
      </w:r>
    </w:p>
    <w:p w:rsidR="004B24DA" w:rsidRPr="003C502F" w:rsidRDefault="00335055" w:rsidP="004B24DA">
      <w:pPr>
        <w:autoSpaceDE w:val="0"/>
        <w:autoSpaceDN w:val="0"/>
        <w:adjustRightInd w:val="0"/>
        <w:spacing w:after="0" w:line="360" w:lineRule="auto"/>
        <w:jc w:val="both"/>
        <w:rPr>
          <w:rFonts w:ascii="Times New Roman" w:hAnsi="Times New Roman" w:cs="Times New Roman"/>
          <w:b/>
          <w:sz w:val="20"/>
          <w:szCs w:val="20"/>
        </w:rPr>
      </w:pPr>
      <w:r w:rsidRPr="003C502F">
        <w:rPr>
          <w:rFonts w:ascii="Times New Roman" w:hAnsi="Times New Roman" w:cs="Times New Roman"/>
          <w:b/>
          <w:sz w:val="20"/>
          <w:szCs w:val="20"/>
        </w:rPr>
        <w:t>Tabel</w:t>
      </w:r>
      <w:r w:rsidR="00CA0F74" w:rsidRPr="003C502F">
        <w:rPr>
          <w:rFonts w:ascii="Times New Roman" w:hAnsi="Times New Roman" w:cs="Times New Roman"/>
          <w:b/>
          <w:sz w:val="20"/>
          <w:szCs w:val="20"/>
        </w:rPr>
        <w:t xml:space="preserve"> 1</w:t>
      </w:r>
      <w:r w:rsidR="004B24DA" w:rsidRPr="003C502F">
        <w:rPr>
          <w:rFonts w:ascii="Times New Roman" w:hAnsi="Times New Roman" w:cs="Times New Roman"/>
          <w:b/>
          <w:sz w:val="20"/>
          <w:szCs w:val="20"/>
        </w:rPr>
        <w:t xml:space="preserve">. Distribusi </w:t>
      </w:r>
      <w:r w:rsidRPr="003C502F">
        <w:rPr>
          <w:rFonts w:ascii="Times New Roman" w:hAnsi="Times New Roman" w:cs="Times New Roman"/>
          <w:b/>
          <w:sz w:val="20"/>
          <w:szCs w:val="20"/>
        </w:rPr>
        <w:t>Karakteristik Pasien Anak Diare</w:t>
      </w:r>
    </w:p>
    <w:p w:rsidR="003C502F" w:rsidRPr="003C502F" w:rsidRDefault="003C502F" w:rsidP="003C502F">
      <w:pPr>
        <w:autoSpaceDE w:val="0"/>
        <w:autoSpaceDN w:val="0"/>
        <w:adjustRightInd w:val="0"/>
        <w:spacing w:after="0" w:line="240" w:lineRule="auto"/>
        <w:jc w:val="both"/>
        <w:rPr>
          <w:rFonts w:ascii="Times New Roman" w:hAnsi="Times New Roman" w:cs="Times New Roman"/>
          <w:b/>
          <w:sz w:val="20"/>
          <w:szCs w:val="20"/>
        </w:rPr>
      </w:pPr>
    </w:p>
    <w:tbl>
      <w:tblPr>
        <w:tblStyle w:val="TableGrid"/>
        <w:tblW w:w="8222" w:type="dxa"/>
        <w:tblInd w:w="108" w:type="dxa"/>
        <w:tblBorders>
          <w:left w:val="none" w:sz="0" w:space="0" w:color="auto"/>
          <w:right w:val="none" w:sz="0" w:space="0" w:color="auto"/>
        </w:tblBorders>
        <w:tblLook w:val="04A0"/>
      </w:tblPr>
      <w:tblGrid>
        <w:gridCol w:w="3544"/>
        <w:gridCol w:w="2410"/>
        <w:gridCol w:w="2268"/>
      </w:tblGrid>
      <w:tr w:rsidR="00335055" w:rsidRPr="00613B90" w:rsidTr="00335055">
        <w:trPr>
          <w:trHeight w:val="391"/>
        </w:trPr>
        <w:tc>
          <w:tcPr>
            <w:tcW w:w="3544" w:type="dxa"/>
            <w:tcBorders>
              <w:bottom w:val="single" w:sz="4" w:space="0" w:color="auto"/>
              <w:right w:val="nil"/>
            </w:tcBorders>
            <w:vAlign w:val="center"/>
          </w:tcPr>
          <w:p w:rsidR="00335055" w:rsidRPr="00335055" w:rsidRDefault="00335055" w:rsidP="00335055">
            <w:pPr>
              <w:spacing w:after="0" w:line="240" w:lineRule="auto"/>
              <w:contextualSpacing/>
              <w:rPr>
                <w:rFonts w:ascii="Times New Roman" w:hAnsi="Times New Roman" w:cs="Times New Roman"/>
                <w:b/>
                <w:sz w:val="20"/>
                <w:szCs w:val="20"/>
              </w:rPr>
            </w:pPr>
            <w:r w:rsidRPr="00335055">
              <w:rPr>
                <w:rFonts w:ascii="Times New Roman" w:hAnsi="Times New Roman" w:cs="Times New Roman"/>
                <w:b/>
                <w:sz w:val="20"/>
                <w:szCs w:val="20"/>
              </w:rPr>
              <w:t>Karakteristik (n=36)</w:t>
            </w:r>
          </w:p>
        </w:tc>
        <w:tc>
          <w:tcPr>
            <w:tcW w:w="2410" w:type="dxa"/>
            <w:tcBorders>
              <w:left w:val="nil"/>
              <w:bottom w:val="single" w:sz="4" w:space="0" w:color="auto"/>
              <w:right w:val="nil"/>
            </w:tcBorders>
            <w:vAlign w:val="center"/>
          </w:tcPr>
          <w:p w:rsidR="00335055" w:rsidRPr="00335055" w:rsidRDefault="00335055" w:rsidP="00335055">
            <w:pPr>
              <w:spacing w:after="0" w:line="240" w:lineRule="auto"/>
              <w:contextualSpacing/>
              <w:jc w:val="center"/>
              <w:rPr>
                <w:rFonts w:ascii="Times New Roman" w:hAnsi="Times New Roman" w:cs="Times New Roman"/>
                <w:b/>
                <w:sz w:val="20"/>
                <w:szCs w:val="20"/>
              </w:rPr>
            </w:pPr>
            <w:r w:rsidRPr="00335055">
              <w:rPr>
                <w:rFonts w:ascii="Times New Roman" w:hAnsi="Times New Roman" w:cs="Times New Roman"/>
                <w:b/>
                <w:sz w:val="20"/>
                <w:szCs w:val="20"/>
              </w:rPr>
              <w:t>Jumlah (n)</w:t>
            </w:r>
          </w:p>
        </w:tc>
        <w:tc>
          <w:tcPr>
            <w:tcW w:w="2268" w:type="dxa"/>
            <w:tcBorders>
              <w:left w:val="nil"/>
              <w:bottom w:val="single" w:sz="4" w:space="0" w:color="auto"/>
            </w:tcBorders>
            <w:vAlign w:val="center"/>
          </w:tcPr>
          <w:p w:rsidR="00335055" w:rsidRPr="00335055" w:rsidRDefault="00335055" w:rsidP="00335055">
            <w:pPr>
              <w:spacing w:after="0" w:line="240" w:lineRule="auto"/>
              <w:contextualSpacing/>
              <w:jc w:val="center"/>
              <w:rPr>
                <w:rFonts w:ascii="Times New Roman" w:hAnsi="Times New Roman" w:cs="Times New Roman"/>
                <w:b/>
                <w:sz w:val="20"/>
                <w:szCs w:val="20"/>
              </w:rPr>
            </w:pPr>
            <w:r w:rsidRPr="00335055">
              <w:rPr>
                <w:rFonts w:ascii="Times New Roman" w:hAnsi="Times New Roman" w:cs="Times New Roman"/>
                <w:b/>
                <w:sz w:val="20"/>
                <w:szCs w:val="20"/>
              </w:rPr>
              <w:t>Persentase (%)</w:t>
            </w:r>
          </w:p>
        </w:tc>
      </w:tr>
      <w:tr w:rsidR="00335055" w:rsidRPr="00FC32EB" w:rsidTr="00335055">
        <w:tc>
          <w:tcPr>
            <w:tcW w:w="3544" w:type="dxa"/>
            <w:tcBorders>
              <w:bottom w:val="nil"/>
              <w:right w:val="nil"/>
            </w:tcBorders>
            <w:vAlign w:val="center"/>
          </w:tcPr>
          <w:p w:rsidR="00335055" w:rsidRPr="00335055" w:rsidRDefault="00335055" w:rsidP="00335055">
            <w:pPr>
              <w:keepNext/>
              <w:spacing w:after="0" w:line="240" w:lineRule="auto"/>
              <w:contextualSpacing/>
              <w:rPr>
                <w:rFonts w:ascii="Times New Roman" w:hAnsi="Times New Roman" w:cs="Times New Roman"/>
                <w:sz w:val="20"/>
                <w:szCs w:val="20"/>
              </w:rPr>
            </w:pPr>
            <w:r w:rsidRPr="00335055">
              <w:rPr>
                <w:rFonts w:ascii="Times New Roman" w:hAnsi="Times New Roman" w:cs="Times New Roman"/>
                <w:sz w:val="20"/>
                <w:szCs w:val="20"/>
              </w:rPr>
              <w:t>Usia (tahun)</w:t>
            </w:r>
          </w:p>
          <w:p w:rsidR="00335055" w:rsidRPr="00335055" w:rsidRDefault="00335055" w:rsidP="00335055">
            <w:pPr>
              <w:pStyle w:val="ListParagraph"/>
              <w:keepNext/>
              <w:numPr>
                <w:ilvl w:val="0"/>
                <w:numId w:val="20"/>
              </w:numPr>
              <w:spacing w:after="0" w:line="240" w:lineRule="auto"/>
              <w:ind w:left="714" w:hanging="357"/>
              <w:rPr>
                <w:rFonts w:ascii="Times New Roman" w:hAnsi="Times New Roman" w:cs="Times New Roman"/>
                <w:sz w:val="20"/>
                <w:szCs w:val="20"/>
              </w:rPr>
            </w:pPr>
            <w:r w:rsidRPr="00335055">
              <w:rPr>
                <w:rFonts w:ascii="Times New Roman" w:hAnsi="Times New Roman" w:cs="Times New Roman"/>
                <w:sz w:val="20"/>
                <w:szCs w:val="20"/>
              </w:rPr>
              <w:t>1 - &lt;3 tahun</w:t>
            </w:r>
          </w:p>
          <w:p w:rsidR="00335055" w:rsidRPr="00335055" w:rsidRDefault="00335055" w:rsidP="00335055">
            <w:pPr>
              <w:pStyle w:val="ListParagraph"/>
              <w:keepNext/>
              <w:numPr>
                <w:ilvl w:val="0"/>
                <w:numId w:val="20"/>
              </w:numPr>
              <w:spacing w:after="0" w:line="240" w:lineRule="auto"/>
              <w:ind w:left="714" w:hanging="357"/>
              <w:rPr>
                <w:rFonts w:ascii="Times New Roman" w:hAnsi="Times New Roman" w:cs="Times New Roman"/>
                <w:sz w:val="20"/>
                <w:szCs w:val="20"/>
              </w:rPr>
            </w:pPr>
            <w:r w:rsidRPr="00335055">
              <w:rPr>
                <w:rFonts w:ascii="Times New Roman" w:hAnsi="Times New Roman" w:cs="Times New Roman"/>
                <w:sz w:val="20"/>
                <w:szCs w:val="20"/>
              </w:rPr>
              <w:t>3 - 5 tahun</w:t>
            </w:r>
          </w:p>
        </w:tc>
        <w:tc>
          <w:tcPr>
            <w:tcW w:w="2410" w:type="dxa"/>
            <w:tcBorders>
              <w:left w:val="nil"/>
              <w:bottom w:val="nil"/>
              <w:right w:val="nil"/>
            </w:tcBorders>
            <w:vAlign w:val="center"/>
          </w:tcPr>
          <w:p w:rsidR="00335055" w:rsidRPr="00335055" w:rsidRDefault="00335055" w:rsidP="00335055">
            <w:pPr>
              <w:spacing w:after="0" w:line="240" w:lineRule="auto"/>
              <w:jc w:val="center"/>
              <w:rPr>
                <w:rFonts w:ascii="Times New Roman" w:hAnsi="Times New Roman" w:cs="Times New Roman"/>
                <w:sz w:val="20"/>
                <w:szCs w:val="20"/>
              </w:rPr>
            </w:pP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25</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11</w:t>
            </w:r>
          </w:p>
        </w:tc>
        <w:tc>
          <w:tcPr>
            <w:tcW w:w="2268" w:type="dxa"/>
            <w:tcBorders>
              <w:left w:val="nil"/>
              <w:bottom w:val="nil"/>
            </w:tcBorders>
            <w:vAlign w:val="center"/>
          </w:tcPr>
          <w:p w:rsidR="00335055" w:rsidRPr="00335055" w:rsidRDefault="00335055" w:rsidP="00335055">
            <w:pPr>
              <w:spacing w:after="0" w:line="240" w:lineRule="auto"/>
              <w:jc w:val="center"/>
              <w:rPr>
                <w:rFonts w:ascii="Times New Roman" w:hAnsi="Times New Roman" w:cs="Times New Roman"/>
                <w:sz w:val="20"/>
                <w:szCs w:val="20"/>
              </w:rPr>
            </w:pP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69,4</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30,6</w:t>
            </w:r>
          </w:p>
        </w:tc>
      </w:tr>
      <w:tr w:rsidR="00335055" w:rsidRPr="00FC32EB" w:rsidTr="00335055">
        <w:tc>
          <w:tcPr>
            <w:tcW w:w="3544" w:type="dxa"/>
            <w:tcBorders>
              <w:top w:val="nil"/>
              <w:bottom w:val="nil"/>
              <w:right w:val="nil"/>
            </w:tcBorders>
            <w:vAlign w:val="center"/>
          </w:tcPr>
          <w:p w:rsidR="00335055" w:rsidRPr="00335055" w:rsidRDefault="00335055" w:rsidP="00335055">
            <w:pPr>
              <w:keepNext/>
              <w:spacing w:after="0" w:line="240" w:lineRule="auto"/>
              <w:contextualSpacing/>
              <w:rPr>
                <w:rFonts w:ascii="Times New Roman" w:hAnsi="Times New Roman" w:cs="Times New Roman"/>
                <w:sz w:val="20"/>
                <w:szCs w:val="20"/>
              </w:rPr>
            </w:pPr>
            <w:r w:rsidRPr="00335055">
              <w:rPr>
                <w:rFonts w:ascii="Times New Roman" w:hAnsi="Times New Roman" w:cs="Times New Roman"/>
                <w:sz w:val="20"/>
                <w:szCs w:val="20"/>
              </w:rPr>
              <w:t>Jenis kelamin</w:t>
            </w:r>
          </w:p>
          <w:p w:rsidR="00335055" w:rsidRPr="00335055" w:rsidRDefault="00335055" w:rsidP="00335055">
            <w:pPr>
              <w:pStyle w:val="ListParagraph"/>
              <w:keepNext/>
              <w:numPr>
                <w:ilvl w:val="0"/>
                <w:numId w:val="18"/>
              </w:numPr>
              <w:spacing w:after="0" w:line="240" w:lineRule="auto"/>
              <w:rPr>
                <w:rFonts w:ascii="Times New Roman" w:hAnsi="Times New Roman" w:cs="Times New Roman"/>
                <w:sz w:val="20"/>
                <w:szCs w:val="20"/>
              </w:rPr>
            </w:pPr>
            <w:r w:rsidRPr="00335055">
              <w:rPr>
                <w:rFonts w:ascii="Times New Roman" w:hAnsi="Times New Roman" w:cs="Times New Roman"/>
                <w:sz w:val="20"/>
                <w:szCs w:val="20"/>
              </w:rPr>
              <w:t>Laki-laki</w:t>
            </w:r>
          </w:p>
          <w:p w:rsidR="00335055" w:rsidRPr="00335055" w:rsidRDefault="00335055" w:rsidP="00335055">
            <w:pPr>
              <w:pStyle w:val="ListParagraph"/>
              <w:keepNext/>
              <w:numPr>
                <w:ilvl w:val="0"/>
                <w:numId w:val="18"/>
              </w:numPr>
              <w:spacing w:after="0" w:line="240" w:lineRule="auto"/>
              <w:rPr>
                <w:rFonts w:ascii="Times New Roman" w:hAnsi="Times New Roman" w:cs="Times New Roman"/>
                <w:sz w:val="20"/>
                <w:szCs w:val="20"/>
              </w:rPr>
            </w:pPr>
            <w:r w:rsidRPr="00335055">
              <w:rPr>
                <w:rFonts w:ascii="Times New Roman" w:hAnsi="Times New Roman" w:cs="Times New Roman"/>
                <w:sz w:val="20"/>
                <w:szCs w:val="20"/>
              </w:rPr>
              <w:t>Perempuan</w:t>
            </w:r>
          </w:p>
        </w:tc>
        <w:tc>
          <w:tcPr>
            <w:tcW w:w="2410" w:type="dxa"/>
            <w:tcBorders>
              <w:top w:val="nil"/>
              <w:left w:val="nil"/>
              <w:bottom w:val="nil"/>
              <w:right w:val="nil"/>
            </w:tcBorders>
            <w:vAlign w:val="center"/>
          </w:tcPr>
          <w:p w:rsidR="00335055" w:rsidRPr="00335055" w:rsidRDefault="00335055" w:rsidP="00335055">
            <w:pPr>
              <w:spacing w:after="0" w:line="240" w:lineRule="auto"/>
              <w:jc w:val="center"/>
              <w:rPr>
                <w:rFonts w:ascii="Times New Roman" w:hAnsi="Times New Roman" w:cs="Times New Roman"/>
                <w:sz w:val="20"/>
                <w:szCs w:val="20"/>
              </w:rPr>
            </w:pP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23</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13</w:t>
            </w:r>
          </w:p>
        </w:tc>
        <w:tc>
          <w:tcPr>
            <w:tcW w:w="2268" w:type="dxa"/>
            <w:tcBorders>
              <w:top w:val="nil"/>
              <w:left w:val="nil"/>
              <w:bottom w:val="nil"/>
            </w:tcBorders>
            <w:vAlign w:val="center"/>
          </w:tcPr>
          <w:p w:rsidR="00335055" w:rsidRPr="00335055" w:rsidRDefault="00335055" w:rsidP="00335055">
            <w:pPr>
              <w:spacing w:after="0" w:line="240" w:lineRule="auto"/>
              <w:jc w:val="center"/>
              <w:rPr>
                <w:rFonts w:ascii="Times New Roman" w:hAnsi="Times New Roman" w:cs="Times New Roman"/>
                <w:sz w:val="20"/>
                <w:szCs w:val="20"/>
              </w:rPr>
            </w:pP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63,9</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36,1</w:t>
            </w:r>
          </w:p>
        </w:tc>
      </w:tr>
      <w:tr w:rsidR="00335055" w:rsidRPr="00FC32EB" w:rsidTr="00335055">
        <w:trPr>
          <w:trHeight w:val="1214"/>
        </w:trPr>
        <w:tc>
          <w:tcPr>
            <w:tcW w:w="3544" w:type="dxa"/>
            <w:tcBorders>
              <w:top w:val="nil"/>
              <w:right w:val="nil"/>
            </w:tcBorders>
            <w:vAlign w:val="center"/>
          </w:tcPr>
          <w:p w:rsidR="00335055" w:rsidRPr="00335055" w:rsidRDefault="00335055" w:rsidP="00335055">
            <w:pPr>
              <w:spacing w:after="0" w:line="240" w:lineRule="auto"/>
              <w:rPr>
                <w:rFonts w:ascii="Times New Roman" w:hAnsi="Times New Roman" w:cs="Times New Roman"/>
                <w:sz w:val="20"/>
                <w:szCs w:val="20"/>
              </w:rPr>
            </w:pPr>
            <w:r w:rsidRPr="00335055">
              <w:rPr>
                <w:rFonts w:ascii="Times New Roman" w:hAnsi="Times New Roman" w:cs="Times New Roman"/>
                <w:sz w:val="20"/>
                <w:szCs w:val="20"/>
              </w:rPr>
              <w:t>Derajat dehidrasi</w:t>
            </w:r>
          </w:p>
          <w:p w:rsidR="00335055" w:rsidRPr="00335055" w:rsidRDefault="00335055" w:rsidP="00335055">
            <w:pPr>
              <w:pStyle w:val="ListParagraph"/>
              <w:numPr>
                <w:ilvl w:val="0"/>
                <w:numId w:val="19"/>
              </w:numPr>
              <w:spacing w:after="0" w:line="240" w:lineRule="auto"/>
              <w:rPr>
                <w:rFonts w:ascii="Times New Roman" w:hAnsi="Times New Roman" w:cs="Times New Roman"/>
                <w:sz w:val="20"/>
                <w:szCs w:val="20"/>
              </w:rPr>
            </w:pPr>
            <w:r w:rsidRPr="00335055">
              <w:rPr>
                <w:rFonts w:ascii="Times New Roman" w:hAnsi="Times New Roman" w:cs="Times New Roman"/>
                <w:sz w:val="20"/>
                <w:szCs w:val="20"/>
              </w:rPr>
              <w:t>Tanpa dehidrasi</w:t>
            </w:r>
          </w:p>
          <w:p w:rsidR="00335055" w:rsidRPr="00335055" w:rsidRDefault="00335055" w:rsidP="00335055">
            <w:pPr>
              <w:pStyle w:val="ListParagraph"/>
              <w:numPr>
                <w:ilvl w:val="0"/>
                <w:numId w:val="19"/>
              </w:numPr>
              <w:spacing w:after="0" w:line="240" w:lineRule="auto"/>
              <w:rPr>
                <w:rFonts w:ascii="Times New Roman" w:hAnsi="Times New Roman" w:cs="Times New Roman"/>
                <w:sz w:val="20"/>
                <w:szCs w:val="20"/>
              </w:rPr>
            </w:pPr>
            <w:r w:rsidRPr="00335055">
              <w:rPr>
                <w:rFonts w:ascii="Times New Roman" w:hAnsi="Times New Roman" w:cs="Times New Roman"/>
                <w:sz w:val="20"/>
                <w:szCs w:val="20"/>
              </w:rPr>
              <w:t>Dehidrasi ringan-sedang</w:t>
            </w:r>
          </w:p>
          <w:p w:rsidR="00335055" w:rsidRPr="00335055" w:rsidRDefault="00335055" w:rsidP="00335055">
            <w:pPr>
              <w:pStyle w:val="ListParagraph"/>
              <w:numPr>
                <w:ilvl w:val="0"/>
                <w:numId w:val="19"/>
              </w:numPr>
              <w:spacing w:after="0" w:line="240" w:lineRule="auto"/>
              <w:ind w:left="714" w:hanging="357"/>
              <w:rPr>
                <w:rFonts w:ascii="Times New Roman" w:hAnsi="Times New Roman" w:cs="Times New Roman"/>
                <w:sz w:val="20"/>
                <w:szCs w:val="20"/>
              </w:rPr>
            </w:pPr>
            <w:r w:rsidRPr="00335055">
              <w:rPr>
                <w:rFonts w:ascii="Times New Roman" w:hAnsi="Times New Roman" w:cs="Times New Roman"/>
                <w:sz w:val="20"/>
                <w:szCs w:val="20"/>
              </w:rPr>
              <w:t>Dehidrasi berat</w:t>
            </w:r>
          </w:p>
        </w:tc>
        <w:tc>
          <w:tcPr>
            <w:tcW w:w="2410" w:type="dxa"/>
            <w:tcBorders>
              <w:top w:val="nil"/>
              <w:left w:val="nil"/>
              <w:right w:val="nil"/>
            </w:tcBorders>
            <w:vAlign w:val="center"/>
          </w:tcPr>
          <w:p w:rsidR="00335055" w:rsidRPr="00335055" w:rsidRDefault="00335055" w:rsidP="00335055">
            <w:pPr>
              <w:spacing w:after="0" w:line="240" w:lineRule="auto"/>
              <w:jc w:val="center"/>
              <w:rPr>
                <w:rFonts w:ascii="Times New Roman" w:hAnsi="Times New Roman" w:cs="Times New Roman"/>
                <w:sz w:val="20"/>
                <w:szCs w:val="20"/>
              </w:rPr>
            </w:pP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13</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23</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0</w:t>
            </w:r>
          </w:p>
        </w:tc>
        <w:tc>
          <w:tcPr>
            <w:tcW w:w="2268" w:type="dxa"/>
            <w:tcBorders>
              <w:top w:val="nil"/>
              <w:left w:val="nil"/>
            </w:tcBorders>
            <w:vAlign w:val="center"/>
          </w:tcPr>
          <w:p w:rsidR="00335055" w:rsidRPr="00335055" w:rsidRDefault="00335055" w:rsidP="00335055">
            <w:pPr>
              <w:spacing w:after="0" w:line="240" w:lineRule="auto"/>
              <w:jc w:val="center"/>
              <w:rPr>
                <w:rFonts w:ascii="Times New Roman" w:hAnsi="Times New Roman" w:cs="Times New Roman"/>
                <w:sz w:val="20"/>
                <w:szCs w:val="20"/>
              </w:rPr>
            </w:pP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36,1</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63,9</w:t>
            </w:r>
          </w:p>
          <w:p w:rsidR="00335055" w:rsidRPr="00335055" w:rsidRDefault="00335055" w:rsidP="00335055">
            <w:pPr>
              <w:spacing w:after="0" w:line="240" w:lineRule="auto"/>
              <w:jc w:val="center"/>
              <w:rPr>
                <w:rFonts w:ascii="Times New Roman" w:hAnsi="Times New Roman" w:cs="Times New Roman"/>
                <w:sz w:val="20"/>
                <w:szCs w:val="20"/>
              </w:rPr>
            </w:pPr>
            <w:r w:rsidRPr="00335055">
              <w:rPr>
                <w:rFonts w:ascii="Times New Roman" w:hAnsi="Times New Roman" w:cs="Times New Roman"/>
                <w:sz w:val="20"/>
                <w:szCs w:val="20"/>
              </w:rPr>
              <w:t>0</w:t>
            </w:r>
          </w:p>
        </w:tc>
      </w:tr>
    </w:tbl>
    <w:p w:rsidR="00C44603" w:rsidRDefault="00335055" w:rsidP="00C44603">
      <w:pPr>
        <w:spacing w:line="480" w:lineRule="auto"/>
        <w:jc w:val="both"/>
        <w:rPr>
          <w:rFonts w:ascii="Times New Roman" w:hAnsi="Times New Roman" w:cs="Times New Roman"/>
          <w:sz w:val="20"/>
          <w:szCs w:val="20"/>
          <w:lang w:val="id-ID"/>
        </w:rPr>
      </w:pPr>
      <w:r w:rsidRPr="00335055">
        <w:rPr>
          <w:rFonts w:ascii="Times New Roman" w:hAnsi="Times New Roman" w:cs="Times New Roman"/>
          <w:sz w:val="20"/>
          <w:szCs w:val="20"/>
        </w:rPr>
        <w:t>Sumber: Data sekunder, 2015</w:t>
      </w:r>
    </w:p>
    <w:p w:rsidR="00335055" w:rsidRPr="00C44603" w:rsidRDefault="00335055" w:rsidP="00C44603">
      <w:pPr>
        <w:spacing w:line="480" w:lineRule="auto"/>
        <w:ind w:firstLine="720"/>
        <w:jc w:val="both"/>
        <w:rPr>
          <w:rFonts w:ascii="Times New Roman" w:hAnsi="Times New Roman" w:cs="Times New Roman"/>
          <w:sz w:val="20"/>
          <w:szCs w:val="20"/>
        </w:rPr>
      </w:pPr>
      <w:r>
        <w:rPr>
          <w:rFonts w:ascii="Times New Roman" w:hAnsi="Times New Roman" w:cs="Times New Roman"/>
          <w:sz w:val="24"/>
          <w:szCs w:val="24"/>
        </w:rPr>
        <w:t>Pasien anak diare yang dirawat di BLUD RSU Cut Meutia Kabupaten Aceh Utara tahun 2015 berdasarkan kelompok usia terbanyak adalah pasien anak yang berusia 1 - &lt;3 tahun yaitu berjumlah  25 orang (69,4%). Berdasarkan jenis kelamin, anak laki-laki lebih sering terkena diare daripada perempuan yaitu berjumlah 23 orang (63,9%). Berdasarkan kelompok derajat dehidrasi, pasien anak diare lebih banyak mengalami dehidrasi ringan-sedang, yaitu berjumlah 23 orang (63,9%), tanpa dehidrasi 13 orang (36,1%) dan tidak ada pasien anak yang mengalami dehidrasi berat (0%).</w:t>
      </w:r>
    </w:p>
    <w:p w:rsidR="00335055" w:rsidRDefault="00335055" w:rsidP="00335055">
      <w:pPr>
        <w:spacing w:after="0" w:line="360" w:lineRule="auto"/>
        <w:jc w:val="both"/>
        <w:rPr>
          <w:rFonts w:ascii="Times New Roman" w:hAnsi="Times New Roman" w:cs="Times New Roman"/>
          <w:b/>
          <w:sz w:val="20"/>
          <w:szCs w:val="20"/>
        </w:rPr>
      </w:pPr>
      <w:r w:rsidRPr="00335055">
        <w:rPr>
          <w:rFonts w:ascii="Times New Roman" w:hAnsi="Times New Roman" w:cs="Times New Roman"/>
          <w:b/>
          <w:sz w:val="20"/>
          <w:szCs w:val="20"/>
        </w:rPr>
        <w:t xml:space="preserve">Tabel </w:t>
      </w:r>
      <w:r w:rsidR="00CA0F74">
        <w:rPr>
          <w:rFonts w:ascii="Times New Roman" w:hAnsi="Times New Roman" w:cs="Times New Roman"/>
          <w:b/>
          <w:sz w:val="20"/>
          <w:szCs w:val="20"/>
        </w:rPr>
        <w:t>2</w:t>
      </w:r>
      <w:r>
        <w:rPr>
          <w:rFonts w:ascii="Times New Roman" w:hAnsi="Times New Roman" w:cs="Times New Roman"/>
          <w:b/>
          <w:sz w:val="20"/>
          <w:szCs w:val="20"/>
        </w:rPr>
        <w:t>.</w:t>
      </w:r>
      <w:r w:rsidRPr="00335055">
        <w:rPr>
          <w:rFonts w:ascii="Times New Roman" w:hAnsi="Times New Roman" w:cs="Times New Roman"/>
          <w:b/>
          <w:sz w:val="20"/>
          <w:szCs w:val="20"/>
        </w:rPr>
        <w:t xml:space="preserve"> Distribusi Kadar Hemoglobin Pasien Anak Diare</w:t>
      </w:r>
    </w:p>
    <w:p w:rsidR="003C502F" w:rsidRPr="00335055" w:rsidRDefault="003C502F" w:rsidP="003C502F">
      <w:pPr>
        <w:spacing w:after="0" w:line="240" w:lineRule="auto"/>
        <w:jc w:val="both"/>
        <w:rPr>
          <w:rFonts w:ascii="Times New Roman" w:hAnsi="Times New Roman" w:cs="Times New Roman"/>
          <w:b/>
          <w:sz w:val="20"/>
          <w:szCs w:val="20"/>
        </w:rPr>
      </w:pPr>
    </w:p>
    <w:tbl>
      <w:tblPr>
        <w:tblStyle w:val="PlainTable4"/>
        <w:tblW w:w="4913" w:type="pct"/>
        <w:tblLayout w:type="fixed"/>
        <w:tblLook w:val="04A0"/>
      </w:tblPr>
      <w:tblGrid>
        <w:gridCol w:w="2605"/>
        <w:gridCol w:w="3458"/>
        <w:gridCol w:w="3076"/>
      </w:tblGrid>
      <w:tr w:rsidR="00335055" w:rsidRPr="00335055" w:rsidTr="00335055">
        <w:trPr>
          <w:cnfStyle w:val="100000000000"/>
          <w:trHeight w:val="391"/>
        </w:trPr>
        <w:tc>
          <w:tcPr>
            <w:cnfStyle w:val="001000000000"/>
            <w:tcW w:w="1425" w:type="pct"/>
            <w:tcBorders>
              <w:top w:val="single" w:sz="4" w:space="0" w:color="000000"/>
              <w:bottom w:val="single" w:sz="4" w:space="0" w:color="000000"/>
            </w:tcBorders>
            <w:shd w:val="clear" w:color="auto" w:fill="auto"/>
            <w:vAlign w:val="center"/>
          </w:tcPr>
          <w:p w:rsidR="00335055" w:rsidRPr="00335055" w:rsidRDefault="00335055" w:rsidP="00335055">
            <w:pPr>
              <w:spacing w:after="0" w:line="360" w:lineRule="auto"/>
              <w:rPr>
                <w:rFonts w:ascii="TimesNewRomanPS" w:hAnsi="TimesNewRomanPS" w:cs="Times New Roman"/>
                <w:b w:val="0"/>
                <w:sz w:val="20"/>
                <w:szCs w:val="20"/>
              </w:rPr>
            </w:pPr>
            <w:r w:rsidRPr="00335055">
              <w:rPr>
                <w:rFonts w:ascii="TimesNewRomanPS" w:hAnsi="TimesNewRomanPS" w:cs="Times New Roman"/>
                <w:b w:val="0"/>
                <w:sz w:val="20"/>
                <w:szCs w:val="20"/>
              </w:rPr>
              <w:t>Kadar Hemoglobin</w:t>
            </w:r>
          </w:p>
        </w:tc>
        <w:tc>
          <w:tcPr>
            <w:tcW w:w="1892" w:type="pct"/>
            <w:tcBorders>
              <w:top w:val="single" w:sz="4" w:space="0" w:color="000000"/>
              <w:bottom w:val="single" w:sz="4" w:space="0" w:color="000000"/>
            </w:tcBorders>
            <w:shd w:val="clear" w:color="auto" w:fill="auto"/>
            <w:vAlign w:val="center"/>
          </w:tcPr>
          <w:p w:rsidR="00335055" w:rsidRPr="00335055" w:rsidRDefault="00335055" w:rsidP="00335055">
            <w:pPr>
              <w:spacing w:after="0" w:line="360" w:lineRule="auto"/>
              <w:jc w:val="center"/>
              <w:cnfStyle w:val="100000000000"/>
              <w:rPr>
                <w:rFonts w:ascii="TimesNewRomanPS" w:hAnsi="TimesNewRomanPS" w:cs="Times New Roman"/>
                <w:b w:val="0"/>
                <w:sz w:val="20"/>
                <w:szCs w:val="20"/>
              </w:rPr>
            </w:pPr>
            <w:r w:rsidRPr="00335055">
              <w:rPr>
                <w:rFonts w:ascii="TimesNewRomanPS" w:hAnsi="TimesNewRomanPS" w:cs="Times New Roman"/>
                <w:b w:val="0"/>
                <w:sz w:val="20"/>
                <w:szCs w:val="20"/>
              </w:rPr>
              <w:t>Frekuensi</w:t>
            </w:r>
          </w:p>
        </w:tc>
        <w:tc>
          <w:tcPr>
            <w:tcW w:w="1683" w:type="pct"/>
            <w:tcBorders>
              <w:top w:val="single" w:sz="4" w:space="0" w:color="000000"/>
              <w:bottom w:val="single" w:sz="4" w:space="0" w:color="000000"/>
            </w:tcBorders>
            <w:shd w:val="clear" w:color="auto" w:fill="auto"/>
            <w:vAlign w:val="center"/>
          </w:tcPr>
          <w:p w:rsidR="00335055" w:rsidRPr="00335055" w:rsidRDefault="00335055" w:rsidP="00335055">
            <w:pPr>
              <w:spacing w:after="0" w:line="360" w:lineRule="auto"/>
              <w:jc w:val="center"/>
              <w:cnfStyle w:val="100000000000"/>
              <w:rPr>
                <w:rFonts w:ascii="TimesNewRomanPS" w:hAnsi="TimesNewRomanPS" w:cs="Times New Roman"/>
                <w:b w:val="0"/>
                <w:bCs w:val="0"/>
                <w:sz w:val="20"/>
                <w:szCs w:val="20"/>
              </w:rPr>
            </w:pPr>
            <w:r w:rsidRPr="00335055">
              <w:rPr>
                <w:rFonts w:ascii="TimesNewRomanPS" w:hAnsi="TimesNewRomanPS" w:cs="Arial"/>
                <w:b w:val="0"/>
                <w:sz w:val="20"/>
                <w:szCs w:val="20"/>
              </w:rPr>
              <w:t>Persentase (%)</w:t>
            </w:r>
          </w:p>
        </w:tc>
      </w:tr>
      <w:tr w:rsidR="00335055" w:rsidRPr="00335055" w:rsidTr="00335055">
        <w:trPr>
          <w:cnfStyle w:val="000000100000"/>
          <w:trHeight w:val="392"/>
        </w:trPr>
        <w:tc>
          <w:tcPr>
            <w:cnfStyle w:val="001000000000"/>
            <w:tcW w:w="1425" w:type="pct"/>
            <w:tcBorders>
              <w:top w:val="single" w:sz="4" w:space="0" w:color="000000"/>
            </w:tcBorders>
            <w:shd w:val="clear" w:color="auto" w:fill="auto"/>
            <w:vAlign w:val="center"/>
          </w:tcPr>
          <w:p w:rsidR="00335055" w:rsidRPr="00335055" w:rsidRDefault="00335055" w:rsidP="00335055">
            <w:pPr>
              <w:spacing w:after="0" w:line="360" w:lineRule="auto"/>
              <w:rPr>
                <w:rFonts w:ascii="TimesNewRomanPS" w:hAnsi="TimesNewRomanPS" w:cs="Times New Roman"/>
                <w:b w:val="0"/>
                <w:sz w:val="20"/>
                <w:szCs w:val="20"/>
              </w:rPr>
            </w:pPr>
            <w:r w:rsidRPr="00335055">
              <w:rPr>
                <w:rFonts w:ascii="TimesNewRomanPS" w:hAnsi="TimesNewRomanPS" w:cs="Times New Roman"/>
                <w:b w:val="0"/>
                <w:sz w:val="20"/>
                <w:szCs w:val="20"/>
              </w:rPr>
              <w:t>Normal</w:t>
            </w:r>
          </w:p>
        </w:tc>
        <w:tc>
          <w:tcPr>
            <w:tcW w:w="1892" w:type="pct"/>
            <w:tcBorders>
              <w:top w:val="single" w:sz="4" w:space="0" w:color="000000"/>
            </w:tcBorders>
            <w:shd w:val="clear" w:color="auto" w:fill="auto"/>
            <w:vAlign w:val="center"/>
          </w:tcPr>
          <w:p w:rsidR="00335055" w:rsidRPr="00335055" w:rsidRDefault="00335055" w:rsidP="00335055">
            <w:pPr>
              <w:spacing w:after="0" w:line="360" w:lineRule="auto"/>
              <w:jc w:val="center"/>
              <w:cnfStyle w:val="000000100000"/>
              <w:rPr>
                <w:rFonts w:ascii="TimesNewRomanPS" w:hAnsi="TimesNewRomanPS" w:cs="Times New Roman"/>
                <w:sz w:val="20"/>
                <w:szCs w:val="20"/>
              </w:rPr>
            </w:pPr>
            <w:r w:rsidRPr="00335055">
              <w:rPr>
                <w:rFonts w:ascii="TimesNewRomanPS" w:hAnsi="TimesNewRomanPS" w:cs="Times New Roman"/>
                <w:sz w:val="20"/>
                <w:szCs w:val="20"/>
              </w:rPr>
              <w:t>6</w:t>
            </w:r>
          </w:p>
        </w:tc>
        <w:tc>
          <w:tcPr>
            <w:tcW w:w="1683" w:type="pct"/>
            <w:tcBorders>
              <w:top w:val="single" w:sz="4" w:space="0" w:color="000000"/>
            </w:tcBorders>
            <w:shd w:val="clear" w:color="auto" w:fill="auto"/>
            <w:vAlign w:val="center"/>
          </w:tcPr>
          <w:p w:rsidR="00335055" w:rsidRPr="00335055" w:rsidRDefault="00335055" w:rsidP="00335055">
            <w:pPr>
              <w:spacing w:after="0" w:line="360" w:lineRule="auto"/>
              <w:jc w:val="center"/>
              <w:cnfStyle w:val="000000100000"/>
              <w:rPr>
                <w:rFonts w:ascii="TimesNewRomanPS" w:hAnsi="TimesNewRomanPS" w:cs="Times New Roman"/>
                <w:sz w:val="20"/>
                <w:szCs w:val="20"/>
              </w:rPr>
            </w:pPr>
            <w:r w:rsidRPr="00335055">
              <w:rPr>
                <w:rFonts w:ascii="TimesNewRomanPS" w:hAnsi="TimesNewRomanPS" w:cs="Times New Roman"/>
                <w:sz w:val="20"/>
                <w:szCs w:val="20"/>
              </w:rPr>
              <w:t>16,7</w:t>
            </w:r>
          </w:p>
        </w:tc>
      </w:tr>
      <w:tr w:rsidR="00335055" w:rsidRPr="00335055" w:rsidTr="00335055">
        <w:trPr>
          <w:trHeight w:val="392"/>
        </w:trPr>
        <w:tc>
          <w:tcPr>
            <w:cnfStyle w:val="001000000000"/>
            <w:tcW w:w="1425" w:type="pct"/>
            <w:tcBorders>
              <w:bottom w:val="single" w:sz="4" w:space="0" w:color="000000"/>
            </w:tcBorders>
            <w:shd w:val="clear" w:color="auto" w:fill="auto"/>
            <w:vAlign w:val="center"/>
          </w:tcPr>
          <w:p w:rsidR="00335055" w:rsidRPr="00335055" w:rsidRDefault="00335055" w:rsidP="00335055">
            <w:pPr>
              <w:spacing w:after="0" w:line="360" w:lineRule="auto"/>
              <w:rPr>
                <w:rFonts w:ascii="TimesNewRomanPS" w:hAnsi="TimesNewRomanPS" w:cs="Times New Roman"/>
                <w:b w:val="0"/>
                <w:sz w:val="20"/>
                <w:szCs w:val="20"/>
              </w:rPr>
            </w:pPr>
            <w:r w:rsidRPr="00335055">
              <w:rPr>
                <w:rFonts w:ascii="TimesNewRomanPS" w:hAnsi="TimesNewRomanPS" w:cs="Times New Roman"/>
                <w:b w:val="0"/>
                <w:sz w:val="20"/>
                <w:szCs w:val="20"/>
              </w:rPr>
              <w:t>Tidak normal</w:t>
            </w:r>
          </w:p>
        </w:tc>
        <w:tc>
          <w:tcPr>
            <w:tcW w:w="1892" w:type="pct"/>
            <w:tcBorders>
              <w:bottom w:val="single" w:sz="4" w:space="0" w:color="000000"/>
            </w:tcBorders>
            <w:shd w:val="clear" w:color="auto" w:fill="auto"/>
            <w:vAlign w:val="center"/>
          </w:tcPr>
          <w:p w:rsidR="00335055" w:rsidRPr="00335055" w:rsidRDefault="00335055" w:rsidP="00335055">
            <w:pPr>
              <w:spacing w:after="0" w:line="360" w:lineRule="auto"/>
              <w:jc w:val="center"/>
              <w:cnfStyle w:val="000000000000"/>
              <w:rPr>
                <w:rFonts w:ascii="TimesNewRomanPS" w:hAnsi="TimesNewRomanPS" w:cs="Times New Roman"/>
                <w:sz w:val="20"/>
                <w:szCs w:val="20"/>
              </w:rPr>
            </w:pPr>
            <w:r w:rsidRPr="00335055">
              <w:rPr>
                <w:rFonts w:ascii="TimesNewRomanPS" w:hAnsi="TimesNewRomanPS" w:cs="Times New Roman"/>
                <w:sz w:val="20"/>
                <w:szCs w:val="20"/>
              </w:rPr>
              <w:t>30</w:t>
            </w:r>
          </w:p>
        </w:tc>
        <w:tc>
          <w:tcPr>
            <w:tcW w:w="1683" w:type="pct"/>
            <w:tcBorders>
              <w:bottom w:val="single" w:sz="4" w:space="0" w:color="000000"/>
            </w:tcBorders>
            <w:shd w:val="clear" w:color="auto" w:fill="auto"/>
            <w:vAlign w:val="center"/>
          </w:tcPr>
          <w:p w:rsidR="00335055" w:rsidRPr="00335055" w:rsidRDefault="00335055" w:rsidP="00335055">
            <w:pPr>
              <w:spacing w:after="0" w:line="360" w:lineRule="auto"/>
              <w:jc w:val="center"/>
              <w:cnfStyle w:val="000000000000"/>
              <w:rPr>
                <w:rFonts w:ascii="TimesNewRomanPS" w:hAnsi="TimesNewRomanPS" w:cs="Times New Roman"/>
                <w:sz w:val="20"/>
                <w:szCs w:val="20"/>
              </w:rPr>
            </w:pPr>
            <w:r w:rsidRPr="00335055">
              <w:rPr>
                <w:rFonts w:ascii="TimesNewRomanPS" w:hAnsi="TimesNewRomanPS" w:cs="Times New Roman"/>
                <w:sz w:val="20"/>
                <w:szCs w:val="20"/>
              </w:rPr>
              <w:t>83,3</w:t>
            </w:r>
          </w:p>
        </w:tc>
      </w:tr>
      <w:tr w:rsidR="00335055" w:rsidRPr="00335055" w:rsidTr="00335055">
        <w:trPr>
          <w:cnfStyle w:val="000000100000"/>
          <w:trHeight w:val="392"/>
        </w:trPr>
        <w:tc>
          <w:tcPr>
            <w:cnfStyle w:val="001000000000"/>
            <w:tcW w:w="1425" w:type="pct"/>
            <w:tcBorders>
              <w:top w:val="single" w:sz="4" w:space="0" w:color="000000"/>
              <w:bottom w:val="single" w:sz="4" w:space="0" w:color="000000"/>
            </w:tcBorders>
            <w:shd w:val="clear" w:color="auto" w:fill="auto"/>
            <w:vAlign w:val="center"/>
          </w:tcPr>
          <w:p w:rsidR="00335055" w:rsidRPr="00335055" w:rsidRDefault="00335055" w:rsidP="00335055">
            <w:pPr>
              <w:spacing w:after="0" w:line="360" w:lineRule="auto"/>
              <w:rPr>
                <w:rFonts w:ascii="TimesNewRomanPS" w:hAnsi="TimesNewRomanPS" w:cs="Times New Roman"/>
                <w:b w:val="0"/>
                <w:sz w:val="20"/>
                <w:szCs w:val="20"/>
              </w:rPr>
            </w:pPr>
            <w:r w:rsidRPr="00335055">
              <w:rPr>
                <w:rFonts w:ascii="TimesNewRomanPS" w:hAnsi="TimesNewRomanPS" w:cs="Times New Roman"/>
                <w:b w:val="0"/>
                <w:sz w:val="20"/>
                <w:szCs w:val="20"/>
              </w:rPr>
              <w:t>Total</w:t>
            </w:r>
          </w:p>
        </w:tc>
        <w:tc>
          <w:tcPr>
            <w:tcW w:w="1892" w:type="pct"/>
            <w:tcBorders>
              <w:top w:val="single" w:sz="4" w:space="0" w:color="000000"/>
              <w:bottom w:val="single" w:sz="4" w:space="0" w:color="000000"/>
            </w:tcBorders>
            <w:shd w:val="clear" w:color="auto" w:fill="auto"/>
            <w:vAlign w:val="center"/>
          </w:tcPr>
          <w:p w:rsidR="00335055" w:rsidRPr="00335055" w:rsidRDefault="00335055" w:rsidP="00335055">
            <w:pPr>
              <w:spacing w:after="0" w:line="360" w:lineRule="auto"/>
              <w:jc w:val="center"/>
              <w:cnfStyle w:val="000000100000"/>
              <w:rPr>
                <w:rFonts w:ascii="TimesNewRomanPS" w:hAnsi="TimesNewRomanPS" w:cs="Times New Roman"/>
                <w:sz w:val="20"/>
                <w:szCs w:val="20"/>
              </w:rPr>
            </w:pPr>
            <w:r w:rsidRPr="00335055">
              <w:rPr>
                <w:rFonts w:ascii="TimesNewRomanPS" w:hAnsi="TimesNewRomanPS" w:cs="Times New Roman"/>
                <w:sz w:val="20"/>
                <w:szCs w:val="20"/>
              </w:rPr>
              <w:t>36</w:t>
            </w:r>
          </w:p>
        </w:tc>
        <w:tc>
          <w:tcPr>
            <w:tcW w:w="1683" w:type="pct"/>
            <w:tcBorders>
              <w:top w:val="single" w:sz="4" w:space="0" w:color="000000"/>
              <w:bottom w:val="single" w:sz="4" w:space="0" w:color="000000"/>
            </w:tcBorders>
            <w:shd w:val="clear" w:color="auto" w:fill="auto"/>
            <w:vAlign w:val="center"/>
          </w:tcPr>
          <w:p w:rsidR="00335055" w:rsidRPr="00335055" w:rsidRDefault="00335055" w:rsidP="00335055">
            <w:pPr>
              <w:spacing w:after="0" w:line="360" w:lineRule="auto"/>
              <w:jc w:val="center"/>
              <w:cnfStyle w:val="000000100000"/>
              <w:rPr>
                <w:rFonts w:ascii="TimesNewRomanPS" w:hAnsi="TimesNewRomanPS" w:cs="Times New Roman"/>
                <w:sz w:val="20"/>
                <w:szCs w:val="20"/>
              </w:rPr>
            </w:pPr>
            <w:r w:rsidRPr="00335055">
              <w:rPr>
                <w:rFonts w:ascii="TimesNewRomanPS" w:hAnsi="TimesNewRomanPS" w:cs="Times New Roman"/>
                <w:sz w:val="20"/>
                <w:szCs w:val="20"/>
              </w:rPr>
              <w:t>100,0</w:t>
            </w:r>
          </w:p>
        </w:tc>
      </w:tr>
    </w:tbl>
    <w:p w:rsidR="00335055" w:rsidRDefault="00335055" w:rsidP="00335055">
      <w:pPr>
        <w:spacing w:after="0" w:line="360" w:lineRule="auto"/>
        <w:jc w:val="both"/>
        <w:rPr>
          <w:rFonts w:ascii="Times New Roman" w:hAnsi="Times New Roman" w:cs="Times New Roman"/>
          <w:sz w:val="20"/>
          <w:szCs w:val="20"/>
        </w:rPr>
      </w:pPr>
      <w:r w:rsidRPr="00335055">
        <w:rPr>
          <w:rFonts w:ascii="Times New Roman" w:hAnsi="Times New Roman" w:cs="Times New Roman"/>
          <w:sz w:val="20"/>
          <w:szCs w:val="20"/>
        </w:rPr>
        <w:t>Sumber: Data sekunder, 2015</w:t>
      </w:r>
    </w:p>
    <w:p w:rsidR="00335055" w:rsidRDefault="00335055" w:rsidP="00335055">
      <w:pPr>
        <w:spacing w:after="0" w:line="360" w:lineRule="auto"/>
        <w:jc w:val="both"/>
        <w:rPr>
          <w:rFonts w:ascii="Times New Roman" w:hAnsi="Times New Roman" w:cs="Times New Roman"/>
          <w:sz w:val="20"/>
          <w:szCs w:val="20"/>
        </w:rPr>
      </w:pPr>
    </w:p>
    <w:p w:rsidR="00335055" w:rsidRPr="00335055" w:rsidRDefault="00CA0F74" w:rsidP="00C44603">
      <w:pPr>
        <w:spacing w:after="0" w:line="360" w:lineRule="auto"/>
        <w:ind w:firstLine="720"/>
        <w:jc w:val="both"/>
        <w:rPr>
          <w:rFonts w:ascii="Times New Roman" w:hAnsi="Times New Roman" w:cs="Times New Roman"/>
          <w:sz w:val="20"/>
          <w:szCs w:val="20"/>
        </w:rPr>
      </w:pPr>
      <w:r>
        <w:rPr>
          <w:rFonts w:ascii="Times New Roman" w:hAnsi="Times New Roman" w:cs="Times New Roman"/>
          <w:sz w:val="24"/>
          <w:szCs w:val="24"/>
        </w:rPr>
        <w:lastRenderedPageBreak/>
        <w:t>Dari Tabel 2</w:t>
      </w:r>
      <w:r w:rsidR="00335055">
        <w:rPr>
          <w:rFonts w:ascii="Times New Roman" w:hAnsi="Times New Roman" w:cs="Times New Roman"/>
          <w:sz w:val="24"/>
          <w:szCs w:val="24"/>
        </w:rPr>
        <w:t>. dapat dilihat bahwa 83,3% pasien anak diare memiliki kadar hemoglobin tidak normal dan 16,7% memiliki kadar hemoglobin normal. Jadi, dapat dilihat bahwa hampir seluruh pasien anak diare memiliki kadar hemoglobin tidak normal.</w:t>
      </w:r>
    </w:p>
    <w:p w:rsidR="00335055" w:rsidRDefault="00335055" w:rsidP="004B24DA">
      <w:pPr>
        <w:autoSpaceDE w:val="0"/>
        <w:autoSpaceDN w:val="0"/>
        <w:adjustRightInd w:val="0"/>
        <w:spacing w:after="0" w:line="360" w:lineRule="auto"/>
        <w:jc w:val="both"/>
        <w:rPr>
          <w:rFonts w:ascii="Times New Roman" w:hAnsi="Times New Roman" w:cs="Times New Roman"/>
          <w:sz w:val="24"/>
          <w:szCs w:val="24"/>
        </w:rPr>
      </w:pPr>
    </w:p>
    <w:p w:rsidR="00CA0F74" w:rsidRDefault="00CA0F74" w:rsidP="00CA0F74">
      <w:pPr>
        <w:spacing w:after="0" w:line="360" w:lineRule="auto"/>
        <w:jc w:val="both"/>
        <w:rPr>
          <w:rFonts w:ascii="Times New Roman" w:hAnsi="Times New Roman" w:cs="Times New Roman"/>
          <w:b/>
          <w:sz w:val="20"/>
          <w:szCs w:val="20"/>
        </w:rPr>
      </w:pPr>
      <w:r w:rsidRPr="00CA0F74">
        <w:rPr>
          <w:rFonts w:ascii="Times New Roman" w:hAnsi="Times New Roman" w:cs="Times New Roman"/>
          <w:b/>
          <w:sz w:val="20"/>
          <w:szCs w:val="20"/>
        </w:rPr>
        <w:t>Tabel 3. Distribusi Lama Rawat Pasien Anak Diare</w:t>
      </w:r>
    </w:p>
    <w:p w:rsidR="003C502F" w:rsidRPr="00CA0F74" w:rsidRDefault="003C502F" w:rsidP="003C502F">
      <w:pPr>
        <w:spacing w:after="0" w:line="240" w:lineRule="auto"/>
        <w:jc w:val="both"/>
        <w:rPr>
          <w:rFonts w:ascii="Times New Roman" w:hAnsi="Times New Roman" w:cs="Times New Roman"/>
          <w:b/>
          <w:sz w:val="20"/>
          <w:szCs w:val="20"/>
        </w:rPr>
      </w:pPr>
    </w:p>
    <w:tbl>
      <w:tblPr>
        <w:tblStyle w:val="PlainTable4"/>
        <w:tblW w:w="4913" w:type="pct"/>
        <w:tblLayout w:type="fixed"/>
        <w:tblLook w:val="04A0"/>
      </w:tblPr>
      <w:tblGrid>
        <w:gridCol w:w="2605"/>
        <w:gridCol w:w="3458"/>
        <w:gridCol w:w="3076"/>
      </w:tblGrid>
      <w:tr w:rsidR="00CA0F74" w:rsidRPr="00CA0F74" w:rsidTr="00CA0F74">
        <w:trPr>
          <w:cnfStyle w:val="100000000000"/>
          <w:trHeight w:val="391"/>
        </w:trPr>
        <w:tc>
          <w:tcPr>
            <w:cnfStyle w:val="001000000000"/>
            <w:tcW w:w="1425" w:type="pct"/>
            <w:tcBorders>
              <w:top w:val="single" w:sz="4" w:space="0" w:color="000000"/>
              <w:bottom w:val="single" w:sz="4" w:space="0" w:color="000000"/>
            </w:tcBorders>
            <w:shd w:val="clear" w:color="auto" w:fill="auto"/>
            <w:vAlign w:val="center"/>
          </w:tcPr>
          <w:p w:rsidR="00CA0F74" w:rsidRPr="00CA0F74" w:rsidRDefault="00CA0F74" w:rsidP="00CA0F74">
            <w:pPr>
              <w:spacing w:after="0" w:line="360" w:lineRule="auto"/>
              <w:jc w:val="center"/>
              <w:rPr>
                <w:rFonts w:ascii="TimesNewRomanPS" w:hAnsi="TimesNewRomanPS" w:cs="Times New Roman"/>
                <w:b w:val="0"/>
                <w:sz w:val="20"/>
                <w:szCs w:val="20"/>
              </w:rPr>
            </w:pPr>
            <w:r w:rsidRPr="00CA0F74">
              <w:rPr>
                <w:rFonts w:ascii="TimesNewRomanPS" w:hAnsi="TimesNewRomanPS" w:cs="Times New Roman"/>
                <w:b w:val="0"/>
                <w:sz w:val="20"/>
                <w:szCs w:val="20"/>
              </w:rPr>
              <w:t>Lama rawat</w:t>
            </w:r>
          </w:p>
        </w:tc>
        <w:tc>
          <w:tcPr>
            <w:tcW w:w="1892" w:type="pct"/>
            <w:tcBorders>
              <w:top w:val="single" w:sz="4" w:space="0" w:color="000000"/>
              <w:bottom w:val="single" w:sz="4" w:space="0" w:color="000000"/>
            </w:tcBorders>
            <w:shd w:val="clear" w:color="auto" w:fill="auto"/>
            <w:vAlign w:val="center"/>
          </w:tcPr>
          <w:p w:rsidR="00CA0F74" w:rsidRPr="00CA0F74" w:rsidRDefault="00CA0F74" w:rsidP="00CA0F74">
            <w:pPr>
              <w:spacing w:after="0" w:line="360" w:lineRule="auto"/>
              <w:jc w:val="center"/>
              <w:cnfStyle w:val="100000000000"/>
              <w:rPr>
                <w:rFonts w:ascii="TimesNewRomanPS" w:hAnsi="TimesNewRomanPS" w:cs="Times New Roman"/>
                <w:b w:val="0"/>
                <w:sz w:val="20"/>
                <w:szCs w:val="20"/>
              </w:rPr>
            </w:pPr>
            <w:r w:rsidRPr="00CA0F74">
              <w:rPr>
                <w:rFonts w:ascii="TimesNewRomanPS" w:hAnsi="TimesNewRomanPS" w:cs="Times New Roman"/>
                <w:b w:val="0"/>
                <w:sz w:val="20"/>
                <w:szCs w:val="20"/>
              </w:rPr>
              <w:t>Frekuensi</w:t>
            </w:r>
          </w:p>
        </w:tc>
        <w:tc>
          <w:tcPr>
            <w:tcW w:w="1683" w:type="pct"/>
            <w:tcBorders>
              <w:top w:val="single" w:sz="4" w:space="0" w:color="000000"/>
              <w:bottom w:val="single" w:sz="4" w:space="0" w:color="000000"/>
            </w:tcBorders>
            <w:shd w:val="clear" w:color="auto" w:fill="auto"/>
            <w:vAlign w:val="center"/>
          </w:tcPr>
          <w:p w:rsidR="00CA0F74" w:rsidRPr="00CA0F74" w:rsidRDefault="00CA0F74" w:rsidP="00CA0F74">
            <w:pPr>
              <w:spacing w:after="0" w:line="360" w:lineRule="auto"/>
              <w:jc w:val="center"/>
              <w:cnfStyle w:val="100000000000"/>
              <w:rPr>
                <w:rFonts w:ascii="TimesNewRomanPS" w:hAnsi="TimesNewRomanPS" w:cs="Times New Roman"/>
                <w:b w:val="0"/>
                <w:bCs w:val="0"/>
                <w:sz w:val="20"/>
                <w:szCs w:val="20"/>
              </w:rPr>
            </w:pPr>
            <w:r w:rsidRPr="00CA0F74">
              <w:rPr>
                <w:rFonts w:ascii="TimesNewRomanPS" w:hAnsi="TimesNewRomanPS" w:cs="Arial"/>
                <w:b w:val="0"/>
                <w:sz w:val="20"/>
                <w:szCs w:val="20"/>
              </w:rPr>
              <w:t>Persentase (%)</w:t>
            </w:r>
          </w:p>
        </w:tc>
      </w:tr>
      <w:tr w:rsidR="00CA0F74" w:rsidRPr="00CA0F74" w:rsidTr="00CA0F74">
        <w:trPr>
          <w:cnfStyle w:val="000000100000"/>
          <w:trHeight w:val="392"/>
        </w:trPr>
        <w:tc>
          <w:tcPr>
            <w:cnfStyle w:val="001000000000"/>
            <w:tcW w:w="1425" w:type="pct"/>
            <w:tcBorders>
              <w:top w:val="single" w:sz="4" w:space="0" w:color="000000"/>
            </w:tcBorders>
            <w:shd w:val="clear" w:color="auto" w:fill="auto"/>
            <w:vAlign w:val="center"/>
          </w:tcPr>
          <w:p w:rsidR="00CA0F74" w:rsidRPr="00CA0F74" w:rsidRDefault="00CA0F74" w:rsidP="00CA0F74">
            <w:pPr>
              <w:spacing w:after="0" w:line="360" w:lineRule="auto"/>
              <w:rPr>
                <w:rFonts w:ascii="Times New Roman" w:hAnsi="Times New Roman" w:cs="Times New Roman"/>
                <w:b w:val="0"/>
                <w:color w:val="000000" w:themeColor="text1"/>
                <w:sz w:val="20"/>
                <w:szCs w:val="20"/>
              </w:rPr>
            </w:pPr>
            <w:r w:rsidRPr="00CA0F74">
              <w:rPr>
                <w:rFonts w:ascii="Times New Roman" w:eastAsia="ＭＳ ゴシック" w:hAnsi="Times New Roman" w:cs="Times New Roman"/>
                <w:b w:val="0"/>
                <w:color w:val="000000" w:themeColor="text1"/>
                <w:sz w:val="20"/>
                <w:szCs w:val="20"/>
              </w:rPr>
              <w:t>&lt;4</w:t>
            </w:r>
            <w:r w:rsidRPr="00CA0F74">
              <w:rPr>
                <w:rFonts w:ascii="Times New Roman" w:hAnsi="Times New Roman" w:cs="Times New Roman"/>
                <w:b w:val="0"/>
                <w:color w:val="000000" w:themeColor="text1"/>
                <w:sz w:val="20"/>
                <w:szCs w:val="20"/>
              </w:rPr>
              <w:t xml:space="preserve"> hari</w:t>
            </w:r>
          </w:p>
        </w:tc>
        <w:tc>
          <w:tcPr>
            <w:tcW w:w="1892" w:type="pct"/>
            <w:tcBorders>
              <w:top w:val="single" w:sz="4" w:space="0" w:color="000000"/>
            </w:tcBorders>
            <w:shd w:val="clear" w:color="auto" w:fill="auto"/>
            <w:vAlign w:val="center"/>
          </w:tcPr>
          <w:p w:rsidR="00CA0F74" w:rsidRPr="00CA0F74" w:rsidRDefault="00CA0F74" w:rsidP="00CA0F74">
            <w:pPr>
              <w:spacing w:after="0" w:line="360" w:lineRule="auto"/>
              <w:jc w:val="center"/>
              <w:cnfStyle w:val="000000100000"/>
              <w:rPr>
                <w:rFonts w:ascii="TimesNewRomanPS" w:hAnsi="TimesNewRomanPS" w:cs="Times New Roman"/>
                <w:sz w:val="20"/>
                <w:szCs w:val="20"/>
              </w:rPr>
            </w:pPr>
            <w:r w:rsidRPr="00CA0F74">
              <w:rPr>
                <w:rFonts w:ascii="TimesNewRomanPS" w:hAnsi="TimesNewRomanPS" w:cs="Times New Roman"/>
                <w:sz w:val="20"/>
                <w:szCs w:val="20"/>
              </w:rPr>
              <w:t>17</w:t>
            </w:r>
          </w:p>
        </w:tc>
        <w:tc>
          <w:tcPr>
            <w:tcW w:w="1683" w:type="pct"/>
            <w:tcBorders>
              <w:top w:val="single" w:sz="4" w:space="0" w:color="000000"/>
            </w:tcBorders>
            <w:shd w:val="clear" w:color="auto" w:fill="auto"/>
            <w:vAlign w:val="center"/>
          </w:tcPr>
          <w:p w:rsidR="00CA0F74" w:rsidRPr="00CA0F74" w:rsidRDefault="00CA0F74" w:rsidP="00CA0F74">
            <w:pPr>
              <w:spacing w:after="0" w:line="360" w:lineRule="auto"/>
              <w:jc w:val="center"/>
              <w:cnfStyle w:val="000000100000"/>
              <w:rPr>
                <w:rFonts w:ascii="TimesNewRomanPS" w:hAnsi="TimesNewRomanPS" w:cs="Times New Roman"/>
                <w:sz w:val="20"/>
                <w:szCs w:val="20"/>
              </w:rPr>
            </w:pPr>
            <w:r w:rsidRPr="00CA0F74">
              <w:rPr>
                <w:rFonts w:ascii="TimesNewRomanPS" w:hAnsi="TimesNewRomanPS" w:cs="Times New Roman"/>
                <w:sz w:val="20"/>
                <w:szCs w:val="20"/>
              </w:rPr>
              <w:t>47,2</w:t>
            </w:r>
          </w:p>
        </w:tc>
      </w:tr>
      <w:tr w:rsidR="00CA0F74" w:rsidRPr="00CA0F74" w:rsidTr="00CA0F74">
        <w:trPr>
          <w:trHeight w:val="392"/>
        </w:trPr>
        <w:tc>
          <w:tcPr>
            <w:cnfStyle w:val="001000000000"/>
            <w:tcW w:w="1425" w:type="pct"/>
            <w:tcBorders>
              <w:bottom w:val="single" w:sz="4" w:space="0" w:color="000000"/>
            </w:tcBorders>
            <w:shd w:val="clear" w:color="auto" w:fill="auto"/>
            <w:vAlign w:val="center"/>
          </w:tcPr>
          <w:p w:rsidR="00CA0F74" w:rsidRPr="00CA0F74" w:rsidRDefault="00CA0F74" w:rsidP="00CA0F74">
            <w:pPr>
              <w:spacing w:after="0" w:line="360" w:lineRule="auto"/>
              <w:rPr>
                <w:rFonts w:ascii="Times New Roman" w:eastAsia="ＭＳ ゴシック" w:hAnsi="Times New Roman" w:cs="Times New Roman"/>
                <w:b w:val="0"/>
                <w:color w:val="000000" w:themeColor="text1"/>
                <w:sz w:val="20"/>
                <w:szCs w:val="20"/>
              </w:rPr>
            </w:pPr>
            <w:r w:rsidRPr="00CA0F74">
              <w:rPr>
                <w:rFonts w:ascii="Times New Roman" w:eastAsiaTheme="minorEastAsia" w:hAnsi="Times New Roman" w:cs="Times New Roman"/>
                <w:b w:val="0"/>
                <w:sz w:val="20"/>
                <w:szCs w:val="20"/>
              </w:rPr>
              <w:t>≥4</w:t>
            </w:r>
            <w:r w:rsidRPr="00CA0F74">
              <w:rPr>
                <w:rFonts w:ascii="Times New Roman" w:hAnsi="Times New Roman" w:cs="Times New Roman"/>
                <w:b w:val="0"/>
                <w:color w:val="000000" w:themeColor="text1"/>
                <w:sz w:val="20"/>
                <w:szCs w:val="20"/>
              </w:rPr>
              <w:t xml:space="preserve"> hari</w:t>
            </w:r>
          </w:p>
        </w:tc>
        <w:tc>
          <w:tcPr>
            <w:tcW w:w="1892" w:type="pct"/>
            <w:tcBorders>
              <w:bottom w:val="single" w:sz="4" w:space="0" w:color="000000"/>
            </w:tcBorders>
            <w:shd w:val="clear" w:color="auto" w:fill="auto"/>
            <w:vAlign w:val="center"/>
          </w:tcPr>
          <w:p w:rsidR="00CA0F74" w:rsidRPr="00CA0F74" w:rsidRDefault="00CA0F74" w:rsidP="00CA0F74">
            <w:pPr>
              <w:spacing w:after="0" w:line="360" w:lineRule="auto"/>
              <w:jc w:val="center"/>
              <w:cnfStyle w:val="000000000000"/>
              <w:rPr>
                <w:rFonts w:ascii="TimesNewRomanPS" w:hAnsi="TimesNewRomanPS" w:cs="Times New Roman"/>
                <w:sz w:val="20"/>
                <w:szCs w:val="20"/>
              </w:rPr>
            </w:pPr>
            <w:r w:rsidRPr="00CA0F74">
              <w:rPr>
                <w:rFonts w:ascii="TimesNewRomanPS" w:hAnsi="TimesNewRomanPS" w:cs="Times New Roman"/>
                <w:sz w:val="20"/>
                <w:szCs w:val="20"/>
              </w:rPr>
              <w:t>19</w:t>
            </w:r>
          </w:p>
        </w:tc>
        <w:tc>
          <w:tcPr>
            <w:tcW w:w="1683" w:type="pct"/>
            <w:tcBorders>
              <w:bottom w:val="single" w:sz="4" w:space="0" w:color="000000"/>
            </w:tcBorders>
            <w:shd w:val="clear" w:color="auto" w:fill="auto"/>
            <w:vAlign w:val="center"/>
          </w:tcPr>
          <w:p w:rsidR="00CA0F74" w:rsidRPr="00CA0F74" w:rsidRDefault="00CA0F74" w:rsidP="00CA0F74">
            <w:pPr>
              <w:spacing w:after="0" w:line="360" w:lineRule="auto"/>
              <w:jc w:val="center"/>
              <w:cnfStyle w:val="000000000000"/>
              <w:rPr>
                <w:rFonts w:ascii="TimesNewRomanPS" w:hAnsi="TimesNewRomanPS" w:cs="Times New Roman"/>
                <w:sz w:val="20"/>
                <w:szCs w:val="20"/>
              </w:rPr>
            </w:pPr>
            <w:r w:rsidRPr="00CA0F74">
              <w:rPr>
                <w:rFonts w:ascii="TimesNewRomanPS" w:hAnsi="TimesNewRomanPS" w:cs="Times New Roman"/>
                <w:sz w:val="20"/>
                <w:szCs w:val="20"/>
              </w:rPr>
              <w:t>52,8</w:t>
            </w:r>
          </w:p>
        </w:tc>
      </w:tr>
      <w:tr w:rsidR="00CA0F74" w:rsidRPr="00CA0F74" w:rsidTr="00CA0F74">
        <w:trPr>
          <w:cnfStyle w:val="000000100000"/>
          <w:trHeight w:val="392"/>
        </w:trPr>
        <w:tc>
          <w:tcPr>
            <w:cnfStyle w:val="001000000000"/>
            <w:tcW w:w="1425" w:type="pct"/>
            <w:tcBorders>
              <w:top w:val="single" w:sz="4" w:space="0" w:color="000000"/>
              <w:bottom w:val="single" w:sz="4" w:space="0" w:color="000000"/>
            </w:tcBorders>
            <w:shd w:val="clear" w:color="auto" w:fill="auto"/>
            <w:vAlign w:val="center"/>
          </w:tcPr>
          <w:p w:rsidR="00CA0F74" w:rsidRPr="00CA0F74" w:rsidRDefault="00CA0F74" w:rsidP="00CA0F74">
            <w:pPr>
              <w:spacing w:after="0" w:line="360" w:lineRule="auto"/>
              <w:rPr>
                <w:rFonts w:ascii="TimesNewRomanPS" w:hAnsi="TimesNewRomanPS" w:cs="Times New Roman"/>
                <w:b w:val="0"/>
                <w:sz w:val="20"/>
                <w:szCs w:val="20"/>
              </w:rPr>
            </w:pPr>
            <w:r w:rsidRPr="00CA0F74">
              <w:rPr>
                <w:rFonts w:ascii="TimesNewRomanPS" w:hAnsi="TimesNewRomanPS" w:cs="Times New Roman"/>
                <w:b w:val="0"/>
                <w:sz w:val="20"/>
                <w:szCs w:val="20"/>
              </w:rPr>
              <w:t>Total</w:t>
            </w:r>
          </w:p>
        </w:tc>
        <w:tc>
          <w:tcPr>
            <w:tcW w:w="1892" w:type="pct"/>
            <w:tcBorders>
              <w:top w:val="single" w:sz="4" w:space="0" w:color="000000"/>
              <w:bottom w:val="single" w:sz="4" w:space="0" w:color="000000"/>
            </w:tcBorders>
            <w:shd w:val="clear" w:color="auto" w:fill="auto"/>
            <w:vAlign w:val="center"/>
          </w:tcPr>
          <w:p w:rsidR="00CA0F74" w:rsidRPr="00CA0F74" w:rsidRDefault="00CA0F74" w:rsidP="00CA0F74">
            <w:pPr>
              <w:spacing w:after="0" w:line="360" w:lineRule="auto"/>
              <w:jc w:val="center"/>
              <w:cnfStyle w:val="000000100000"/>
              <w:rPr>
                <w:rFonts w:ascii="TimesNewRomanPS" w:hAnsi="TimesNewRomanPS" w:cs="Times New Roman"/>
                <w:sz w:val="20"/>
                <w:szCs w:val="20"/>
              </w:rPr>
            </w:pPr>
            <w:r w:rsidRPr="00CA0F74">
              <w:rPr>
                <w:rFonts w:ascii="TimesNewRomanPS" w:hAnsi="TimesNewRomanPS" w:cs="Times New Roman"/>
                <w:sz w:val="20"/>
                <w:szCs w:val="20"/>
              </w:rPr>
              <w:t>36</w:t>
            </w:r>
          </w:p>
        </w:tc>
        <w:tc>
          <w:tcPr>
            <w:tcW w:w="1683" w:type="pct"/>
            <w:tcBorders>
              <w:top w:val="single" w:sz="4" w:space="0" w:color="000000"/>
              <w:bottom w:val="single" w:sz="4" w:space="0" w:color="000000"/>
            </w:tcBorders>
            <w:shd w:val="clear" w:color="auto" w:fill="auto"/>
            <w:vAlign w:val="center"/>
          </w:tcPr>
          <w:p w:rsidR="00CA0F74" w:rsidRPr="00CA0F74" w:rsidRDefault="00CA0F74" w:rsidP="00CA0F74">
            <w:pPr>
              <w:spacing w:after="0" w:line="360" w:lineRule="auto"/>
              <w:jc w:val="center"/>
              <w:cnfStyle w:val="000000100000"/>
              <w:rPr>
                <w:rFonts w:ascii="TimesNewRomanPS" w:hAnsi="TimesNewRomanPS" w:cs="Times New Roman"/>
                <w:sz w:val="20"/>
                <w:szCs w:val="20"/>
              </w:rPr>
            </w:pPr>
            <w:r w:rsidRPr="00CA0F74">
              <w:rPr>
                <w:rFonts w:ascii="TimesNewRomanPS" w:hAnsi="TimesNewRomanPS" w:cs="Times New Roman"/>
                <w:sz w:val="20"/>
                <w:szCs w:val="20"/>
              </w:rPr>
              <w:t>100,0</w:t>
            </w:r>
          </w:p>
        </w:tc>
      </w:tr>
    </w:tbl>
    <w:p w:rsidR="00CA0F74" w:rsidRPr="00CA0F74" w:rsidRDefault="00CA0F74" w:rsidP="00CA0F74">
      <w:pPr>
        <w:spacing w:after="0" w:line="360" w:lineRule="auto"/>
        <w:jc w:val="both"/>
        <w:rPr>
          <w:rFonts w:ascii="Times New Roman" w:hAnsi="Times New Roman" w:cs="Times New Roman"/>
          <w:sz w:val="20"/>
          <w:szCs w:val="20"/>
        </w:rPr>
      </w:pPr>
      <w:r w:rsidRPr="00CA0F74">
        <w:rPr>
          <w:rFonts w:ascii="Times New Roman" w:hAnsi="Times New Roman" w:cs="Times New Roman"/>
          <w:sz w:val="20"/>
          <w:szCs w:val="20"/>
        </w:rPr>
        <w:t>Sumber: Data sekunder, 2015</w:t>
      </w:r>
    </w:p>
    <w:p w:rsidR="00CA0F74" w:rsidRDefault="00CA0F74" w:rsidP="00CA0F74">
      <w:pPr>
        <w:spacing w:after="0" w:line="360" w:lineRule="auto"/>
        <w:jc w:val="both"/>
        <w:rPr>
          <w:rFonts w:ascii="Times New Roman" w:hAnsi="Times New Roman" w:cs="Times New Roman"/>
          <w:sz w:val="24"/>
          <w:szCs w:val="24"/>
        </w:rPr>
      </w:pPr>
    </w:p>
    <w:p w:rsidR="00CA0F74" w:rsidRPr="00C44603" w:rsidRDefault="00CA0F74" w:rsidP="00C4460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Tabel 3. dapat dilihat bahwa 52,8% pasien anak diare dengan lama rawat </w:t>
      </w:r>
      <w:r w:rsidRPr="003C5302">
        <w:rPr>
          <w:rFonts w:ascii="Times New Roman" w:hAnsi="Times New Roman" w:cs="Times New Roman"/>
          <w:sz w:val="24"/>
          <w:szCs w:val="24"/>
        </w:rPr>
        <w:t>≥4</w:t>
      </w:r>
      <w:r w:rsidRPr="003C5302">
        <w:rPr>
          <w:rFonts w:ascii="Times New Roman" w:hAnsi="Times New Roman" w:cs="Times New Roman"/>
          <w:color w:val="000000" w:themeColor="text1"/>
          <w:sz w:val="24"/>
          <w:szCs w:val="24"/>
        </w:rPr>
        <w:t xml:space="preserve"> hari</w:t>
      </w:r>
      <w:r>
        <w:rPr>
          <w:rFonts w:ascii="Times New Roman" w:hAnsi="Times New Roman" w:cs="Times New Roman"/>
          <w:sz w:val="24"/>
          <w:szCs w:val="24"/>
        </w:rPr>
        <w:t xml:space="preserve"> dan 47,2% pasien anak diare dengan lama rawat </w:t>
      </w:r>
      <w:r w:rsidRPr="000B03A0">
        <w:rPr>
          <w:rFonts w:ascii="Times New Roman" w:eastAsia="ＭＳ ゴシック" w:hAnsi="Times New Roman" w:cs="Times New Roman"/>
          <w:color w:val="000000" w:themeColor="text1"/>
          <w:sz w:val="24"/>
          <w:szCs w:val="24"/>
        </w:rPr>
        <w:t>&lt;4</w:t>
      </w:r>
      <w:r w:rsidRPr="000B03A0">
        <w:rPr>
          <w:rFonts w:ascii="Times New Roman" w:hAnsi="Times New Roman" w:cs="Times New Roman"/>
          <w:color w:val="000000" w:themeColor="text1"/>
          <w:sz w:val="24"/>
          <w:szCs w:val="24"/>
        </w:rPr>
        <w:t xml:space="preserve"> hari</w:t>
      </w:r>
      <w:r>
        <w:rPr>
          <w:rFonts w:ascii="Times New Roman" w:hAnsi="Times New Roman" w:cs="Times New Roman"/>
          <w:sz w:val="24"/>
          <w:szCs w:val="24"/>
        </w:rPr>
        <w:t xml:space="preserve">. Jadi, dapat dilihat bahwa lama rawat pasien anak diare lebih banyak yang lama rawatnya </w:t>
      </w:r>
      <w:r w:rsidRPr="000B03A0">
        <w:rPr>
          <w:rFonts w:ascii="Times New Roman" w:hAnsi="Times New Roman" w:cs="Times New Roman"/>
          <w:sz w:val="24"/>
          <w:szCs w:val="24"/>
        </w:rPr>
        <w:t>≥4</w:t>
      </w:r>
      <w:r w:rsidRPr="000B03A0">
        <w:rPr>
          <w:rFonts w:ascii="Times New Roman" w:hAnsi="Times New Roman" w:cs="Times New Roman"/>
          <w:color w:val="000000" w:themeColor="text1"/>
          <w:sz w:val="24"/>
          <w:szCs w:val="24"/>
        </w:rPr>
        <w:t xml:space="preserve"> hari</w:t>
      </w:r>
      <w:r>
        <w:rPr>
          <w:rFonts w:ascii="Times New Roman" w:hAnsi="Times New Roman" w:cs="Times New Roman"/>
          <w:sz w:val="24"/>
          <w:szCs w:val="24"/>
        </w:rPr>
        <w:t>.</w:t>
      </w:r>
    </w:p>
    <w:p w:rsidR="00CA0F74" w:rsidRPr="00C44603" w:rsidRDefault="00CA0F74" w:rsidP="00BF0BF6">
      <w:pPr>
        <w:spacing w:line="360" w:lineRule="auto"/>
        <w:contextualSpacing/>
        <w:jc w:val="both"/>
        <w:rPr>
          <w:rFonts w:ascii="Times New Roman" w:hAnsi="Times New Roman" w:cs="Times New Roman"/>
          <w:b/>
          <w:color w:val="000000" w:themeColor="text1"/>
          <w:sz w:val="24"/>
          <w:szCs w:val="24"/>
        </w:rPr>
      </w:pPr>
      <w:r w:rsidRPr="00C44603">
        <w:rPr>
          <w:rFonts w:ascii="Times New Roman" w:hAnsi="Times New Roman" w:cs="Times New Roman"/>
          <w:b/>
          <w:color w:val="000000" w:themeColor="text1"/>
          <w:sz w:val="24"/>
          <w:szCs w:val="24"/>
        </w:rPr>
        <w:t>Hubungan kadar hemoglobin dengan lama rawat pasien anak diare di BLUD RSU Cut Meutia Kabupaten Aceh Utara tahun 2015 dapat dilihat pada Tabel 4.</w:t>
      </w:r>
    </w:p>
    <w:p w:rsidR="003C502F" w:rsidRPr="003C502F" w:rsidRDefault="003C502F" w:rsidP="003C502F">
      <w:pPr>
        <w:spacing w:after="0" w:line="240" w:lineRule="auto"/>
        <w:contextualSpacing/>
        <w:jc w:val="both"/>
        <w:rPr>
          <w:rFonts w:ascii="Times New Roman" w:hAnsi="Times New Roman" w:cs="Times New Roman"/>
          <w:color w:val="000000" w:themeColor="text1"/>
          <w:sz w:val="20"/>
          <w:szCs w:val="20"/>
        </w:rPr>
      </w:pPr>
    </w:p>
    <w:p w:rsidR="00CA0F74" w:rsidRDefault="00CA0F74" w:rsidP="00CA0F74">
      <w:pPr>
        <w:jc w:val="both"/>
        <w:rPr>
          <w:rFonts w:ascii="Times New Roman" w:hAnsi="Times New Roman" w:cs="Times New Roman"/>
          <w:b/>
        </w:rPr>
      </w:pPr>
      <w:r w:rsidRPr="00613B90">
        <w:rPr>
          <w:rFonts w:ascii="Times New Roman" w:hAnsi="Times New Roman" w:cs="Times New Roman"/>
          <w:b/>
        </w:rPr>
        <w:t xml:space="preserve">Tabel </w:t>
      </w:r>
      <w:r>
        <w:rPr>
          <w:rFonts w:ascii="Times New Roman" w:hAnsi="Times New Roman" w:cs="Times New Roman"/>
          <w:b/>
        </w:rPr>
        <w:t>4.Hubungan Kadar Hemoglobin dengan Lama Rawat Pasien Anak Diare di BLUD RSU Cut Meutia Kabupaten Aceh Utara Tahun 2015</w:t>
      </w:r>
    </w:p>
    <w:p w:rsidR="003C502F" w:rsidRPr="00C634F5" w:rsidRDefault="003C502F" w:rsidP="003C502F">
      <w:pPr>
        <w:spacing w:after="0" w:line="240" w:lineRule="auto"/>
        <w:jc w:val="both"/>
        <w:rPr>
          <w:rFonts w:ascii="Times New Roman" w:hAnsi="Times New Roman" w:cs="Times New Roman"/>
          <w:b/>
        </w:rPr>
      </w:pPr>
    </w:p>
    <w:tbl>
      <w:tblPr>
        <w:tblStyle w:val="TableGrid"/>
        <w:tblW w:w="8247" w:type="dxa"/>
        <w:tblLayout w:type="fixed"/>
        <w:tblLook w:val="04A0"/>
      </w:tblPr>
      <w:tblGrid>
        <w:gridCol w:w="1794"/>
        <w:gridCol w:w="1110"/>
        <w:gridCol w:w="980"/>
        <w:gridCol w:w="973"/>
        <w:gridCol w:w="1172"/>
        <w:gridCol w:w="600"/>
        <w:gridCol w:w="709"/>
        <w:gridCol w:w="909"/>
      </w:tblGrid>
      <w:tr w:rsidR="00CA0F74" w:rsidRPr="00CA0F74" w:rsidTr="00CA0F74">
        <w:trPr>
          <w:trHeight w:val="391"/>
        </w:trPr>
        <w:tc>
          <w:tcPr>
            <w:tcW w:w="1794" w:type="dxa"/>
            <w:vMerge w:val="restart"/>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Kadar Hemoglobin</w:t>
            </w:r>
          </w:p>
        </w:tc>
        <w:tc>
          <w:tcPr>
            <w:tcW w:w="4235" w:type="dxa"/>
            <w:gridSpan w:val="4"/>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Lama Rawat Pasien Anak</w:t>
            </w:r>
          </w:p>
        </w:tc>
        <w:tc>
          <w:tcPr>
            <w:tcW w:w="1309" w:type="dxa"/>
            <w:gridSpan w:val="2"/>
            <w:vMerge w:val="restart"/>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Total</w:t>
            </w:r>
          </w:p>
        </w:tc>
        <w:tc>
          <w:tcPr>
            <w:tcW w:w="909" w:type="dxa"/>
            <w:vMerge w:val="restart"/>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i/>
                <w:color w:val="000000" w:themeColor="text1"/>
                <w:sz w:val="20"/>
                <w:szCs w:val="20"/>
              </w:rPr>
            </w:pPr>
            <w:r w:rsidRPr="00CA0F74">
              <w:rPr>
                <w:rFonts w:ascii="Times New Roman" w:hAnsi="Times New Roman" w:cs="Times New Roman"/>
                <w:i/>
                <w:color w:val="000000" w:themeColor="text1"/>
                <w:sz w:val="20"/>
                <w:szCs w:val="20"/>
              </w:rPr>
              <w:t>p</w:t>
            </w:r>
          </w:p>
        </w:tc>
      </w:tr>
      <w:tr w:rsidR="00CA0F74" w:rsidRPr="00CA0F74" w:rsidTr="00CA0F74">
        <w:trPr>
          <w:trHeight w:val="212"/>
        </w:trPr>
        <w:tc>
          <w:tcPr>
            <w:tcW w:w="1794" w:type="dxa"/>
            <w:vMerge/>
            <w:tcBorders>
              <w:left w:val="nil"/>
              <w:right w:val="nil"/>
            </w:tcBorders>
          </w:tcPr>
          <w:p w:rsidR="00CA0F74" w:rsidRPr="00CA0F74" w:rsidRDefault="00CA0F74" w:rsidP="00CA0F74">
            <w:pPr>
              <w:spacing w:after="0" w:line="360" w:lineRule="auto"/>
              <w:jc w:val="both"/>
              <w:rPr>
                <w:rFonts w:ascii="Times New Roman" w:hAnsi="Times New Roman" w:cs="Times New Roman"/>
                <w:color w:val="000000" w:themeColor="text1"/>
                <w:sz w:val="20"/>
                <w:szCs w:val="20"/>
              </w:rPr>
            </w:pPr>
          </w:p>
        </w:tc>
        <w:tc>
          <w:tcPr>
            <w:tcW w:w="2090" w:type="dxa"/>
            <w:gridSpan w:val="2"/>
            <w:tcBorders>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sz w:val="20"/>
                <w:szCs w:val="20"/>
              </w:rPr>
              <w:t>&lt; 4 hari</w:t>
            </w:r>
          </w:p>
        </w:tc>
        <w:tc>
          <w:tcPr>
            <w:tcW w:w="2145" w:type="dxa"/>
            <w:gridSpan w:val="2"/>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sz w:val="20"/>
                <w:szCs w:val="20"/>
              </w:rPr>
              <w:t>≥ 4</w:t>
            </w:r>
            <w:r w:rsidRPr="00CA0F74">
              <w:rPr>
                <w:rFonts w:ascii="Times New Roman" w:hAnsi="Times New Roman" w:cs="Times New Roman"/>
                <w:color w:val="000000" w:themeColor="text1"/>
                <w:sz w:val="20"/>
                <w:szCs w:val="20"/>
              </w:rPr>
              <w:t xml:space="preserve"> hari</w:t>
            </w:r>
          </w:p>
        </w:tc>
        <w:tc>
          <w:tcPr>
            <w:tcW w:w="1309" w:type="dxa"/>
            <w:gridSpan w:val="2"/>
            <w:vMerge/>
            <w:tcBorders>
              <w:left w:val="nil"/>
              <w:right w:val="nil"/>
            </w:tcBorders>
          </w:tcPr>
          <w:p w:rsidR="00CA0F74" w:rsidRPr="00CA0F74" w:rsidRDefault="00CA0F74" w:rsidP="00CA0F74">
            <w:pPr>
              <w:spacing w:after="0" w:line="360" w:lineRule="auto"/>
              <w:jc w:val="both"/>
              <w:rPr>
                <w:rFonts w:ascii="Times New Roman" w:hAnsi="Times New Roman" w:cs="Times New Roman"/>
                <w:color w:val="000000" w:themeColor="text1"/>
                <w:sz w:val="20"/>
                <w:szCs w:val="20"/>
              </w:rPr>
            </w:pPr>
          </w:p>
        </w:tc>
        <w:tc>
          <w:tcPr>
            <w:tcW w:w="909" w:type="dxa"/>
            <w:vMerge/>
            <w:tcBorders>
              <w:left w:val="nil"/>
              <w:right w:val="nil"/>
            </w:tcBorders>
          </w:tcPr>
          <w:p w:rsidR="00CA0F74" w:rsidRPr="00CA0F74" w:rsidRDefault="00CA0F74" w:rsidP="00CA0F74">
            <w:pPr>
              <w:spacing w:after="0" w:line="360" w:lineRule="auto"/>
              <w:jc w:val="both"/>
              <w:rPr>
                <w:rFonts w:ascii="Times New Roman" w:hAnsi="Times New Roman" w:cs="Times New Roman"/>
                <w:color w:val="000000" w:themeColor="text1"/>
                <w:sz w:val="20"/>
                <w:szCs w:val="20"/>
              </w:rPr>
            </w:pPr>
          </w:p>
        </w:tc>
      </w:tr>
      <w:tr w:rsidR="00CA0F74" w:rsidRPr="00CA0F74" w:rsidTr="00CA0F74">
        <w:trPr>
          <w:trHeight w:val="212"/>
        </w:trPr>
        <w:tc>
          <w:tcPr>
            <w:tcW w:w="1794" w:type="dxa"/>
            <w:vMerge/>
            <w:tcBorders>
              <w:left w:val="nil"/>
              <w:bottom w:val="single" w:sz="4" w:space="0" w:color="auto"/>
              <w:right w:val="nil"/>
            </w:tcBorders>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p>
        </w:tc>
        <w:tc>
          <w:tcPr>
            <w:tcW w:w="1110" w:type="dxa"/>
            <w:tcBorders>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sz w:val="20"/>
                <w:szCs w:val="20"/>
              </w:rPr>
            </w:pPr>
            <w:r w:rsidRPr="00CA0F74">
              <w:rPr>
                <w:rFonts w:ascii="Times New Roman" w:hAnsi="Times New Roman" w:cs="Times New Roman"/>
                <w:sz w:val="20"/>
                <w:szCs w:val="20"/>
              </w:rPr>
              <w:t>n</w:t>
            </w:r>
          </w:p>
        </w:tc>
        <w:tc>
          <w:tcPr>
            <w:tcW w:w="980" w:type="dxa"/>
            <w:tcBorders>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sz w:val="20"/>
                <w:szCs w:val="20"/>
              </w:rPr>
            </w:pPr>
            <w:r w:rsidRPr="00CA0F74">
              <w:rPr>
                <w:rFonts w:ascii="Times New Roman" w:hAnsi="Times New Roman" w:cs="Times New Roman"/>
                <w:sz w:val="20"/>
                <w:szCs w:val="20"/>
              </w:rPr>
              <w:t>%</w:t>
            </w:r>
          </w:p>
        </w:tc>
        <w:tc>
          <w:tcPr>
            <w:tcW w:w="973" w:type="dxa"/>
            <w:tcBorders>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sz w:val="20"/>
                <w:szCs w:val="20"/>
              </w:rPr>
            </w:pPr>
            <w:r w:rsidRPr="00CA0F74">
              <w:rPr>
                <w:rFonts w:ascii="Times New Roman" w:hAnsi="Times New Roman" w:cs="Times New Roman"/>
                <w:sz w:val="20"/>
                <w:szCs w:val="20"/>
              </w:rPr>
              <w:t>n</w:t>
            </w:r>
          </w:p>
        </w:tc>
        <w:tc>
          <w:tcPr>
            <w:tcW w:w="1172" w:type="dxa"/>
            <w:tcBorders>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sz w:val="20"/>
                <w:szCs w:val="20"/>
              </w:rPr>
            </w:pPr>
            <w:r w:rsidRPr="00CA0F74">
              <w:rPr>
                <w:rFonts w:ascii="Times New Roman" w:hAnsi="Times New Roman" w:cs="Times New Roman"/>
                <w:sz w:val="20"/>
                <w:szCs w:val="20"/>
              </w:rPr>
              <w:t>%</w:t>
            </w:r>
          </w:p>
        </w:tc>
        <w:tc>
          <w:tcPr>
            <w:tcW w:w="600" w:type="dxa"/>
            <w:tcBorders>
              <w:left w:val="nil"/>
              <w:bottom w:val="single" w:sz="4" w:space="0" w:color="auto"/>
              <w:right w:val="nil"/>
            </w:tcBorders>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n</w:t>
            </w:r>
          </w:p>
        </w:tc>
        <w:tc>
          <w:tcPr>
            <w:tcW w:w="709" w:type="dxa"/>
            <w:tcBorders>
              <w:left w:val="nil"/>
              <w:bottom w:val="single" w:sz="4" w:space="0" w:color="auto"/>
              <w:right w:val="nil"/>
            </w:tcBorders>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w:t>
            </w:r>
          </w:p>
        </w:tc>
        <w:tc>
          <w:tcPr>
            <w:tcW w:w="909" w:type="dxa"/>
            <w:vMerge/>
            <w:tcBorders>
              <w:left w:val="nil"/>
              <w:bottom w:val="single" w:sz="4" w:space="0" w:color="auto"/>
              <w:right w:val="nil"/>
            </w:tcBorders>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p>
        </w:tc>
      </w:tr>
      <w:tr w:rsidR="00CA0F74" w:rsidRPr="00CA0F74" w:rsidTr="00CA0F74">
        <w:trPr>
          <w:trHeight w:val="391"/>
        </w:trPr>
        <w:tc>
          <w:tcPr>
            <w:tcW w:w="1794" w:type="dxa"/>
            <w:tcBorders>
              <w:left w:val="nil"/>
              <w:bottom w:val="nil"/>
              <w:right w:val="nil"/>
            </w:tcBorders>
            <w:vAlign w:val="center"/>
          </w:tcPr>
          <w:p w:rsidR="00CA0F74" w:rsidRPr="00CA0F74" w:rsidRDefault="00CA0F74" w:rsidP="00CA0F74">
            <w:pPr>
              <w:spacing w:after="0" w:line="360" w:lineRule="auto"/>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Normal</w:t>
            </w:r>
          </w:p>
        </w:tc>
        <w:tc>
          <w:tcPr>
            <w:tcW w:w="1110" w:type="dxa"/>
            <w:tcBorders>
              <w:left w:val="nil"/>
              <w:bottom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0</w:t>
            </w:r>
          </w:p>
        </w:tc>
        <w:tc>
          <w:tcPr>
            <w:tcW w:w="980" w:type="dxa"/>
            <w:tcBorders>
              <w:left w:val="nil"/>
              <w:bottom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0</w:t>
            </w:r>
          </w:p>
        </w:tc>
        <w:tc>
          <w:tcPr>
            <w:tcW w:w="973" w:type="dxa"/>
            <w:tcBorders>
              <w:left w:val="nil"/>
              <w:bottom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6</w:t>
            </w:r>
          </w:p>
        </w:tc>
        <w:tc>
          <w:tcPr>
            <w:tcW w:w="1172" w:type="dxa"/>
            <w:tcBorders>
              <w:left w:val="nil"/>
              <w:bottom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100</w:t>
            </w:r>
          </w:p>
        </w:tc>
        <w:tc>
          <w:tcPr>
            <w:tcW w:w="600" w:type="dxa"/>
            <w:tcBorders>
              <w:left w:val="nil"/>
              <w:bottom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6</w:t>
            </w:r>
          </w:p>
        </w:tc>
        <w:tc>
          <w:tcPr>
            <w:tcW w:w="709" w:type="dxa"/>
            <w:tcBorders>
              <w:left w:val="nil"/>
              <w:bottom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100</w:t>
            </w:r>
          </w:p>
        </w:tc>
        <w:tc>
          <w:tcPr>
            <w:tcW w:w="909" w:type="dxa"/>
            <w:vMerge w:val="restart"/>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0,020</w:t>
            </w:r>
          </w:p>
        </w:tc>
      </w:tr>
      <w:tr w:rsidR="00CA0F74" w:rsidRPr="00CA0F74" w:rsidTr="00CA0F74">
        <w:trPr>
          <w:trHeight w:val="391"/>
        </w:trPr>
        <w:tc>
          <w:tcPr>
            <w:tcW w:w="1794" w:type="dxa"/>
            <w:tcBorders>
              <w:top w:val="nil"/>
              <w:left w:val="nil"/>
              <w:bottom w:val="single" w:sz="4" w:space="0" w:color="auto"/>
              <w:right w:val="nil"/>
            </w:tcBorders>
            <w:vAlign w:val="center"/>
          </w:tcPr>
          <w:p w:rsidR="00CA0F74" w:rsidRPr="00CA0F74" w:rsidRDefault="00CA0F74" w:rsidP="00CA0F74">
            <w:pPr>
              <w:spacing w:after="0" w:line="360" w:lineRule="auto"/>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Tidak normal</w:t>
            </w:r>
          </w:p>
        </w:tc>
        <w:tc>
          <w:tcPr>
            <w:tcW w:w="1110" w:type="dxa"/>
            <w:tcBorders>
              <w:top w:val="nil"/>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17</w:t>
            </w:r>
          </w:p>
        </w:tc>
        <w:tc>
          <w:tcPr>
            <w:tcW w:w="980" w:type="dxa"/>
            <w:tcBorders>
              <w:top w:val="nil"/>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56,7</w:t>
            </w:r>
          </w:p>
        </w:tc>
        <w:tc>
          <w:tcPr>
            <w:tcW w:w="973" w:type="dxa"/>
            <w:tcBorders>
              <w:top w:val="nil"/>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13</w:t>
            </w:r>
          </w:p>
        </w:tc>
        <w:tc>
          <w:tcPr>
            <w:tcW w:w="1172" w:type="dxa"/>
            <w:tcBorders>
              <w:top w:val="nil"/>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43,3</w:t>
            </w:r>
          </w:p>
        </w:tc>
        <w:tc>
          <w:tcPr>
            <w:tcW w:w="600" w:type="dxa"/>
            <w:tcBorders>
              <w:top w:val="nil"/>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30</w:t>
            </w:r>
          </w:p>
        </w:tc>
        <w:tc>
          <w:tcPr>
            <w:tcW w:w="709" w:type="dxa"/>
            <w:tcBorders>
              <w:top w:val="nil"/>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100</w:t>
            </w:r>
          </w:p>
        </w:tc>
        <w:tc>
          <w:tcPr>
            <w:tcW w:w="909" w:type="dxa"/>
            <w:vMerge/>
            <w:tcBorders>
              <w:left w:val="nil"/>
              <w:bottom w:val="single" w:sz="4" w:space="0" w:color="auto"/>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p>
        </w:tc>
      </w:tr>
      <w:tr w:rsidR="00CA0F74" w:rsidRPr="00CA0F74" w:rsidTr="00CA0F74">
        <w:trPr>
          <w:trHeight w:val="391"/>
        </w:trPr>
        <w:tc>
          <w:tcPr>
            <w:tcW w:w="1794" w:type="dxa"/>
            <w:tcBorders>
              <w:left w:val="nil"/>
              <w:right w:val="nil"/>
            </w:tcBorders>
            <w:vAlign w:val="center"/>
          </w:tcPr>
          <w:p w:rsidR="00CA0F74" w:rsidRPr="00CA0F74" w:rsidRDefault="00CA0F74" w:rsidP="00CA0F74">
            <w:pPr>
              <w:spacing w:after="0" w:line="360" w:lineRule="auto"/>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Total</w:t>
            </w:r>
          </w:p>
        </w:tc>
        <w:tc>
          <w:tcPr>
            <w:tcW w:w="1110" w:type="dxa"/>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17</w:t>
            </w:r>
          </w:p>
        </w:tc>
        <w:tc>
          <w:tcPr>
            <w:tcW w:w="980" w:type="dxa"/>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47,2</w:t>
            </w:r>
          </w:p>
        </w:tc>
        <w:tc>
          <w:tcPr>
            <w:tcW w:w="973" w:type="dxa"/>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19</w:t>
            </w:r>
          </w:p>
        </w:tc>
        <w:tc>
          <w:tcPr>
            <w:tcW w:w="1172" w:type="dxa"/>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52,8</w:t>
            </w:r>
          </w:p>
        </w:tc>
        <w:tc>
          <w:tcPr>
            <w:tcW w:w="600" w:type="dxa"/>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36</w:t>
            </w:r>
          </w:p>
        </w:tc>
        <w:tc>
          <w:tcPr>
            <w:tcW w:w="709" w:type="dxa"/>
            <w:tcBorders>
              <w:left w:val="nil"/>
              <w:right w:val="nil"/>
            </w:tcBorders>
            <w:vAlign w:val="center"/>
          </w:tcPr>
          <w:p w:rsidR="00CA0F74" w:rsidRPr="00CA0F74" w:rsidRDefault="00CA0F74" w:rsidP="00CA0F74">
            <w:pPr>
              <w:spacing w:after="0" w:line="360" w:lineRule="auto"/>
              <w:jc w:val="center"/>
              <w:rPr>
                <w:rFonts w:ascii="Times New Roman" w:hAnsi="Times New Roman" w:cs="Times New Roman"/>
                <w:color w:val="000000" w:themeColor="text1"/>
                <w:sz w:val="20"/>
                <w:szCs w:val="20"/>
              </w:rPr>
            </w:pPr>
            <w:r w:rsidRPr="00CA0F74">
              <w:rPr>
                <w:rFonts w:ascii="Times New Roman" w:hAnsi="Times New Roman" w:cs="Times New Roman"/>
                <w:color w:val="000000" w:themeColor="text1"/>
                <w:sz w:val="20"/>
                <w:szCs w:val="20"/>
              </w:rPr>
              <w:t>100</w:t>
            </w:r>
          </w:p>
        </w:tc>
        <w:tc>
          <w:tcPr>
            <w:tcW w:w="909" w:type="dxa"/>
            <w:tcBorders>
              <w:left w:val="nil"/>
              <w:right w:val="nil"/>
            </w:tcBorders>
            <w:vAlign w:val="center"/>
          </w:tcPr>
          <w:p w:rsidR="00CA0F74" w:rsidRPr="00CA0F74" w:rsidRDefault="00CA0F74" w:rsidP="00CA0F74">
            <w:pPr>
              <w:spacing w:after="0" w:line="360" w:lineRule="auto"/>
              <w:rPr>
                <w:rFonts w:ascii="Times New Roman" w:hAnsi="Times New Roman" w:cs="Times New Roman"/>
                <w:color w:val="000000" w:themeColor="text1"/>
                <w:sz w:val="20"/>
                <w:szCs w:val="20"/>
              </w:rPr>
            </w:pPr>
          </w:p>
        </w:tc>
      </w:tr>
    </w:tbl>
    <w:p w:rsidR="00C44603" w:rsidRDefault="00CA0F74" w:rsidP="00C44603">
      <w:pPr>
        <w:spacing w:line="480" w:lineRule="auto"/>
        <w:jc w:val="both"/>
        <w:rPr>
          <w:rFonts w:ascii="Times New Roman" w:hAnsi="Times New Roman" w:cs="Times New Roman"/>
          <w:color w:val="000000" w:themeColor="text1"/>
          <w:sz w:val="24"/>
          <w:szCs w:val="24"/>
          <w:lang w:val="id-ID"/>
        </w:rPr>
      </w:pPr>
      <w:r w:rsidRPr="00FB4F78">
        <w:rPr>
          <w:rFonts w:ascii="Times New Roman" w:hAnsi="Times New Roman" w:cs="Times New Roman"/>
          <w:color w:val="000000" w:themeColor="text1"/>
          <w:sz w:val="24"/>
          <w:szCs w:val="24"/>
        </w:rPr>
        <w:t>Sumber: Data sekunder, 2015</w:t>
      </w:r>
    </w:p>
    <w:p w:rsidR="004B24DA" w:rsidRPr="00C44603" w:rsidRDefault="00CA0F74" w:rsidP="00C44603">
      <w:pPr>
        <w:spacing w:line="480" w:lineRule="auto"/>
        <w:ind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rPr>
        <w:t xml:space="preserve">Dari Tabel 4. menunjukkan semua anak diare (6 orang) dengan kadar hemoglobin normal lama rawatnya </w:t>
      </w:r>
      <w:r w:rsidRPr="00FB4F78">
        <w:rPr>
          <w:rFonts w:ascii="Times New Roman" w:hAnsi="Times New Roman" w:cs="Times New Roman"/>
          <w:sz w:val="24"/>
          <w:szCs w:val="24"/>
        </w:rPr>
        <w:t>≥4</w:t>
      </w:r>
      <w:r w:rsidRPr="00FB4F78">
        <w:rPr>
          <w:rFonts w:ascii="Times New Roman" w:hAnsi="Times New Roman" w:cs="Times New Roman"/>
          <w:color w:val="000000" w:themeColor="text1"/>
          <w:sz w:val="24"/>
          <w:szCs w:val="24"/>
        </w:rPr>
        <w:t xml:space="preserve"> hari</w:t>
      </w:r>
      <w:r>
        <w:rPr>
          <w:rFonts w:ascii="Times New Roman" w:hAnsi="Times New Roman" w:cs="Times New Roman"/>
          <w:color w:val="000000" w:themeColor="text1"/>
          <w:sz w:val="24"/>
          <w:szCs w:val="24"/>
        </w:rPr>
        <w:t xml:space="preserve"> sedangkan pasien anak diare dengan kadar hemoglobin tidak normal yaitu sebanyak 17 orang lama rawatnya &lt;4 hari dan 13 orang dengan lama rawat </w:t>
      </w:r>
      <w:r w:rsidRPr="00FB4F78">
        <w:rPr>
          <w:rFonts w:ascii="Times New Roman" w:hAnsi="Times New Roman" w:cs="Times New Roman"/>
          <w:sz w:val="24"/>
          <w:szCs w:val="24"/>
        </w:rPr>
        <w:t>≥4</w:t>
      </w:r>
      <w:r w:rsidRPr="00FB4F78">
        <w:rPr>
          <w:rFonts w:ascii="Times New Roman" w:hAnsi="Times New Roman" w:cs="Times New Roman"/>
          <w:color w:val="000000" w:themeColor="text1"/>
          <w:sz w:val="24"/>
          <w:szCs w:val="24"/>
        </w:rPr>
        <w:t xml:space="preserve"> hari</w:t>
      </w:r>
      <w:r>
        <w:rPr>
          <w:rFonts w:ascii="Times New Roman" w:hAnsi="Times New Roman" w:cs="Times New Roman"/>
          <w:color w:val="000000" w:themeColor="text1"/>
          <w:sz w:val="24"/>
          <w:szCs w:val="24"/>
        </w:rPr>
        <w:t xml:space="preserve">.Uji statistik </w:t>
      </w:r>
      <w:r>
        <w:rPr>
          <w:rFonts w:ascii="Times New Roman" w:hAnsi="Times New Roman" w:cs="Times New Roman"/>
          <w:i/>
          <w:color w:val="000000" w:themeColor="text1"/>
          <w:sz w:val="24"/>
          <w:szCs w:val="24"/>
        </w:rPr>
        <w:t>Fisher‘s Exact Test</w:t>
      </w:r>
      <w:r>
        <w:rPr>
          <w:rFonts w:ascii="Times New Roman" w:hAnsi="Times New Roman" w:cs="Times New Roman"/>
          <w:color w:val="000000" w:themeColor="text1"/>
          <w:sz w:val="24"/>
          <w:szCs w:val="24"/>
        </w:rPr>
        <w:t xml:space="preserve"> diperoleh nilai </w:t>
      </w:r>
      <w:r w:rsidRPr="009A6DF8">
        <w:rPr>
          <w:rFonts w:ascii="Times New Roman" w:hAnsi="Times New Roman" w:cs="Times New Roman"/>
          <w:i/>
          <w:color w:val="000000" w:themeColor="text1"/>
          <w:sz w:val="24"/>
          <w:szCs w:val="24"/>
        </w:rPr>
        <w:t>p</w:t>
      </w:r>
      <w:r w:rsidRPr="00F37CC7">
        <w:rPr>
          <w:rFonts w:ascii="Times New Roman" w:hAnsi="Times New Roman" w:cs="Times New Roman"/>
          <w:i/>
          <w:color w:val="000000" w:themeColor="text1"/>
          <w:sz w:val="24"/>
          <w:szCs w:val="24"/>
        </w:rPr>
        <w:t>value</w:t>
      </w:r>
      <w:r>
        <w:rPr>
          <w:rFonts w:ascii="Times New Roman" w:hAnsi="Times New Roman" w:cs="Times New Roman"/>
          <w:color w:val="000000" w:themeColor="text1"/>
          <w:sz w:val="24"/>
          <w:szCs w:val="24"/>
        </w:rPr>
        <w:t xml:space="preserve"> sebesar 0,020 yang berarti terdapat </w:t>
      </w:r>
      <w:r>
        <w:rPr>
          <w:rFonts w:ascii="Times New Roman" w:hAnsi="Times New Roman" w:cs="Times New Roman"/>
          <w:color w:val="000000" w:themeColor="text1"/>
          <w:sz w:val="24"/>
          <w:szCs w:val="24"/>
        </w:rPr>
        <w:lastRenderedPageBreak/>
        <w:t xml:space="preserve">hubungan antara kadar hemoglobin dengan lama rawat pasien anak diare di BLUD </w:t>
      </w:r>
      <w:r w:rsidRPr="009F2ED3">
        <w:rPr>
          <w:rFonts w:ascii="Times New Roman" w:hAnsi="Times New Roman" w:cs="Times New Roman"/>
          <w:color w:val="000000" w:themeColor="text1"/>
          <w:sz w:val="24"/>
          <w:szCs w:val="24"/>
        </w:rPr>
        <w:t>RSU Cut Meutia Kabupaten Aceh Utara tahun 2015</w:t>
      </w:r>
      <w:r>
        <w:rPr>
          <w:rFonts w:ascii="Times New Roman" w:hAnsi="Times New Roman" w:cs="Times New Roman"/>
          <w:color w:val="000000" w:themeColor="text1"/>
          <w:sz w:val="24"/>
          <w:szCs w:val="24"/>
        </w:rPr>
        <w:t>.</w:t>
      </w:r>
    </w:p>
    <w:p w:rsidR="004B24DA" w:rsidRPr="00C44603" w:rsidRDefault="004B24DA" w:rsidP="004B24DA">
      <w:pPr>
        <w:autoSpaceDE w:val="0"/>
        <w:autoSpaceDN w:val="0"/>
        <w:adjustRightInd w:val="0"/>
        <w:spacing w:after="0" w:line="360" w:lineRule="auto"/>
        <w:jc w:val="both"/>
        <w:rPr>
          <w:rFonts w:ascii="Times New Roman" w:hAnsi="Times New Roman" w:cs="Times New Roman"/>
          <w:b/>
          <w:sz w:val="24"/>
          <w:szCs w:val="24"/>
          <w:lang w:val="id-ID"/>
        </w:rPr>
      </w:pPr>
      <w:r w:rsidRPr="007C1832">
        <w:rPr>
          <w:rFonts w:ascii="Times New Roman" w:hAnsi="Times New Roman" w:cs="Times New Roman"/>
          <w:b/>
          <w:sz w:val="24"/>
          <w:szCs w:val="24"/>
        </w:rPr>
        <w:t>Pembahasan</w:t>
      </w:r>
    </w:p>
    <w:p w:rsidR="00FA2CF9" w:rsidRPr="00C44603" w:rsidRDefault="005D38B4" w:rsidP="00AC10F5">
      <w:pPr>
        <w:pStyle w:val="ListParagraph"/>
        <w:widowControl w:val="0"/>
        <w:autoSpaceDE w:val="0"/>
        <w:autoSpaceDN w:val="0"/>
        <w:adjustRightInd w:val="0"/>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rPr>
        <w:t xml:space="preserve">Hasil penelitian </w:t>
      </w:r>
      <w:r w:rsidRPr="006F0D21">
        <w:rPr>
          <w:rFonts w:ascii="Times New Roman" w:hAnsi="Times New Roman" w:cs="Times New Roman"/>
          <w:sz w:val="24"/>
          <w:szCs w:val="24"/>
        </w:rPr>
        <w:t xml:space="preserve">menunjukkan bahwa insidensi </w:t>
      </w:r>
      <w:r w:rsidR="00AC10F5">
        <w:rPr>
          <w:rFonts w:ascii="Times New Roman" w:hAnsi="Times New Roman" w:cs="Times New Roman"/>
          <w:sz w:val="24"/>
          <w:szCs w:val="24"/>
        </w:rPr>
        <w:t xml:space="preserve">diare tertinggi pada usia </w:t>
      </w:r>
      <w:r w:rsidRPr="006F0D21">
        <w:rPr>
          <w:rFonts w:ascii="Times New Roman" w:hAnsi="Times New Roman" w:cs="Times New Roman"/>
          <w:sz w:val="24"/>
          <w:szCs w:val="24"/>
        </w:rPr>
        <w:t>1 – &lt;3 tahun yaitu berjumlah 25 orang (69,4%) dan 3 –</w:t>
      </w:r>
      <w:r>
        <w:rPr>
          <w:rFonts w:ascii="Times New Roman" w:hAnsi="Times New Roman" w:cs="Times New Roman"/>
          <w:sz w:val="24"/>
          <w:szCs w:val="24"/>
        </w:rPr>
        <w:t xml:space="preserve"> 5 tahun berjumlah </w:t>
      </w:r>
      <w:r w:rsidRPr="006F0D21">
        <w:rPr>
          <w:rFonts w:ascii="Times New Roman" w:hAnsi="Times New Roman" w:cs="Times New Roman"/>
          <w:sz w:val="24"/>
          <w:szCs w:val="24"/>
        </w:rPr>
        <w:t xml:space="preserve">11 orang (30,6%). Hal ini sejalan dengan penelitian yang dilakukan </w:t>
      </w:r>
      <w:r w:rsidRPr="006F0D21">
        <w:rPr>
          <w:rFonts w:ascii="Times New Roman" w:hAnsi="Times New Roman" w:cs="Times New Roman"/>
          <w:color w:val="000000" w:themeColor="text1"/>
          <w:sz w:val="24"/>
          <w:szCs w:val="24"/>
        </w:rPr>
        <w:t xml:space="preserve">oleh Sinthamurniwati (2006) terhadap faktor-faktor risiko kejadian diare akut di Semarang </w:t>
      </w:r>
      <w:r>
        <w:rPr>
          <w:rFonts w:ascii="Times New Roman" w:hAnsi="Times New Roman" w:cs="Times New Roman"/>
          <w:color w:val="000000" w:themeColor="text1"/>
          <w:sz w:val="24"/>
          <w:szCs w:val="24"/>
        </w:rPr>
        <w:t xml:space="preserve">yang </w:t>
      </w:r>
      <w:r w:rsidRPr="006F0D21">
        <w:rPr>
          <w:rFonts w:ascii="Times New Roman" w:hAnsi="Times New Roman" w:cs="Times New Roman"/>
          <w:color w:val="000000" w:themeColor="text1"/>
          <w:sz w:val="24"/>
          <w:szCs w:val="24"/>
        </w:rPr>
        <w:t>menyatakan bahwa kelompok umur yang paling ban</w:t>
      </w:r>
      <w:r>
        <w:rPr>
          <w:rFonts w:ascii="Times New Roman" w:hAnsi="Times New Roman" w:cs="Times New Roman"/>
          <w:color w:val="000000" w:themeColor="text1"/>
          <w:sz w:val="24"/>
          <w:szCs w:val="24"/>
        </w:rPr>
        <w:t>yak menderita diare adalah umur</w:t>
      </w:r>
      <w:r w:rsidRPr="006F0D21">
        <w:rPr>
          <w:rFonts w:ascii="Times New Roman" w:hAnsi="Times New Roman" w:cs="Times New Roman"/>
          <w:color w:val="000000" w:themeColor="text1"/>
          <w:sz w:val="24"/>
          <w:szCs w:val="24"/>
        </w:rPr>
        <w:t xml:space="preserve">&lt;24 bulan, yaitu sebesar 58,68%, kemudian 24 – 36 bulan sebesar 24,65%, sedangkan paling sedikit umur 37 </w:t>
      </w:r>
      <w:r>
        <w:rPr>
          <w:rFonts w:ascii="Times New Roman" w:hAnsi="Times New Roman" w:cs="Times New Roman"/>
          <w:color w:val="000000" w:themeColor="text1"/>
          <w:sz w:val="24"/>
          <w:szCs w:val="24"/>
        </w:rPr>
        <w:t>–</w:t>
      </w:r>
      <w:r w:rsidRPr="006F0D21">
        <w:rPr>
          <w:rFonts w:ascii="Times New Roman" w:hAnsi="Times New Roman" w:cs="Times New Roman"/>
          <w:color w:val="000000" w:themeColor="text1"/>
          <w:sz w:val="24"/>
          <w:szCs w:val="24"/>
        </w:rPr>
        <w:t xml:space="preserve"> 60 bulan sebesar 16,67%.</w:t>
      </w:r>
      <w:r w:rsidR="00BF0BF6">
        <w:rPr>
          <w:rFonts w:ascii="Times New Roman" w:hAnsi="Times New Roman" w:cs="Times New Roman"/>
          <w:color w:val="000000" w:themeColor="text1"/>
          <w:sz w:val="24"/>
          <w:szCs w:val="24"/>
          <w:vertAlign w:val="superscript"/>
        </w:rPr>
        <w:t>18</w:t>
      </w:r>
      <w:r w:rsidRPr="006F0D21">
        <w:rPr>
          <w:rFonts w:ascii="Times New Roman" w:hAnsi="Times New Roman" w:cs="Times New Roman"/>
          <w:color w:val="000000" w:themeColor="text1"/>
          <w:sz w:val="24"/>
          <w:szCs w:val="24"/>
        </w:rPr>
        <w:t xml:space="preserve"> Penelitian Poerwati (2013) di RSUD Pasar Rebo Jakarta </w:t>
      </w:r>
      <w:r w:rsidRPr="006F0D21">
        <w:rPr>
          <w:rFonts w:ascii="Times New Roman" w:hAnsi="Times New Roman" w:cs="Times New Roman"/>
          <w:sz w:val="24"/>
          <w:szCs w:val="24"/>
        </w:rPr>
        <w:t>menunjukan kejadian diare lebih banyak pada bayi &lt;2 tahun, yaitu sebanyak 67 (65,7%) dan antara usia 2 – 5 tahun sebanyak 35 (34,3%).</w:t>
      </w:r>
      <w:r w:rsidR="00BF0BF6">
        <w:rPr>
          <w:rFonts w:ascii="Times New Roman" w:hAnsi="Times New Roman" w:cs="Times New Roman"/>
          <w:sz w:val="24"/>
          <w:szCs w:val="24"/>
          <w:vertAlign w:val="superscript"/>
        </w:rPr>
        <w:t>13</w:t>
      </w:r>
    </w:p>
    <w:p w:rsidR="007269C7" w:rsidRPr="00BF0BF6" w:rsidRDefault="007269C7" w:rsidP="00C44603">
      <w:pPr>
        <w:pStyle w:val="ListParagraph"/>
        <w:widowControl w:val="0"/>
        <w:autoSpaceDE w:val="0"/>
        <w:autoSpaceDN w:val="0"/>
        <w:adjustRightInd w:val="0"/>
        <w:spacing w:after="0" w:line="360" w:lineRule="auto"/>
        <w:ind w:left="0" w:firstLine="720"/>
        <w:jc w:val="both"/>
        <w:rPr>
          <w:rFonts w:ascii="Times New Roman" w:hAnsi="Times New Roman" w:cs="Times New Roman"/>
          <w:sz w:val="24"/>
          <w:szCs w:val="24"/>
          <w:vertAlign w:val="superscript"/>
        </w:rPr>
      </w:pPr>
      <w:r w:rsidRPr="006F0D21">
        <w:rPr>
          <w:rFonts w:ascii="Times New Roman" w:hAnsi="Times New Roman" w:cs="Times New Roman"/>
          <w:color w:val="000000" w:themeColor="text1"/>
          <w:sz w:val="24"/>
          <w:szCs w:val="24"/>
        </w:rPr>
        <w:t xml:space="preserve">Diare paling sering disebabkan oleh virus, bakteri dan protozoa karena  faktor sanitasi. Virus merupakan penyebab diare akut terbanyak pada anak, beberapa jenis virus penyebab diare akut adalah </w:t>
      </w:r>
      <w:r w:rsidRPr="006F0D21">
        <w:rPr>
          <w:rFonts w:ascii="Times New Roman" w:hAnsi="Times New Roman" w:cs="Times New Roman"/>
          <w:i/>
          <w:color w:val="000000" w:themeColor="text1"/>
          <w:sz w:val="24"/>
          <w:szCs w:val="24"/>
        </w:rPr>
        <w:t xml:space="preserve">Rotavirus, Norwalk virus, Astrovirus, </w:t>
      </w:r>
      <w:r w:rsidRPr="006F0D21">
        <w:rPr>
          <w:rFonts w:ascii="Times New Roman" w:hAnsi="Times New Roman" w:cs="Times New Roman"/>
          <w:color w:val="000000" w:themeColor="text1"/>
          <w:sz w:val="24"/>
          <w:szCs w:val="24"/>
        </w:rPr>
        <w:t>dan</w:t>
      </w:r>
      <w:r w:rsidRPr="006F0D21">
        <w:rPr>
          <w:rFonts w:ascii="Times New Roman" w:hAnsi="Times New Roman" w:cs="Times New Roman"/>
          <w:i/>
          <w:color w:val="000000" w:themeColor="text1"/>
          <w:sz w:val="24"/>
          <w:szCs w:val="24"/>
        </w:rPr>
        <w:t xml:space="preserve"> Adenovirus</w:t>
      </w:r>
      <w:r w:rsidRPr="006F0D21">
        <w:rPr>
          <w:rFonts w:ascii="Times New Roman" w:hAnsi="Times New Roman" w:cs="Times New Roman"/>
          <w:color w:val="000000" w:themeColor="text1"/>
          <w:sz w:val="24"/>
          <w:szCs w:val="24"/>
        </w:rPr>
        <w:t xml:space="preserve">. </w:t>
      </w:r>
      <w:r w:rsidRPr="00CD0AE2">
        <w:rPr>
          <w:rFonts w:ascii="Times New Roman" w:hAnsi="Times New Roman" w:cs="Times New Roman"/>
          <w:i/>
          <w:sz w:val="24"/>
          <w:szCs w:val="24"/>
        </w:rPr>
        <w:t>Rotavirus</w:t>
      </w:r>
      <w:r w:rsidRPr="006F0D21">
        <w:rPr>
          <w:rFonts w:ascii="Times New Roman" w:hAnsi="Times New Roman" w:cs="Times New Roman"/>
          <w:sz w:val="24"/>
          <w:szCs w:val="24"/>
        </w:rPr>
        <w:t xml:space="preserve"> adalah mikroba penyebab infeksi pada sebagian besar</w:t>
      </w:r>
      <w:r>
        <w:rPr>
          <w:rFonts w:ascii="Times New Roman" w:hAnsi="Times New Roman" w:cs="Times New Roman"/>
          <w:sz w:val="24"/>
          <w:szCs w:val="24"/>
        </w:rPr>
        <w:t xml:space="preserve"> penyakit diare akut pada anak. Lebih sering </w:t>
      </w:r>
      <w:r w:rsidRPr="006F0D21">
        <w:rPr>
          <w:rFonts w:ascii="Times New Roman" w:hAnsi="Times New Roman" w:cs="Times New Roman"/>
          <w:sz w:val="24"/>
          <w:szCs w:val="24"/>
        </w:rPr>
        <w:t>menyerang</w:t>
      </w:r>
      <w:r>
        <w:rPr>
          <w:rFonts w:ascii="Times New Roman" w:hAnsi="Times New Roman" w:cs="Times New Roman"/>
          <w:sz w:val="24"/>
          <w:szCs w:val="24"/>
        </w:rPr>
        <w:t xml:space="preserve"> anak berusia di bawah 2 tahun </w:t>
      </w:r>
      <w:r w:rsidRPr="006F0D21">
        <w:rPr>
          <w:rFonts w:ascii="Times New Roman" w:hAnsi="Times New Roman" w:cs="Times New Roman"/>
          <w:sz w:val="24"/>
          <w:szCs w:val="24"/>
        </w:rPr>
        <w:t>dan mencapai</w:t>
      </w:r>
      <w:r>
        <w:rPr>
          <w:rFonts w:ascii="Times New Roman" w:hAnsi="Times New Roman" w:cs="Times New Roman"/>
          <w:sz w:val="24"/>
          <w:szCs w:val="24"/>
        </w:rPr>
        <w:t xml:space="preserve"> puncaknya pada usia 6 – 24 bulan. </w:t>
      </w:r>
      <w:r w:rsidRPr="006F0D21">
        <w:rPr>
          <w:rFonts w:ascii="Times New Roman" w:hAnsi="Times New Roman" w:cs="Times New Roman"/>
          <w:sz w:val="24"/>
          <w:szCs w:val="24"/>
        </w:rPr>
        <w:t xml:space="preserve">Di daerah tropis infeksi </w:t>
      </w:r>
      <w:r w:rsidRPr="006F0D21">
        <w:rPr>
          <w:rFonts w:ascii="Times New Roman" w:hAnsi="Times New Roman" w:cs="Times New Roman"/>
          <w:i/>
          <w:sz w:val="24"/>
          <w:szCs w:val="24"/>
        </w:rPr>
        <w:t>Rotavirus</w:t>
      </w:r>
      <w:r w:rsidRPr="006F0D21">
        <w:rPr>
          <w:rFonts w:ascii="Times New Roman" w:hAnsi="Times New Roman" w:cs="Times New Roman"/>
          <w:sz w:val="24"/>
          <w:szCs w:val="24"/>
        </w:rPr>
        <w:t xml:space="preserve"> terjadi sepanjang tahun dan kebanyakan menyebar melalui jalur </w:t>
      </w:r>
      <w:r w:rsidRPr="006F0D21">
        <w:rPr>
          <w:rFonts w:ascii="Times New Roman" w:hAnsi="Times New Roman" w:cs="Times New Roman"/>
          <w:i/>
          <w:sz w:val="24"/>
          <w:szCs w:val="24"/>
        </w:rPr>
        <w:t>faecal-oral</w:t>
      </w:r>
      <w:r w:rsidRPr="006F0D21">
        <w:rPr>
          <w:rFonts w:ascii="Times New Roman" w:hAnsi="Times New Roman" w:cs="Times New Roman"/>
          <w:sz w:val="24"/>
          <w:szCs w:val="24"/>
        </w:rPr>
        <w:t xml:space="preserve"> dan sebagian melalui saluran nafas maupun kontak l</w:t>
      </w:r>
      <w:r w:rsidR="00BF0BF6">
        <w:rPr>
          <w:rFonts w:ascii="Times New Roman" w:hAnsi="Times New Roman" w:cs="Times New Roman"/>
          <w:sz w:val="24"/>
          <w:szCs w:val="24"/>
        </w:rPr>
        <w:t>angsung dengan penderita diare</w:t>
      </w:r>
      <w:r w:rsidRPr="006F0D21">
        <w:rPr>
          <w:rFonts w:ascii="Times New Roman" w:hAnsi="Times New Roman" w:cs="Times New Roman"/>
          <w:sz w:val="24"/>
          <w:szCs w:val="24"/>
        </w:rPr>
        <w:t>.</w:t>
      </w:r>
      <w:r w:rsidR="00BF0BF6">
        <w:rPr>
          <w:rFonts w:ascii="Times New Roman" w:hAnsi="Times New Roman" w:cs="Times New Roman"/>
          <w:sz w:val="24"/>
          <w:szCs w:val="24"/>
          <w:vertAlign w:val="superscript"/>
        </w:rPr>
        <w:t>5,26</w:t>
      </w:r>
      <w:r w:rsidRPr="006F0D21">
        <w:rPr>
          <w:rFonts w:ascii="Times New Roman" w:hAnsi="Times New Roman" w:cs="Times New Roman"/>
          <w:sz w:val="24"/>
          <w:szCs w:val="24"/>
        </w:rPr>
        <w:t>Faktor penyebab kejadian diare lebih tinggi pada anak usia 0 – 36 bulan adalah psikologi perkembangan anak. Pada usia ini anak memiliki ciri khas yang cenderung melakukan gerakan-gerakan yang tidak disadari seperti menggerak-gerakkan kaki dan tangannya, mengedipkan mata, dan memasukkan tangan atau benda-benda lai</w:t>
      </w:r>
      <w:r w:rsidR="00BF0BF6">
        <w:rPr>
          <w:rFonts w:ascii="Times New Roman" w:hAnsi="Times New Roman" w:cs="Times New Roman"/>
          <w:sz w:val="24"/>
          <w:szCs w:val="24"/>
        </w:rPr>
        <w:t>n ke dalam mulut</w:t>
      </w:r>
      <w:r w:rsidRPr="006F0D21">
        <w:rPr>
          <w:rFonts w:ascii="Times New Roman" w:hAnsi="Times New Roman" w:cs="Times New Roman"/>
          <w:sz w:val="24"/>
          <w:szCs w:val="24"/>
        </w:rPr>
        <w:t>.</w:t>
      </w:r>
      <w:r w:rsidR="00BF0BF6">
        <w:rPr>
          <w:rFonts w:ascii="Times New Roman" w:hAnsi="Times New Roman" w:cs="Times New Roman"/>
          <w:sz w:val="24"/>
          <w:szCs w:val="24"/>
          <w:vertAlign w:val="superscript"/>
        </w:rPr>
        <w:t>12</w:t>
      </w:r>
      <w:r w:rsidRPr="006F0D21">
        <w:rPr>
          <w:rFonts w:ascii="Times New Roman" w:hAnsi="Times New Roman" w:cs="Times New Roman"/>
          <w:sz w:val="24"/>
          <w:szCs w:val="24"/>
        </w:rPr>
        <w:t xml:space="preserve"> Diare banyak diderita oleh kelompok umur rata-rata antara umur 6 – 35 bulan karena anak mulai aktif bermain dan berisiko</w:t>
      </w:r>
      <w:r w:rsidR="00BF0BF6">
        <w:rPr>
          <w:rFonts w:ascii="Times New Roman" w:hAnsi="Times New Roman" w:cs="Times New Roman"/>
          <w:sz w:val="24"/>
          <w:szCs w:val="24"/>
        </w:rPr>
        <w:t xml:space="preserve"> terkena infeksi</w:t>
      </w:r>
      <w:r w:rsidRPr="006F0D21">
        <w:rPr>
          <w:rFonts w:ascii="Times New Roman" w:hAnsi="Times New Roman" w:cs="Times New Roman"/>
          <w:sz w:val="24"/>
          <w:szCs w:val="24"/>
        </w:rPr>
        <w:t>.</w:t>
      </w:r>
      <w:r w:rsidR="00BF0BF6">
        <w:rPr>
          <w:rFonts w:ascii="Times New Roman" w:hAnsi="Times New Roman" w:cs="Times New Roman"/>
          <w:sz w:val="24"/>
          <w:szCs w:val="24"/>
          <w:vertAlign w:val="superscript"/>
        </w:rPr>
        <w:t>6</w:t>
      </w:r>
    </w:p>
    <w:p w:rsidR="007269C7" w:rsidRPr="00BF0BF6" w:rsidRDefault="007269C7" w:rsidP="00C44603">
      <w:pPr>
        <w:pStyle w:val="ListParagraph"/>
        <w:widowControl w:val="0"/>
        <w:autoSpaceDE w:val="0"/>
        <w:autoSpaceDN w:val="0"/>
        <w:adjustRightInd w:val="0"/>
        <w:spacing w:after="0" w:line="360" w:lineRule="auto"/>
        <w:ind w:left="0" w:firstLine="720"/>
        <w:jc w:val="both"/>
        <w:rPr>
          <w:rFonts w:ascii="Times New Roman" w:hAnsi="Times New Roman" w:cs="Times New Roman"/>
          <w:color w:val="000000" w:themeColor="text1"/>
          <w:sz w:val="24"/>
          <w:szCs w:val="24"/>
          <w:vertAlign w:val="superscript"/>
        </w:rPr>
      </w:pPr>
      <w:r w:rsidRPr="006F0D21">
        <w:rPr>
          <w:rFonts w:ascii="Times New Roman" w:hAnsi="Times New Roman" w:cs="Times New Roman"/>
          <w:sz w:val="24"/>
          <w:szCs w:val="24"/>
        </w:rPr>
        <w:t xml:space="preserve">Hasil penelitian menunjukkan bahwa insidensi kejadian </w:t>
      </w:r>
      <w:r>
        <w:rPr>
          <w:rFonts w:ascii="Times New Roman" w:hAnsi="Times New Roman" w:cs="Times New Roman"/>
          <w:sz w:val="24"/>
          <w:szCs w:val="24"/>
        </w:rPr>
        <w:t xml:space="preserve">diare pada anak </w:t>
      </w:r>
      <w:r w:rsidRPr="006F0D21">
        <w:rPr>
          <w:rFonts w:ascii="Times New Roman" w:hAnsi="Times New Roman" w:cs="Times New Roman"/>
          <w:sz w:val="24"/>
          <w:szCs w:val="24"/>
        </w:rPr>
        <w:t>terbany</w:t>
      </w:r>
      <w:r>
        <w:rPr>
          <w:rFonts w:ascii="Times New Roman" w:hAnsi="Times New Roman" w:cs="Times New Roman"/>
          <w:sz w:val="24"/>
          <w:szCs w:val="24"/>
        </w:rPr>
        <w:t xml:space="preserve">ak adalah </w:t>
      </w:r>
      <w:r w:rsidRPr="006F0D21">
        <w:rPr>
          <w:rFonts w:ascii="Times New Roman" w:hAnsi="Times New Roman" w:cs="Times New Roman"/>
          <w:sz w:val="24"/>
          <w:szCs w:val="24"/>
        </w:rPr>
        <w:t xml:space="preserve">laki-laki 63,9%. Hal ini sejalan dengan hasil penelitian yang dilakukan oleh </w:t>
      </w:r>
      <w:r w:rsidRPr="006F0D21">
        <w:rPr>
          <w:rFonts w:ascii="Times New Roman" w:hAnsi="Times New Roman" w:cs="Times New Roman"/>
          <w:color w:val="000000" w:themeColor="text1"/>
          <w:sz w:val="24"/>
          <w:szCs w:val="24"/>
        </w:rPr>
        <w:t>Palupi (2009) d</w:t>
      </w:r>
      <w:r>
        <w:rPr>
          <w:rFonts w:ascii="Times New Roman" w:hAnsi="Times New Roman" w:cs="Times New Roman"/>
          <w:color w:val="000000" w:themeColor="text1"/>
          <w:sz w:val="24"/>
          <w:szCs w:val="24"/>
        </w:rPr>
        <w:t xml:space="preserve">i RSUP Dr. Sardjito, Yogyakarta </w:t>
      </w:r>
      <w:r w:rsidRPr="006F0D21">
        <w:rPr>
          <w:rFonts w:ascii="Times New Roman" w:hAnsi="Times New Roman" w:cs="Times New Roman"/>
          <w:color w:val="000000" w:themeColor="text1"/>
          <w:sz w:val="24"/>
          <w:szCs w:val="24"/>
        </w:rPr>
        <w:t xml:space="preserve">menjelaskan bahwa pasien </w:t>
      </w:r>
      <w:r>
        <w:rPr>
          <w:rFonts w:ascii="Times New Roman" w:hAnsi="Times New Roman" w:cs="Times New Roman"/>
          <w:color w:val="000000" w:themeColor="text1"/>
          <w:sz w:val="24"/>
          <w:szCs w:val="24"/>
        </w:rPr>
        <w:t xml:space="preserve">anak </w:t>
      </w:r>
      <w:r w:rsidRPr="006F0D21">
        <w:rPr>
          <w:rFonts w:ascii="Times New Roman" w:hAnsi="Times New Roman" w:cs="Times New Roman"/>
          <w:color w:val="000000" w:themeColor="text1"/>
          <w:sz w:val="24"/>
          <w:szCs w:val="24"/>
        </w:rPr>
        <w:t xml:space="preserve">laki-laki yang menderita diare lebih banyak daripada </w:t>
      </w:r>
      <w:r>
        <w:rPr>
          <w:rFonts w:ascii="Times New Roman" w:hAnsi="Times New Roman" w:cs="Times New Roman"/>
          <w:color w:val="000000" w:themeColor="text1"/>
          <w:sz w:val="24"/>
          <w:szCs w:val="24"/>
        </w:rPr>
        <w:t xml:space="preserve">anak </w:t>
      </w:r>
      <w:r w:rsidRPr="006F0D21">
        <w:rPr>
          <w:rFonts w:ascii="Times New Roman" w:hAnsi="Times New Roman" w:cs="Times New Roman"/>
          <w:color w:val="000000" w:themeColor="text1"/>
          <w:sz w:val="24"/>
          <w:szCs w:val="24"/>
        </w:rPr>
        <w:t>perempuan dengan perbandingan 1,5:1 (dengan proporsi pada anak laki-laki sebesar 60% dan anak perempuan sebesar 40%)</w:t>
      </w:r>
      <w:r w:rsidRPr="006F0D21">
        <w:rPr>
          <w:rFonts w:ascii="Times New Roman" w:hAnsi="Times New Roman" w:cs="Times New Roman"/>
          <w:sz w:val="24"/>
          <w:szCs w:val="24"/>
        </w:rPr>
        <w:t>.</w:t>
      </w:r>
      <w:r w:rsidR="00BF0BF6">
        <w:rPr>
          <w:rFonts w:ascii="Times New Roman" w:hAnsi="Times New Roman" w:cs="Times New Roman"/>
          <w:sz w:val="24"/>
          <w:szCs w:val="24"/>
          <w:vertAlign w:val="superscript"/>
        </w:rPr>
        <w:t>11</w:t>
      </w:r>
      <w:r w:rsidR="00AC10F5" w:rsidRPr="006F0D21">
        <w:rPr>
          <w:rFonts w:ascii="Times New Roman" w:hAnsi="Times New Roman" w:cs="Times New Roman"/>
          <w:color w:val="000000" w:themeColor="text1"/>
          <w:sz w:val="24"/>
          <w:szCs w:val="24"/>
        </w:rPr>
        <w:t>Diare pada anak lebih sering ditemukan pada anak laki-laki dibandingkan anak perempuan, kemungkinan terjadinya hal tersebut dikarenakan pada anak laki-laki lebih aktif dibandingkan dengan perempuan sehingga mudah terpapar dengan ag</w:t>
      </w:r>
      <w:r w:rsidR="00BF0BF6">
        <w:rPr>
          <w:rFonts w:ascii="Times New Roman" w:hAnsi="Times New Roman" w:cs="Times New Roman"/>
          <w:color w:val="000000" w:themeColor="text1"/>
          <w:sz w:val="24"/>
          <w:szCs w:val="24"/>
        </w:rPr>
        <w:t>en penyebab diare</w:t>
      </w:r>
      <w:r w:rsidR="00AC10F5">
        <w:rPr>
          <w:rFonts w:ascii="Times New Roman" w:hAnsi="Times New Roman" w:cs="Times New Roman"/>
          <w:color w:val="000000" w:themeColor="text1"/>
          <w:sz w:val="24"/>
          <w:szCs w:val="24"/>
        </w:rPr>
        <w:t>.</w:t>
      </w:r>
      <w:r w:rsidR="00BF0BF6">
        <w:rPr>
          <w:rFonts w:ascii="Times New Roman" w:hAnsi="Times New Roman" w:cs="Times New Roman"/>
          <w:color w:val="000000" w:themeColor="text1"/>
          <w:sz w:val="24"/>
          <w:szCs w:val="24"/>
          <w:vertAlign w:val="superscript"/>
        </w:rPr>
        <w:t>11</w:t>
      </w:r>
    </w:p>
    <w:p w:rsidR="00AC10F5" w:rsidRDefault="00AC10F5" w:rsidP="00AC10F5">
      <w:pPr>
        <w:pStyle w:val="ListParagraph"/>
        <w:spacing w:line="360" w:lineRule="auto"/>
        <w:ind w:left="0"/>
        <w:jc w:val="both"/>
        <w:rPr>
          <w:rFonts w:ascii="Times New Roman" w:hAnsi="Times New Roman" w:cs="Times New Roman"/>
          <w:sz w:val="24"/>
          <w:szCs w:val="24"/>
        </w:rPr>
      </w:pPr>
    </w:p>
    <w:p w:rsidR="00AC10F5" w:rsidRPr="00BF0BF6" w:rsidRDefault="00AC10F5" w:rsidP="00AC10F5">
      <w:pPr>
        <w:pStyle w:val="ListParagraph"/>
        <w:spacing w:line="360" w:lineRule="auto"/>
        <w:ind w:left="0"/>
        <w:jc w:val="both"/>
        <w:rPr>
          <w:rFonts w:ascii="Times New Roman" w:hAnsi="Times New Roman" w:cs="Times New Roman"/>
          <w:bCs/>
          <w:sz w:val="24"/>
          <w:szCs w:val="24"/>
          <w:vertAlign w:val="superscript"/>
        </w:rPr>
      </w:pPr>
      <w:r>
        <w:rPr>
          <w:rFonts w:ascii="Times New Roman" w:hAnsi="Times New Roman" w:cs="Times New Roman"/>
          <w:sz w:val="24"/>
          <w:szCs w:val="24"/>
        </w:rPr>
        <w:lastRenderedPageBreak/>
        <w:t xml:space="preserve">Insidensi </w:t>
      </w:r>
      <w:r w:rsidRPr="006F0D21">
        <w:rPr>
          <w:rFonts w:ascii="Times New Roman" w:hAnsi="Times New Roman" w:cs="Times New Roman"/>
          <w:sz w:val="24"/>
          <w:szCs w:val="24"/>
        </w:rPr>
        <w:t>derajat dehidrasi terbanyak yaitu de</w:t>
      </w:r>
      <w:r>
        <w:rPr>
          <w:rFonts w:ascii="Times New Roman" w:hAnsi="Times New Roman" w:cs="Times New Roman"/>
          <w:sz w:val="24"/>
          <w:szCs w:val="24"/>
        </w:rPr>
        <w:t xml:space="preserve">hidrasi ringan-sedang berjumlah </w:t>
      </w:r>
      <w:r w:rsidRPr="006F0D21">
        <w:rPr>
          <w:rFonts w:ascii="Times New Roman" w:hAnsi="Times New Roman" w:cs="Times New Roman"/>
          <w:sz w:val="24"/>
          <w:szCs w:val="24"/>
        </w:rPr>
        <w:t>23 orang (63,9%), t</w:t>
      </w:r>
      <w:r>
        <w:rPr>
          <w:rFonts w:ascii="Times New Roman" w:hAnsi="Times New Roman" w:cs="Times New Roman"/>
          <w:sz w:val="24"/>
          <w:szCs w:val="24"/>
        </w:rPr>
        <w:t>anpa dehidrasi 13 orang (36,1%)dan tidak ada pasien anak diare yang mengalami dehidrasi berat</w:t>
      </w:r>
      <w:r w:rsidRPr="006F0D21">
        <w:rPr>
          <w:rFonts w:ascii="Times New Roman" w:hAnsi="Times New Roman" w:cs="Times New Roman"/>
          <w:sz w:val="24"/>
          <w:szCs w:val="24"/>
        </w:rPr>
        <w:t>. Hal ini sejalan de</w:t>
      </w:r>
      <w:r>
        <w:rPr>
          <w:rFonts w:ascii="Times New Roman" w:hAnsi="Times New Roman" w:cs="Times New Roman"/>
          <w:sz w:val="24"/>
          <w:szCs w:val="24"/>
        </w:rPr>
        <w:t xml:space="preserve">ngan penelitian Poerwati (2013) </w:t>
      </w:r>
      <w:r w:rsidRPr="006F0D21">
        <w:rPr>
          <w:rFonts w:ascii="Times New Roman" w:hAnsi="Times New Roman" w:cs="Times New Roman"/>
          <w:sz w:val="24"/>
          <w:szCs w:val="24"/>
        </w:rPr>
        <w:t>sebagian besar pasien balita diare berada pada derajat dehidrasi ringan-sedang yaitu sebanyak 89 orang (87,3%).</w:t>
      </w:r>
      <w:r w:rsidR="00BF0BF6">
        <w:rPr>
          <w:rFonts w:ascii="Times New Roman" w:hAnsi="Times New Roman" w:cs="Times New Roman"/>
          <w:sz w:val="24"/>
          <w:szCs w:val="24"/>
          <w:vertAlign w:val="superscript"/>
        </w:rPr>
        <w:t>13</w:t>
      </w:r>
      <w:r w:rsidRPr="006F0D21">
        <w:rPr>
          <w:rFonts w:ascii="Times New Roman" w:hAnsi="Times New Roman" w:cs="Times New Roman"/>
          <w:sz w:val="24"/>
          <w:szCs w:val="24"/>
        </w:rPr>
        <w:t xml:space="preserve"> Penelitian Nufus (2013) di RSUD Al Ihsan Bandung </w:t>
      </w:r>
      <w:r>
        <w:rPr>
          <w:rFonts w:ascii="Times New Roman" w:hAnsi="Times New Roman" w:cs="Times New Roman"/>
          <w:sz w:val="24"/>
          <w:szCs w:val="24"/>
        </w:rPr>
        <w:t>menunjukkan</w:t>
      </w:r>
      <w:r w:rsidRPr="006F0D21">
        <w:rPr>
          <w:rFonts w:ascii="Times New Roman" w:hAnsi="Times New Roman" w:cs="Times New Roman"/>
          <w:sz w:val="24"/>
          <w:szCs w:val="24"/>
        </w:rPr>
        <w:t xml:space="preserve"> dari 150 pasien balita diare terdapat 144 pasien (96,0%) </w:t>
      </w:r>
      <w:r>
        <w:rPr>
          <w:rFonts w:ascii="Times New Roman" w:hAnsi="Times New Roman" w:cs="Times New Roman"/>
          <w:sz w:val="24"/>
          <w:szCs w:val="24"/>
        </w:rPr>
        <w:t>yang mengalami</w:t>
      </w:r>
      <w:r w:rsidRPr="006F0D21">
        <w:rPr>
          <w:rFonts w:ascii="Times New Roman" w:hAnsi="Times New Roman" w:cs="Times New Roman"/>
          <w:sz w:val="24"/>
          <w:szCs w:val="24"/>
        </w:rPr>
        <w:t xml:space="preserve"> dehidrasi ringan-sedang.</w:t>
      </w:r>
      <w:r w:rsidR="00BF0BF6">
        <w:rPr>
          <w:rFonts w:ascii="Times New Roman" w:hAnsi="Times New Roman" w:cs="Times New Roman"/>
          <w:sz w:val="24"/>
          <w:szCs w:val="24"/>
          <w:vertAlign w:val="superscript"/>
        </w:rPr>
        <w:t>10</w:t>
      </w:r>
      <w:r w:rsidRPr="006F0D21">
        <w:rPr>
          <w:rFonts w:ascii="Times New Roman" w:hAnsi="Times New Roman" w:cs="Times New Roman"/>
          <w:sz w:val="24"/>
          <w:szCs w:val="24"/>
        </w:rPr>
        <w:t xml:space="preserve"> Penelitian Yusuf (2011) </w:t>
      </w:r>
      <w:r w:rsidRPr="006F0D21">
        <w:rPr>
          <w:rFonts w:ascii="Times New Roman" w:hAnsi="Times New Roman" w:cs="Times New Roman"/>
          <w:bCs/>
          <w:sz w:val="24"/>
          <w:szCs w:val="24"/>
        </w:rPr>
        <w:t>di Rumah Sakit Umum Daerah Dr. Zainoel Ab</w:t>
      </w:r>
      <w:r>
        <w:rPr>
          <w:rFonts w:ascii="Times New Roman" w:hAnsi="Times New Roman" w:cs="Times New Roman"/>
          <w:bCs/>
          <w:sz w:val="24"/>
          <w:szCs w:val="24"/>
        </w:rPr>
        <w:t xml:space="preserve">idin (RSUDZA) Banda Aceh menyatakan derajat dehidrasi </w:t>
      </w:r>
      <w:r w:rsidRPr="006F0D21">
        <w:rPr>
          <w:rFonts w:ascii="Times New Roman" w:hAnsi="Times New Roman" w:cs="Times New Roman"/>
          <w:bCs/>
          <w:sz w:val="24"/>
          <w:szCs w:val="24"/>
        </w:rPr>
        <w:t>terbanyak</w:t>
      </w:r>
      <w:r>
        <w:rPr>
          <w:rFonts w:ascii="Times New Roman" w:hAnsi="Times New Roman" w:cs="Times New Roman"/>
          <w:bCs/>
          <w:sz w:val="24"/>
          <w:szCs w:val="24"/>
        </w:rPr>
        <w:t xml:space="preserve"> yaitu</w:t>
      </w:r>
      <w:r w:rsidRPr="006F0D21">
        <w:rPr>
          <w:rFonts w:ascii="Times New Roman" w:hAnsi="Times New Roman" w:cs="Times New Roman"/>
          <w:bCs/>
          <w:sz w:val="24"/>
          <w:szCs w:val="24"/>
        </w:rPr>
        <w:t xml:space="preserve"> dehidrasi ringan-sedang </w:t>
      </w:r>
      <w:r>
        <w:rPr>
          <w:rFonts w:ascii="Times New Roman" w:hAnsi="Times New Roman" w:cs="Times New Roman"/>
          <w:bCs/>
          <w:sz w:val="24"/>
          <w:szCs w:val="24"/>
        </w:rPr>
        <w:t xml:space="preserve">sebanyak </w:t>
      </w:r>
      <w:r w:rsidRPr="006F0D21">
        <w:rPr>
          <w:rFonts w:ascii="Times New Roman" w:hAnsi="Times New Roman" w:cs="Times New Roman"/>
          <w:bCs/>
          <w:sz w:val="24"/>
          <w:szCs w:val="24"/>
        </w:rPr>
        <w:t>62,5%, tanpa dehidrasi 26%, dan dehidrasi berat 11,5%.</w:t>
      </w:r>
      <w:r w:rsidR="00BF0BF6">
        <w:rPr>
          <w:rFonts w:ascii="Times New Roman" w:hAnsi="Times New Roman" w:cs="Times New Roman"/>
          <w:bCs/>
          <w:sz w:val="24"/>
          <w:szCs w:val="24"/>
          <w:vertAlign w:val="superscript"/>
        </w:rPr>
        <w:t>25</w:t>
      </w:r>
    </w:p>
    <w:p w:rsidR="00AC10F5" w:rsidRPr="00BF0BF6" w:rsidRDefault="00AC10F5" w:rsidP="00C44603">
      <w:pPr>
        <w:pStyle w:val="ListParagraph"/>
        <w:widowControl w:val="0"/>
        <w:autoSpaceDE w:val="0"/>
        <w:autoSpaceDN w:val="0"/>
        <w:adjustRightInd w:val="0"/>
        <w:spacing w:after="0" w:line="360" w:lineRule="auto"/>
        <w:ind w:left="0" w:firstLine="720"/>
        <w:jc w:val="both"/>
        <w:rPr>
          <w:rFonts w:ascii="Times New Roman" w:hAnsi="Times New Roman" w:cs="Times New Roman"/>
          <w:sz w:val="24"/>
          <w:szCs w:val="24"/>
          <w:vertAlign w:val="superscript"/>
        </w:rPr>
      </w:pPr>
      <w:r w:rsidRPr="006F0D21">
        <w:rPr>
          <w:rFonts w:ascii="Times New Roman" w:hAnsi="Times New Roman" w:cs="Times New Roman"/>
          <w:sz w:val="24"/>
          <w:szCs w:val="24"/>
        </w:rPr>
        <w:t>Penyebab dehidrasi adalah kehilangan cairan yang berlebihan atau kekurangan pemasukan cairan tubuh. Diare dan muntah adalah penyakit yang sering menyebabk</w:t>
      </w:r>
      <w:r>
        <w:rPr>
          <w:rFonts w:ascii="Times New Roman" w:hAnsi="Times New Roman" w:cs="Times New Roman"/>
          <w:sz w:val="24"/>
          <w:szCs w:val="24"/>
        </w:rPr>
        <w:t xml:space="preserve">an dehidrasi pada bayi dan anak. </w:t>
      </w:r>
      <w:r w:rsidRPr="00255AEF">
        <w:rPr>
          <w:rFonts w:ascii="Times New Roman" w:hAnsi="Times New Roman" w:cs="Times New Roman"/>
          <w:sz w:val="24"/>
          <w:szCs w:val="24"/>
        </w:rPr>
        <w:t xml:space="preserve">Selama diare akan terjadi peningkatan kehilangan cairan dan elektrolit melalui feses. </w:t>
      </w:r>
      <w:r w:rsidRPr="006F0D21">
        <w:rPr>
          <w:rFonts w:ascii="Times New Roman" w:hAnsi="Times New Roman" w:cs="Times New Roman"/>
          <w:sz w:val="24"/>
          <w:szCs w:val="24"/>
        </w:rPr>
        <w:t>Hal ini terjadi jika cairan yang disekresi lebih banyak dari kapasitas absorpsi atau adanya kegagalan absorpsi</w:t>
      </w:r>
      <w:r>
        <w:rPr>
          <w:rFonts w:ascii="Times New Roman" w:hAnsi="Times New Roman" w:cs="Times New Roman"/>
          <w:sz w:val="24"/>
          <w:szCs w:val="24"/>
        </w:rPr>
        <w:t xml:space="preserve">. </w:t>
      </w:r>
      <w:r w:rsidRPr="00255AEF">
        <w:rPr>
          <w:rFonts w:ascii="Times New Roman" w:hAnsi="Times New Roman" w:cs="Times New Roman"/>
          <w:sz w:val="24"/>
          <w:szCs w:val="24"/>
        </w:rPr>
        <w:t>Kehilangan cairan yang terus berlangsung dan tidak diimbangi dengan penggantian yang cukup, maka akan berakhir menjadi dehidrasi. Dan jika keadaan ini berlangsung terus maka dapat terjadi dehid</w:t>
      </w:r>
      <w:r>
        <w:rPr>
          <w:rFonts w:ascii="Times New Roman" w:hAnsi="Times New Roman" w:cs="Times New Roman"/>
          <w:sz w:val="24"/>
          <w:szCs w:val="24"/>
        </w:rPr>
        <w:t>rasi berat dan bahkan kematian. Ri</w:t>
      </w:r>
      <w:r w:rsidRPr="00255AEF">
        <w:rPr>
          <w:rFonts w:ascii="Times New Roman" w:hAnsi="Times New Roman" w:cs="Times New Roman"/>
          <w:sz w:val="24"/>
          <w:szCs w:val="24"/>
        </w:rPr>
        <w:t>siko dehidrasi pada anak balita lebih besar karena komposisi cairan tubuh yang besar dan ketidakmampuan untuk memenuhi kebutuhan s</w:t>
      </w:r>
      <w:r w:rsidR="00BF0BF6">
        <w:rPr>
          <w:rFonts w:ascii="Times New Roman" w:hAnsi="Times New Roman" w:cs="Times New Roman"/>
          <w:sz w:val="24"/>
          <w:szCs w:val="24"/>
        </w:rPr>
        <w:t>endiri secara bebas.</w:t>
      </w:r>
      <w:r w:rsidR="00BF0BF6">
        <w:rPr>
          <w:rFonts w:ascii="Times New Roman" w:hAnsi="Times New Roman" w:cs="Times New Roman"/>
          <w:sz w:val="24"/>
          <w:szCs w:val="24"/>
          <w:vertAlign w:val="superscript"/>
        </w:rPr>
        <w:t>9,19,23</w:t>
      </w:r>
    </w:p>
    <w:p w:rsidR="00AC10F5" w:rsidRPr="00FA2CF9" w:rsidRDefault="00AC10F5" w:rsidP="00C44603">
      <w:pPr>
        <w:pStyle w:val="ListParagraph"/>
        <w:spacing w:after="0" w:line="360" w:lineRule="auto"/>
        <w:ind w:left="0" w:firstLine="720"/>
        <w:jc w:val="both"/>
        <w:rPr>
          <w:rFonts w:ascii="Times New Roman" w:hAnsi="Times New Roman" w:cs="Times New Roman"/>
          <w:sz w:val="24"/>
          <w:szCs w:val="24"/>
          <w:vertAlign w:val="superscript"/>
        </w:rPr>
      </w:pPr>
      <w:r w:rsidRPr="006F0D21">
        <w:rPr>
          <w:rFonts w:ascii="Times New Roman" w:hAnsi="Times New Roman" w:cs="Times New Roman"/>
          <w:sz w:val="24"/>
          <w:szCs w:val="24"/>
        </w:rPr>
        <w:t xml:space="preserve">Distribusi kadar hemoglobin tidak normal berjumlah 30 orang (83,3%). Hal ini sejalan dengan penelitian Semba et al., (2007) di Indonesia </w:t>
      </w:r>
      <w:r>
        <w:rPr>
          <w:rFonts w:ascii="Times New Roman" w:hAnsi="Times New Roman" w:cs="Times New Roman"/>
          <w:sz w:val="24"/>
          <w:szCs w:val="24"/>
        </w:rPr>
        <w:t xml:space="preserve">yaitu </w:t>
      </w:r>
      <w:r w:rsidRPr="006F0D21">
        <w:rPr>
          <w:rFonts w:ascii="Times New Roman" w:hAnsi="Times New Roman" w:cs="Times New Roman"/>
          <w:sz w:val="24"/>
          <w:szCs w:val="24"/>
        </w:rPr>
        <w:t>dari 2105 pasien diare yang kadar hemoglobin tidak normal (anemia) berjumlah 1367 orang dan pasien diare dengan kadar hemoglobin normal (tidak anemia) berjumlah 738.</w:t>
      </w:r>
      <w:r w:rsidR="00FA2CF9">
        <w:rPr>
          <w:rFonts w:ascii="Times New Roman" w:hAnsi="Times New Roman" w:cs="Times New Roman"/>
          <w:sz w:val="24"/>
          <w:szCs w:val="24"/>
          <w:vertAlign w:val="superscript"/>
        </w:rPr>
        <w:t>17</w:t>
      </w:r>
      <w:r w:rsidRPr="006F0D21">
        <w:rPr>
          <w:rFonts w:ascii="Times New Roman" w:hAnsi="Times New Roman" w:cs="Times New Roman"/>
          <w:sz w:val="24"/>
          <w:szCs w:val="24"/>
        </w:rPr>
        <w:t xml:space="preserve"> Santos et al., (2011) menyatakan dari 261 pasien anak diare berjumlah  135 orang kadar hemoglobin &lt;11 g/dL (tidak normal) dan 126 orang kadar hemoglobin  ≥11 g/dL (normal).</w:t>
      </w:r>
      <w:r w:rsidR="00FA2CF9">
        <w:rPr>
          <w:rFonts w:ascii="Times New Roman" w:hAnsi="Times New Roman" w:cs="Times New Roman"/>
          <w:sz w:val="24"/>
          <w:szCs w:val="24"/>
          <w:vertAlign w:val="superscript"/>
        </w:rPr>
        <w:t>16</w:t>
      </w:r>
      <w:r>
        <w:rPr>
          <w:rFonts w:ascii="Times New Roman" w:hAnsi="Times New Roman" w:cs="Times New Roman"/>
          <w:sz w:val="24"/>
          <w:szCs w:val="24"/>
        </w:rPr>
        <w:t xml:space="preserve"> Penelitian Howard et al., (2007) di Indonesia menyatakan dari 4747 pasien anak diare usia 6 – 60 bulan yang kadar hemoglobin tidak normal (anemia) berjumlah 3076 orang dan pasien diare dengan kadar hemoglobin normal (tidak anemia) berjumlah 1671 orang.</w:t>
      </w:r>
      <w:r w:rsidR="00FA2CF9">
        <w:rPr>
          <w:rFonts w:ascii="Times New Roman" w:hAnsi="Times New Roman" w:cs="Times New Roman"/>
          <w:sz w:val="24"/>
          <w:szCs w:val="24"/>
          <w:vertAlign w:val="superscript"/>
        </w:rPr>
        <w:t>8</w:t>
      </w:r>
    </w:p>
    <w:p w:rsidR="00AC10F5" w:rsidRPr="00FA2CF9" w:rsidRDefault="00AC10F5" w:rsidP="00C44603">
      <w:pPr>
        <w:pStyle w:val="ListParagraph"/>
        <w:spacing w:after="0" w:line="360" w:lineRule="auto"/>
        <w:ind w:left="0" w:firstLine="720"/>
        <w:contextualSpacing w:val="0"/>
        <w:jc w:val="both"/>
        <w:rPr>
          <w:rFonts w:ascii="Times New Roman" w:hAnsi="Times New Roman" w:cs="Times New Roman"/>
          <w:color w:val="000000" w:themeColor="text1"/>
          <w:sz w:val="24"/>
          <w:szCs w:val="24"/>
          <w:vertAlign w:val="superscript"/>
        </w:rPr>
      </w:pPr>
      <w:r w:rsidRPr="006F0D21">
        <w:rPr>
          <w:rFonts w:ascii="Times New Roman" w:hAnsi="Times New Roman" w:cs="Times New Roman"/>
          <w:color w:val="000000" w:themeColor="text1"/>
          <w:sz w:val="24"/>
          <w:szCs w:val="24"/>
        </w:rPr>
        <w:t>Pada saat diare mukosa usus terganggu akibat toksin dari mikroorganisme tertentu yang menyebabkan proses penyerapan zat gizi terganggu. Gangguan gizi yang disebabkan oleh diare dapat menyebabkan penurunan berat badan. Ini dikarenakan biasanya orang tua akan menghentikan makanan karena takut diare atau muntahnya bertambah hebat. Terjadinya hiperperistaltik saat diare mengakibatkan makanan yang diberikan tidak dicerna dan di</w:t>
      </w:r>
      <w:r>
        <w:rPr>
          <w:rFonts w:ascii="Times New Roman" w:hAnsi="Times New Roman" w:cs="Times New Roman"/>
          <w:color w:val="000000" w:themeColor="text1"/>
          <w:sz w:val="24"/>
          <w:szCs w:val="24"/>
        </w:rPr>
        <w:t>absorpsi</w:t>
      </w:r>
      <w:r w:rsidRPr="006F0D21">
        <w:rPr>
          <w:rFonts w:ascii="Times New Roman" w:hAnsi="Times New Roman" w:cs="Times New Roman"/>
          <w:color w:val="000000" w:themeColor="text1"/>
          <w:sz w:val="24"/>
          <w:szCs w:val="24"/>
        </w:rPr>
        <w:t xml:space="preserve"> dengan baik sehingga dapat mengganggu penyerapan zat gizi termasuk terganggunya penyerapan zat besi, akibatnya kadar hemoglob</w:t>
      </w:r>
      <w:r w:rsidR="00FA2CF9">
        <w:rPr>
          <w:rFonts w:ascii="Times New Roman" w:hAnsi="Times New Roman" w:cs="Times New Roman"/>
          <w:color w:val="000000" w:themeColor="text1"/>
          <w:sz w:val="24"/>
          <w:szCs w:val="24"/>
        </w:rPr>
        <w:t>in akan menurun</w:t>
      </w:r>
      <w:r w:rsidRPr="006F0D21">
        <w:rPr>
          <w:rFonts w:ascii="Times New Roman" w:hAnsi="Times New Roman" w:cs="Times New Roman"/>
          <w:color w:val="000000" w:themeColor="text1"/>
          <w:sz w:val="24"/>
          <w:szCs w:val="24"/>
        </w:rPr>
        <w:t>.</w:t>
      </w:r>
      <w:r w:rsidR="00FA2CF9">
        <w:rPr>
          <w:rFonts w:ascii="Times New Roman" w:hAnsi="Times New Roman" w:cs="Times New Roman"/>
          <w:color w:val="000000" w:themeColor="text1"/>
          <w:sz w:val="24"/>
          <w:szCs w:val="24"/>
          <w:vertAlign w:val="superscript"/>
        </w:rPr>
        <w:t>7,19,22</w:t>
      </w:r>
    </w:p>
    <w:p w:rsidR="00AC10F5" w:rsidRDefault="00AC10F5" w:rsidP="00AC10F5">
      <w:pPr>
        <w:pStyle w:val="ListParagraph"/>
        <w:spacing w:after="0" w:line="360" w:lineRule="auto"/>
        <w:ind w:left="0"/>
        <w:contextualSpacing w:val="0"/>
        <w:jc w:val="both"/>
        <w:rPr>
          <w:rFonts w:ascii="Times New Roman" w:hAnsi="Times New Roman" w:cs="Times New Roman"/>
          <w:sz w:val="24"/>
          <w:szCs w:val="24"/>
        </w:rPr>
      </w:pPr>
    </w:p>
    <w:p w:rsidR="00AC10F5" w:rsidRPr="00FA2CF9" w:rsidRDefault="00AC10F5" w:rsidP="00C44603">
      <w:pPr>
        <w:pStyle w:val="ListParagraph"/>
        <w:spacing w:after="0" w:line="360" w:lineRule="auto"/>
        <w:ind w:left="0" w:firstLine="720"/>
        <w:contextualSpacing w:val="0"/>
        <w:jc w:val="both"/>
        <w:rPr>
          <w:rFonts w:ascii="Times New Roman" w:hAnsi="Times New Roman" w:cs="Times New Roman"/>
          <w:sz w:val="24"/>
          <w:szCs w:val="24"/>
          <w:vertAlign w:val="superscript"/>
        </w:rPr>
      </w:pPr>
      <w:r w:rsidRPr="006F0D21">
        <w:rPr>
          <w:rFonts w:ascii="Times New Roman" w:hAnsi="Times New Roman" w:cs="Times New Roman"/>
          <w:sz w:val="24"/>
          <w:szCs w:val="24"/>
        </w:rPr>
        <w:t xml:space="preserve">Hasil penelitian yang didapatkan dari 36 pasien anak diare, menunjukkan distribusi lama rawat </w:t>
      </w:r>
      <w:r>
        <w:rPr>
          <w:rFonts w:ascii="Times New Roman" w:hAnsi="Times New Roman" w:cs="Times New Roman"/>
          <w:sz w:val="24"/>
          <w:szCs w:val="24"/>
        </w:rPr>
        <w:t>pasien anak diare</w:t>
      </w:r>
      <w:r w:rsidRPr="006F0D21">
        <w:rPr>
          <w:rFonts w:ascii="Times New Roman" w:hAnsi="Times New Roman" w:cs="Times New Roman"/>
          <w:sz w:val="24"/>
          <w:szCs w:val="24"/>
        </w:rPr>
        <w:t>&lt;4 hari berjumlah 17 orang (47,2%) dan ≥4 hari berjumlah 19 orang (52,8%). Hal ini berbeda dengan penelitian Gunawan (2014) pasien diare anak dengan lama rawat &lt;4 ha</w:t>
      </w:r>
      <w:r>
        <w:rPr>
          <w:rFonts w:ascii="Times New Roman" w:hAnsi="Times New Roman" w:cs="Times New Roman"/>
          <w:sz w:val="24"/>
          <w:szCs w:val="24"/>
        </w:rPr>
        <w:t xml:space="preserve">ri lebih banyak yaitu berjumlah </w:t>
      </w:r>
      <w:r w:rsidRPr="006F0D21">
        <w:rPr>
          <w:rFonts w:ascii="Times New Roman" w:hAnsi="Times New Roman" w:cs="Times New Roman"/>
          <w:sz w:val="24"/>
          <w:szCs w:val="24"/>
        </w:rPr>
        <w:t>32 orang (64%) dan pasien diare anak dengan lama rawat  ≥4 hari berjumla</w:t>
      </w:r>
      <w:r>
        <w:rPr>
          <w:rFonts w:ascii="Times New Roman" w:hAnsi="Times New Roman" w:cs="Times New Roman"/>
          <w:sz w:val="24"/>
          <w:szCs w:val="24"/>
        </w:rPr>
        <w:t xml:space="preserve">h </w:t>
      </w:r>
      <w:r w:rsidRPr="006F0D21">
        <w:rPr>
          <w:rFonts w:ascii="Times New Roman" w:hAnsi="Times New Roman" w:cs="Times New Roman"/>
          <w:sz w:val="24"/>
          <w:szCs w:val="24"/>
        </w:rPr>
        <w:t>18 orang (36%).</w:t>
      </w:r>
      <w:r w:rsidR="00FA2CF9">
        <w:rPr>
          <w:rFonts w:ascii="Times New Roman" w:hAnsi="Times New Roman" w:cs="Times New Roman"/>
          <w:sz w:val="24"/>
          <w:szCs w:val="24"/>
          <w:vertAlign w:val="superscript"/>
        </w:rPr>
        <w:t>6</w:t>
      </w:r>
      <w:r w:rsidRPr="006F0D21">
        <w:rPr>
          <w:rFonts w:ascii="Times New Roman" w:hAnsi="Times New Roman" w:cs="Times New Roman"/>
          <w:sz w:val="24"/>
          <w:szCs w:val="24"/>
        </w:rPr>
        <w:t xml:space="preserve"> Penelitian Nufus (2013) di RSUD Al Ihsan Bandung menyatakan dari 150 pasien balita diare</w:t>
      </w:r>
      <w:r>
        <w:rPr>
          <w:rFonts w:ascii="Times New Roman" w:hAnsi="Times New Roman" w:cs="Times New Roman"/>
          <w:sz w:val="24"/>
          <w:szCs w:val="24"/>
        </w:rPr>
        <w:t xml:space="preserve"> rata-rata lama rawatnya &lt;4 hari (80%).</w:t>
      </w:r>
      <w:r w:rsidR="00FA2CF9">
        <w:rPr>
          <w:rFonts w:ascii="Times New Roman" w:hAnsi="Times New Roman" w:cs="Times New Roman"/>
          <w:sz w:val="24"/>
          <w:szCs w:val="24"/>
          <w:vertAlign w:val="superscript"/>
        </w:rPr>
        <w:t>10</w:t>
      </w:r>
    </w:p>
    <w:p w:rsidR="00AC10F5" w:rsidRPr="00FA2CF9" w:rsidRDefault="00AC10F5" w:rsidP="00C44603">
      <w:pPr>
        <w:pStyle w:val="ListParagraph"/>
        <w:spacing w:after="0" w:line="360" w:lineRule="auto"/>
        <w:ind w:left="0" w:firstLine="720"/>
        <w:contextualSpacing w:val="0"/>
        <w:jc w:val="both"/>
        <w:rPr>
          <w:rFonts w:ascii="Times New Roman" w:hAnsi="Times New Roman" w:cs="Times New Roman"/>
          <w:color w:val="000000" w:themeColor="text1"/>
          <w:sz w:val="24"/>
          <w:szCs w:val="24"/>
          <w:vertAlign w:val="superscript"/>
        </w:rPr>
      </w:pPr>
      <w:r w:rsidRPr="006F0D21">
        <w:rPr>
          <w:rFonts w:ascii="Times New Roman" w:hAnsi="Times New Roman" w:cs="Times New Roman"/>
          <w:color w:val="000000" w:themeColor="text1"/>
          <w:sz w:val="24"/>
          <w:szCs w:val="24"/>
        </w:rPr>
        <w:t>Target lama rawat pasien diare akut menurut Depkes RI adalah 4 ha</w:t>
      </w:r>
      <w:r w:rsidR="00FA2CF9">
        <w:rPr>
          <w:rFonts w:ascii="Times New Roman" w:hAnsi="Times New Roman" w:cs="Times New Roman"/>
          <w:color w:val="000000" w:themeColor="text1"/>
          <w:sz w:val="24"/>
          <w:szCs w:val="24"/>
        </w:rPr>
        <w:t>ri atau 96 jam</w:t>
      </w:r>
      <w:r w:rsidRPr="006F0D21">
        <w:rPr>
          <w:rFonts w:ascii="Times New Roman" w:hAnsi="Times New Roman" w:cs="Times New Roman"/>
          <w:color w:val="000000" w:themeColor="text1"/>
          <w:sz w:val="24"/>
          <w:szCs w:val="24"/>
        </w:rPr>
        <w:t>.</w:t>
      </w:r>
      <w:r w:rsidR="00FA2CF9">
        <w:rPr>
          <w:rFonts w:ascii="Times New Roman" w:hAnsi="Times New Roman" w:cs="Times New Roman"/>
          <w:color w:val="000000" w:themeColor="text1"/>
          <w:sz w:val="24"/>
          <w:szCs w:val="24"/>
          <w:vertAlign w:val="superscript"/>
        </w:rPr>
        <w:t>3</w:t>
      </w:r>
      <w:r w:rsidRPr="006F0D21">
        <w:rPr>
          <w:rFonts w:ascii="Times New Roman" w:hAnsi="Times New Roman" w:cs="Times New Roman"/>
          <w:color w:val="000000" w:themeColor="text1"/>
          <w:sz w:val="24"/>
          <w:szCs w:val="24"/>
        </w:rPr>
        <w:t xml:space="preserve"> Lama rawat pasien diare akut ditentukan oleh banyak faktor. Beber</w:t>
      </w:r>
      <w:r>
        <w:rPr>
          <w:rFonts w:ascii="Times New Roman" w:hAnsi="Times New Roman" w:cs="Times New Roman"/>
          <w:color w:val="000000" w:themeColor="text1"/>
          <w:sz w:val="24"/>
          <w:szCs w:val="24"/>
        </w:rPr>
        <w:t xml:space="preserve">apa penelitian melaporkan bahwa </w:t>
      </w:r>
      <w:r w:rsidRPr="006F0D21">
        <w:rPr>
          <w:rFonts w:ascii="Times New Roman" w:hAnsi="Times New Roman" w:cs="Times New Roman"/>
          <w:color w:val="000000" w:themeColor="text1"/>
          <w:sz w:val="24"/>
          <w:szCs w:val="24"/>
        </w:rPr>
        <w:t xml:space="preserve">pemberian kolostrum dapat mempercepat kesembuhan pasien diare akut pada bayi dan anak </w:t>
      </w:r>
      <w:r w:rsidR="00FA2CF9">
        <w:rPr>
          <w:rFonts w:ascii="Times New Roman" w:hAnsi="Times New Roman" w:cs="Times New Roman"/>
          <w:color w:val="000000" w:themeColor="text1"/>
          <w:sz w:val="24"/>
          <w:szCs w:val="24"/>
        </w:rPr>
        <w:t>balita</w:t>
      </w:r>
      <w:r w:rsidRPr="006F0D21">
        <w:rPr>
          <w:rFonts w:ascii="Times New Roman" w:hAnsi="Times New Roman" w:cs="Times New Roman"/>
          <w:color w:val="000000" w:themeColor="text1"/>
          <w:sz w:val="24"/>
          <w:szCs w:val="24"/>
        </w:rPr>
        <w:t>.</w:t>
      </w:r>
      <w:r w:rsidR="00FA2CF9">
        <w:rPr>
          <w:rFonts w:ascii="Times New Roman" w:hAnsi="Times New Roman" w:cs="Times New Roman"/>
          <w:color w:val="000000" w:themeColor="text1"/>
          <w:sz w:val="24"/>
          <w:szCs w:val="24"/>
          <w:vertAlign w:val="superscript"/>
        </w:rPr>
        <w:t>20</w:t>
      </w:r>
      <w:r>
        <w:rPr>
          <w:rFonts w:ascii="Times New Roman" w:hAnsi="Times New Roman" w:cs="Times New Roman"/>
          <w:color w:val="000000" w:themeColor="text1"/>
          <w:sz w:val="24"/>
          <w:szCs w:val="24"/>
        </w:rPr>
        <w:t xml:space="preserve">Selain itu, </w:t>
      </w:r>
      <w:r w:rsidRPr="006F0D21">
        <w:rPr>
          <w:rFonts w:ascii="Times New Roman" w:hAnsi="Times New Roman" w:cs="Times New Roman"/>
          <w:color w:val="000000" w:themeColor="text1"/>
          <w:sz w:val="24"/>
          <w:szCs w:val="24"/>
        </w:rPr>
        <w:t xml:space="preserve">pemberian probiotik dapat memperpendek lama rawat </w:t>
      </w:r>
      <w:r w:rsidR="00FA2CF9">
        <w:rPr>
          <w:rFonts w:ascii="Times New Roman" w:hAnsi="Times New Roman" w:cs="Times New Roman"/>
          <w:color w:val="000000" w:themeColor="text1"/>
          <w:sz w:val="24"/>
          <w:szCs w:val="24"/>
        </w:rPr>
        <w:t>diare akut</w:t>
      </w:r>
      <w:r>
        <w:rPr>
          <w:rFonts w:ascii="Times New Roman" w:hAnsi="Times New Roman" w:cs="Times New Roman"/>
          <w:color w:val="000000" w:themeColor="text1"/>
          <w:sz w:val="24"/>
          <w:szCs w:val="24"/>
        </w:rPr>
        <w:t>.</w:t>
      </w:r>
      <w:r w:rsidR="00FA2CF9">
        <w:rPr>
          <w:rFonts w:ascii="Times New Roman" w:hAnsi="Times New Roman" w:cs="Times New Roman"/>
          <w:color w:val="000000" w:themeColor="text1"/>
          <w:sz w:val="24"/>
          <w:szCs w:val="24"/>
          <w:vertAlign w:val="superscript"/>
        </w:rPr>
        <w:t>1</w:t>
      </w:r>
      <w:r w:rsidRPr="006F0D21">
        <w:rPr>
          <w:rFonts w:ascii="Times New Roman" w:hAnsi="Times New Roman" w:cs="Times New Roman"/>
          <w:color w:val="000000" w:themeColor="text1"/>
          <w:sz w:val="24"/>
          <w:szCs w:val="24"/>
        </w:rPr>
        <w:t>Pemberian suplemen zink juga dapat mempercepat kesembu</w:t>
      </w:r>
      <w:r w:rsidR="00FA2CF9">
        <w:rPr>
          <w:rFonts w:ascii="Times New Roman" w:hAnsi="Times New Roman" w:cs="Times New Roman"/>
          <w:color w:val="000000" w:themeColor="text1"/>
          <w:sz w:val="24"/>
          <w:szCs w:val="24"/>
        </w:rPr>
        <w:t>han pasien diare akut pada anak.</w:t>
      </w:r>
      <w:r w:rsidR="00FA2CF9">
        <w:rPr>
          <w:rFonts w:ascii="Times New Roman" w:hAnsi="Times New Roman" w:cs="Times New Roman"/>
          <w:color w:val="000000" w:themeColor="text1"/>
          <w:sz w:val="24"/>
          <w:szCs w:val="24"/>
          <w:vertAlign w:val="superscript"/>
        </w:rPr>
        <w:t>21</w:t>
      </w:r>
    </w:p>
    <w:p w:rsidR="00AC10F5" w:rsidRPr="00FA2CF9" w:rsidRDefault="00AC10F5" w:rsidP="00C44603">
      <w:pPr>
        <w:pStyle w:val="ListParagraph"/>
        <w:spacing w:after="0" w:line="360" w:lineRule="auto"/>
        <w:ind w:left="0" w:firstLine="720"/>
        <w:contextualSpacing w:val="0"/>
        <w:jc w:val="both"/>
        <w:rPr>
          <w:rFonts w:ascii="Times New Roman" w:hAnsi="Times New Roman" w:cs="Times New Roman"/>
          <w:sz w:val="24"/>
          <w:szCs w:val="24"/>
          <w:vertAlign w:val="superscript"/>
        </w:rPr>
      </w:pPr>
      <w:r>
        <w:rPr>
          <w:rFonts w:ascii="Times New Roman" w:hAnsi="Times New Roman" w:cs="Times New Roman"/>
          <w:color w:val="000000" w:themeColor="text1"/>
          <w:sz w:val="24"/>
          <w:szCs w:val="24"/>
        </w:rPr>
        <w:t xml:space="preserve">Pada penelitian ini pasien anak diare di BLUD RSU Cut Meutia yang dijadikan sampel adalah pasien yang mendapat probiotik dan suplemen zink, tetapi terdapat perbedaan lama rawat pasien anak diare yaitu lebih banyak pasien anak diare yang lama rawatnya </w:t>
      </w:r>
      <w:r>
        <w:rPr>
          <w:rFonts w:ascii="Times New Roman" w:hAnsi="Times New Roman" w:cs="Times New Roman"/>
          <w:sz w:val="24"/>
          <w:szCs w:val="24"/>
        </w:rPr>
        <w:t xml:space="preserve">≥4 hari daripada &lt;4 hari. </w:t>
      </w:r>
      <w:r w:rsidRPr="006F0D21">
        <w:rPr>
          <w:rFonts w:ascii="Times New Roman" w:hAnsi="Times New Roman" w:cs="Times New Roman"/>
          <w:color w:val="000000" w:themeColor="text1"/>
          <w:sz w:val="24"/>
          <w:szCs w:val="24"/>
        </w:rPr>
        <w:t>Asupan makanan juga berpengaruh terhadap lama rawat pasien diare aku</w:t>
      </w:r>
      <w:r w:rsidR="00FA2CF9">
        <w:rPr>
          <w:rFonts w:ascii="Times New Roman" w:hAnsi="Times New Roman" w:cs="Times New Roman"/>
          <w:color w:val="000000" w:themeColor="text1"/>
          <w:sz w:val="24"/>
          <w:szCs w:val="24"/>
        </w:rPr>
        <w:t>t pada anak</w:t>
      </w:r>
      <w:r w:rsidRPr="006F0D21">
        <w:rPr>
          <w:rFonts w:ascii="Times New Roman" w:hAnsi="Times New Roman" w:cs="Times New Roman"/>
          <w:color w:val="000000" w:themeColor="text1"/>
          <w:sz w:val="24"/>
          <w:szCs w:val="24"/>
        </w:rPr>
        <w:t xml:space="preserve">. Kadar hemoglobin yang normal juga dapat mempercepat kesembuhan pasien diare akut pada anak. </w:t>
      </w:r>
      <w:r w:rsidRPr="006F0D21">
        <w:rPr>
          <w:rFonts w:ascii="Times New Roman" w:hAnsi="Times New Roman" w:cs="Times New Roman"/>
          <w:sz w:val="24"/>
          <w:szCs w:val="24"/>
        </w:rPr>
        <w:t>Lama perawatan mungkin berkaitan dengan faktor-faktor lain seperti adanya anemia akibat gangguan gizi dan status imunologi yang memburuk sehingga menyebabkan lama rawat</w:t>
      </w:r>
      <w:r w:rsidR="00FA2CF9">
        <w:rPr>
          <w:rFonts w:ascii="Times New Roman" w:hAnsi="Times New Roman" w:cs="Times New Roman"/>
          <w:sz w:val="24"/>
          <w:szCs w:val="24"/>
        </w:rPr>
        <w:t xml:space="preserve"> yang lebih lama</w:t>
      </w:r>
      <w:r w:rsidRPr="006F0D21">
        <w:rPr>
          <w:rFonts w:ascii="Times New Roman" w:hAnsi="Times New Roman" w:cs="Times New Roman"/>
          <w:sz w:val="24"/>
          <w:szCs w:val="24"/>
        </w:rPr>
        <w:t>.</w:t>
      </w:r>
      <w:r w:rsidR="00FA2CF9">
        <w:rPr>
          <w:rFonts w:ascii="Times New Roman" w:hAnsi="Times New Roman" w:cs="Times New Roman"/>
          <w:sz w:val="24"/>
          <w:szCs w:val="24"/>
          <w:vertAlign w:val="superscript"/>
        </w:rPr>
        <w:t>6</w:t>
      </w:r>
    </w:p>
    <w:p w:rsidR="005D38B4" w:rsidRPr="00FA2CF9" w:rsidRDefault="00AC10F5" w:rsidP="00C44603">
      <w:pPr>
        <w:pStyle w:val="ListParagraph"/>
        <w:spacing w:after="0" w:line="360" w:lineRule="auto"/>
        <w:ind w:left="0" w:firstLine="720"/>
        <w:contextualSpacing w:val="0"/>
        <w:jc w:val="both"/>
        <w:rPr>
          <w:rFonts w:ascii="Times New Roman" w:hAnsi="Times New Roman" w:cs="Times New Roman"/>
          <w:color w:val="000000" w:themeColor="text1"/>
          <w:sz w:val="24"/>
          <w:szCs w:val="24"/>
          <w:vertAlign w:val="superscript"/>
        </w:rPr>
      </w:pPr>
      <w:r w:rsidRPr="00AC10F5">
        <w:rPr>
          <w:rFonts w:ascii="Times New Roman" w:hAnsi="Times New Roman" w:cs="Times New Roman"/>
          <w:color w:val="000000" w:themeColor="text1"/>
          <w:sz w:val="24"/>
          <w:szCs w:val="24"/>
        </w:rPr>
        <w:t xml:space="preserve">Hal uji statistik </w:t>
      </w:r>
      <w:r w:rsidRPr="00AC10F5">
        <w:rPr>
          <w:rFonts w:ascii="Times New Roman" w:hAnsi="Times New Roman" w:cs="Times New Roman"/>
          <w:i/>
          <w:color w:val="000000" w:themeColor="text1"/>
          <w:sz w:val="24"/>
          <w:szCs w:val="24"/>
        </w:rPr>
        <w:t>Fisher’s Exact Test</w:t>
      </w:r>
      <w:r w:rsidRPr="00AC10F5">
        <w:rPr>
          <w:rFonts w:ascii="Times New Roman" w:hAnsi="Times New Roman" w:cs="Times New Roman"/>
          <w:color w:val="000000" w:themeColor="text1"/>
          <w:sz w:val="24"/>
          <w:szCs w:val="24"/>
        </w:rPr>
        <w:t xml:space="preserve"> diperoleh nilai </w:t>
      </w:r>
      <w:r w:rsidRPr="00AC10F5">
        <w:rPr>
          <w:rFonts w:ascii="Times New Roman" w:hAnsi="Times New Roman" w:cs="Times New Roman"/>
          <w:i/>
          <w:color w:val="000000" w:themeColor="text1"/>
          <w:sz w:val="24"/>
          <w:szCs w:val="24"/>
        </w:rPr>
        <w:t>pvalue</w:t>
      </w:r>
      <w:r w:rsidRPr="00AC10F5">
        <w:rPr>
          <w:rFonts w:ascii="Times New Roman" w:hAnsi="Times New Roman" w:cs="Times New Roman"/>
          <w:color w:val="000000" w:themeColor="text1"/>
          <w:sz w:val="24"/>
          <w:szCs w:val="24"/>
        </w:rPr>
        <w:t xml:space="preserve"> sebesar 0,020. Berdasarkan level signifikan 0,05 </w:t>
      </w:r>
      <w:r w:rsidRPr="00AC10F5">
        <w:rPr>
          <w:rFonts w:ascii="Times New Roman" w:hAnsi="Times New Roman" w:cs="Times New Roman"/>
          <w:i/>
          <w:color w:val="000000" w:themeColor="text1"/>
          <w:sz w:val="24"/>
          <w:szCs w:val="24"/>
        </w:rPr>
        <w:t>pvalue</w:t>
      </w:r>
      <w:r w:rsidRPr="00AC10F5">
        <w:rPr>
          <w:rFonts w:ascii="Times New Roman" w:hAnsi="Times New Roman" w:cs="Times New Roman"/>
          <w:color w:val="000000" w:themeColor="text1"/>
          <w:sz w:val="24"/>
          <w:szCs w:val="24"/>
        </w:rPr>
        <w:t xml:space="preserve"> lebih kecil dari α (0,020 &lt; 0,05) yang berarti H0 ditolak, artinya terdapat hubungan antara kadar hemoglobin dengan lama rawat pasien anak diare di BLUD RSU Cut Meutia Kabupaten Aceh Utara tahun 2015. Penelitian ini sejalan dengan hasil penelitian yang dilakukan Penelitian yang dilakukan di Brazil, menyatakan terdapat hubungan kadar hemoglobin dengan lama perawatan diare anak dimana kadar Hb &lt;11 g/dl maka lama perawatan diare pada anak dapat sampai ≥5 hari, sedangkan kadar Hb &gt;11 g/dl maka lama perawatannya hanya sampai 1 h</w:t>
      </w:r>
      <w:r w:rsidR="00FA2CF9">
        <w:rPr>
          <w:rFonts w:ascii="Times New Roman" w:hAnsi="Times New Roman" w:cs="Times New Roman"/>
          <w:color w:val="000000" w:themeColor="text1"/>
          <w:sz w:val="24"/>
          <w:szCs w:val="24"/>
        </w:rPr>
        <w:t>ari</w:t>
      </w:r>
      <w:r w:rsidRPr="00AC10F5">
        <w:rPr>
          <w:rFonts w:ascii="Times New Roman" w:hAnsi="Times New Roman" w:cs="Times New Roman"/>
          <w:color w:val="000000" w:themeColor="text1"/>
          <w:sz w:val="24"/>
          <w:szCs w:val="24"/>
        </w:rPr>
        <w:t>.</w:t>
      </w:r>
      <w:r w:rsidR="00FA2CF9">
        <w:rPr>
          <w:rFonts w:ascii="Times New Roman" w:hAnsi="Times New Roman" w:cs="Times New Roman"/>
          <w:color w:val="000000" w:themeColor="text1"/>
          <w:sz w:val="24"/>
          <w:szCs w:val="24"/>
          <w:vertAlign w:val="superscript"/>
        </w:rPr>
        <w:t>16</w:t>
      </w:r>
      <w:r w:rsidRPr="00AC10F5">
        <w:rPr>
          <w:rFonts w:ascii="Times New Roman" w:hAnsi="Times New Roman" w:cs="Times New Roman"/>
          <w:color w:val="000000" w:themeColor="text1"/>
          <w:sz w:val="24"/>
          <w:szCs w:val="24"/>
        </w:rPr>
        <w:t xml:space="preserve"> Penelitian Gunawan pada tahun 2014 di Rumah Sakit Umum Pusat </w:t>
      </w:r>
      <w:r w:rsidRPr="00AC10F5">
        <w:rPr>
          <w:rFonts w:ascii="Times New Roman" w:hAnsi="Times New Roman" w:cs="Times New Roman"/>
          <w:bCs/>
          <w:color w:val="000000" w:themeColor="text1"/>
          <w:sz w:val="24"/>
          <w:szCs w:val="24"/>
        </w:rPr>
        <w:t xml:space="preserve">Prof Dr. R. D Kandou Manado menyimpulkan bahwa </w:t>
      </w:r>
      <w:r w:rsidRPr="00AC10F5">
        <w:rPr>
          <w:rFonts w:ascii="Times New Roman" w:hAnsi="Times New Roman" w:cs="Times New Roman"/>
          <w:color w:val="000000" w:themeColor="text1"/>
          <w:sz w:val="24"/>
          <w:szCs w:val="24"/>
        </w:rPr>
        <w:t>pada pasien diare anak usia 6 – 12 tahun dengan kadar hemoglobin &lt;11 g/dl prevalensi lama rawat yang tertinggi adalah selama &gt;5 hari (64,2%) dan kadar hemoglobin &gt;11 g/dl prevalensi lama rawat yang tertinggi adalah sebanyak 1 hari (49,1%).</w:t>
      </w:r>
      <w:r w:rsidR="00FA2CF9">
        <w:rPr>
          <w:rFonts w:ascii="Times New Roman" w:hAnsi="Times New Roman" w:cs="Times New Roman"/>
          <w:color w:val="000000" w:themeColor="text1"/>
          <w:sz w:val="24"/>
          <w:szCs w:val="24"/>
          <w:vertAlign w:val="superscript"/>
        </w:rPr>
        <w:t>6</w:t>
      </w:r>
    </w:p>
    <w:p w:rsidR="00AC10F5" w:rsidRDefault="00AC10F5" w:rsidP="00AC10F5">
      <w:pPr>
        <w:pStyle w:val="ListParagraph"/>
        <w:spacing w:after="0" w:line="360" w:lineRule="auto"/>
        <w:ind w:left="0"/>
        <w:contextualSpacing w:val="0"/>
        <w:jc w:val="both"/>
        <w:rPr>
          <w:rFonts w:ascii="Times New Roman" w:hAnsi="Times New Roman" w:cs="Times New Roman"/>
          <w:sz w:val="24"/>
          <w:szCs w:val="24"/>
        </w:rPr>
      </w:pPr>
    </w:p>
    <w:p w:rsidR="004B24DA" w:rsidRPr="00AC10F5" w:rsidRDefault="004B24DA" w:rsidP="00BF0BF6">
      <w:pPr>
        <w:spacing w:after="160" w:line="360" w:lineRule="auto"/>
        <w:jc w:val="both"/>
        <w:rPr>
          <w:rFonts w:ascii="Times New Roman" w:hAnsi="Times New Roman" w:cs="Times New Roman"/>
          <w:sz w:val="24"/>
          <w:szCs w:val="24"/>
          <w:lang w:val="en-ID"/>
        </w:rPr>
      </w:pPr>
      <w:r w:rsidRPr="00AC10F5">
        <w:rPr>
          <w:rFonts w:ascii="Times New Roman" w:hAnsi="Times New Roman" w:cs="Times New Roman"/>
          <w:sz w:val="24"/>
          <w:szCs w:val="24"/>
        </w:rPr>
        <w:t xml:space="preserve">Saran dari penelitian ini adalah </w:t>
      </w:r>
      <w:r w:rsidR="00AC10F5" w:rsidRPr="00AC10F5">
        <w:rPr>
          <w:rFonts w:ascii="Times New Roman" w:hAnsi="Times New Roman" w:cs="Times New Roman"/>
          <w:sz w:val="24"/>
          <w:szCs w:val="24"/>
        </w:rPr>
        <w:t>Bagi orang tua dan instalasi gizi BLUD RSU Cut Meutia supaya lebih memperhatikan dan menyediakan makanan yang mengandung asupan gizi yang baik, khususnya asupan makanan yang mengandung zat besi.</w:t>
      </w:r>
    </w:p>
    <w:p w:rsidR="00BF0BF6" w:rsidRPr="00C44603" w:rsidRDefault="00BF0BF6" w:rsidP="00BF0BF6">
      <w:pPr>
        <w:spacing w:after="0" w:line="360" w:lineRule="auto"/>
        <w:jc w:val="both"/>
        <w:rPr>
          <w:rFonts w:ascii="Times New Roman" w:hAnsi="Times New Roman" w:cs="Times New Roman"/>
          <w:b/>
          <w:color w:val="000000" w:themeColor="text1"/>
          <w:sz w:val="24"/>
          <w:szCs w:val="24"/>
          <w:lang w:val="id-ID"/>
        </w:rPr>
      </w:pPr>
      <w:r w:rsidRPr="00681311">
        <w:rPr>
          <w:rFonts w:ascii="Times New Roman" w:hAnsi="Times New Roman" w:cs="Times New Roman"/>
          <w:b/>
          <w:color w:val="000000" w:themeColor="text1"/>
          <w:sz w:val="24"/>
          <w:szCs w:val="24"/>
        </w:rPr>
        <w:t>Daftar Pustaka</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Chen, CC., Kong, MS., Lai, MW., Chao, HC., Chang, KW., Chen, SY., Huang, YC., Chiu, CH., Li, WC., Lin, PY., Chen, CJ., Li, TY., 2010. Probiotics have clinical, microbiologic, and immunologic efficacy in acute infectious diarrhea. Pediatr Infect Dis J. Feb;29(2):135-8. </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Depkes, RI., 2002. Profil Kesehatan Indonesia 2002, Jakarta: Depkes RI.</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Depkes, RI., 2007. Profil Kesehatan Indonesia 2007, Jakarta: Depkes RI.</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Depkes, RI., 2011. Profil Kesehatan Indonesia 2011, Jakarta: Depkes RI.</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Elliott, EJ., 2007. Acute gastroenteritis in children. BMJ 2007;334:35-40. </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bCs/>
          <w:color w:val="000000" w:themeColor="text1"/>
          <w:sz w:val="24"/>
          <w:szCs w:val="24"/>
        </w:rPr>
        <w:t xml:space="preserve">Gunawan KN, 2014. Hubungan Kadar Hemoglobin Dengan Lama Rawat Diare Pada Anak Di RSUP Prof Dr.R.D Kandou, Sulawesi. </w:t>
      </w:r>
      <w:r w:rsidRPr="00681311">
        <w:rPr>
          <w:rFonts w:ascii="Times New Roman" w:hAnsi="Times New Roman" w:cs="Times New Roman"/>
          <w:bCs/>
          <w:i/>
          <w:color w:val="000000" w:themeColor="text1"/>
          <w:sz w:val="24"/>
          <w:szCs w:val="24"/>
        </w:rPr>
        <w:t>Skripsi</w:t>
      </w:r>
      <w:r w:rsidRPr="00681311">
        <w:rPr>
          <w:rFonts w:ascii="Times New Roman" w:hAnsi="Times New Roman" w:cs="Times New Roman"/>
          <w:bCs/>
          <w:color w:val="000000" w:themeColor="text1"/>
          <w:sz w:val="24"/>
          <w:szCs w:val="24"/>
        </w:rPr>
        <w:t>, Fakultas Kedokteran Sam Ratulangi, Sulawesi.</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Husaini, MA., 1989. </w:t>
      </w:r>
      <w:r w:rsidRPr="00681311">
        <w:rPr>
          <w:rFonts w:ascii="Times New Roman" w:hAnsi="Times New Roman" w:cs="Times New Roman"/>
          <w:i/>
          <w:iCs/>
          <w:color w:val="000000" w:themeColor="text1"/>
          <w:sz w:val="24"/>
          <w:szCs w:val="24"/>
        </w:rPr>
        <w:t>Study Nutritional Anemia an Assessment of Information Complication for Supporting and Formulating National policy and Program</w:t>
      </w:r>
      <w:r w:rsidRPr="00681311">
        <w:rPr>
          <w:rFonts w:ascii="Times New Roman" w:hAnsi="Times New Roman" w:cs="Times New Roman"/>
          <w:color w:val="000000" w:themeColor="text1"/>
          <w:sz w:val="24"/>
          <w:szCs w:val="24"/>
        </w:rPr>
        <w:t xml:space="preserve">. Puslitbang Gizi dan Direktorat Bina Gizi Masyarakat DepKes RI. </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Howard, CT., Pee, SD., Sari, M., Bloem, MW., Semba, RD., 2007. Association of diarrhea with anemia among children under age five living in rural areas of Indonesia. Oxford University Press, Journal of Tropical Pediatrics vol. 53 No.4.</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Juffrie, M., 2004. Gangguan Keseimbang Cairan dan Elektroit pada Penyakit Saluran Cerna. Vol 6, No. 1. Sari Pediatri, hlm. 52-59.</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Nufus N., 2013. Gambaran Usia, Derajat Dehidrasi, Dan Lama Rawat Inap Pada Balita Diare Akut Yang Diterapi Zinc Tunggal, Kombinasi Zinc Dan Probiotik Di RSUD Al-Ihsan Bandung Periode Tahun 2013. </w:t>
      </w:r>
      <w:r w:rsidRPr="00681311">
        <w:rPr>
          <w:rFonts w:ascii="Times New Roman" w:hAnsi="Times New Roman" w:cs="Times New Roman"/>
          <w:i/>
          <w:color w:val="000000" w:themeColor="text1"/>
          <w:sz w:val="24"/>
          <w:szCs w:val="24"/>
        </w:rPr>
        <w:t xml:space="preserve">Skripsi, </w:t>
      </w:r>
      <w:r w:rsidRPr="00681311">
        <w:rPr>
          <w:rFonts w:ascii="Times New Roman" w:hAnsi="Times New Roman" w:cs="Times New Roman"/>
          <w:color w:val="000000" w:themeColor="text1"/>
          <w:sz w:val="24"/>
          <w:szCs w:val="24"/>
        </w:rPr>
        <w:t>Universitas Islam Bandung, Jawa Barat.</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eastAsiaTheme="minorHAnsi" w:hAnsi="Times New Roman" w:cs="Times New Roman"/>
          <w:color w:val="000000" w:themeColor="text1"/>
          <w:sz w:val="24"/>
          <w:szCs w:val="24"/>
        </w:rPr>
        <w:t xml:space="preserve">Palupi, A., 2009. </w:t>
      </w:r>
      <w:r w:rsidRPr="00681311">
        <w:rPr>
          <w:rFonts w:ascii="Times New Roman" w:eastAsiaTheme="minorHAnsi" w:hAnsi="Times New Roman" w:cs="Times New Roman"/>
          <w:iCs/>
          <w:color w:val="000000" w:themeColor="text1"/>
          <w:sz w:val="24"/>
          <w:szCs w:val="24"/>
        </w:rPr>
        <w:t>Status gizi dan hubungannya dengan kejadian diare pada anak akut di ruang rawat inap RSUP Dr. Sardjito Yogyakarta</w:t>
      </w:r>
      <w:r w:rsidRPr="00681311">
        <w:rPr>
          <w:rFonts w:ascii="Times New Roman" w:eastAsiaTheme="minorHAnsi" w:hAnsi="Times New Roman" w:cs="Times New Roman"/>
          <w:color w:val="000000" w:themeColor="text1"/>
          <w:sz w:val="24"/>
          <w:szCs w:val="24"/>
        </w:rPr>
        <w:t xml:space="preserve">. </w:t>
      </w:r>
      <w:r w:rsidRPr="00681311">
        <w:rPr>
          <w:rFonts w:ascii="Times New Roman" w:eastAsiaTheme="minorHAnsi" w:hAnsi="Times New Roman" w:cs="Times New Roman"/>
          <w:i/>
          <w:color w:val="000000" w:themeColor="text1"/>
          <w:sz w:val="24"/>
          <w:szCs w:val="24"/>
        </w:rPr>
        <w:t>Tesis</w:t>
      </w:r>
      <w:r w:rsidRPr="00681311">
        <w:rPr>
          <w:rFonts w:ascii="Times New Roman" w:eastAsiaTheme="minorHAnsi" w:hAnsi="Times New Roman" w:cs="Times New Roman"/>
          <w:color w:val="000000" w:themeColor="text1"/>
          <w:sz w:val="24"/>
          <w:szCs w:val="24"/>
        </w:rPr>
        <w:t>, Fakultas Ilmu Kesehatan Masyarakat Universitas Gadjah Mada, Yogyakarta.</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Primona I, 2013. Faktor-Faktor Yang Berhubungan Dengan Kejadian Diare Pada Anak Usia 0-59 Bulan Di Wilayah Kerja Puskesmas Simarmata Kecamatan Simanindo Kabupaten Samosir. </w:t>
      </w:r>
      <w:r w:rsidRPr="00681311">
        <w:rPr>
          <w:rFonts w:ascii="Times New Roman" w:hAnsi="Times New Roman" w:cs="Times New Roman"/>
          <w:i/>
          <w:color w:val="000000" w:themeColor="text1"/>
          <w:sz w:val="24"/>
          <w:szCs w:val="24"/>
        </w:rPr>
        <w:t>Skripsi</w:t>
      </w:r>
      <w:r w:rsidRPr="00681311">
        <w:rPr>
          <w:rFonts w:ascii="Times New Roman" w:hAnsi="Times New Roman" w:cs="Times New Roman"/>
          <w:color w:val="000000" w:themeColor="text1"/>
          <w:sz w:val="24"/>
          <w:szCs w:val="24"/>
        </w:rPr>
        <w:t>, Fakultas Kesehatan Masyarakat Universitas Sumatra Utara, Medan.</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Poerwati E, 2013. Determinan Lama Rawat Inap Pasien Balita dengan Diare di Rumah Sakit Umum Pasar Rebo Jakarta. Fakultas Kedokteran Brawijaya, Malang.</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Riskesdas, Riset kesehatan dasar 2013. Badan Penelitian dan Pengembangan Kesehatan Kementerian Kesehatan RI 2013, Jakarta,  diakses pada </w:t>
      </w:r>
      <w:r w:rsidRPr="00681311">
        <w:rPr>
          <w:rFonts w:ascii="Times New Roman" w:hAnsi="Times New Roman" w:cs="Times New Roman"/>
          <w:bCs/>
          <w:color w:val="000000" w:themeColor="text1"/>
          <w:sz w:val="24"/>
          <w:szCs w:val="24"/>
        </w:rPr>
        <w:t xml:space="preserve">9 Juni 2015; </w:t>
      </w:r>
      <w:hyperlink r:id="rId7" w:history="1">
        <w:r w:rsidRPr="00681311">
          <w:rPr>
            <w:rStyle w:val="Hyperlink"/>
            <w:rFonts w:ascii="Times New Roman" w:hAnsi="Times New Roman" w:cs="Times New Roman"/>
            <w:color w:val="000000" w:themeColor="text1"/>
            <w:sz w:val="24"/>
            <w:szCs w:val="24"/>
          </w:rPr>
          <w:t>http://www.depkes.go.id/resources/download/general/Hasil%20Riskesdas%202013.pdf</w:t>
        </w:r>
      </w:hyperlink>
    </w:p>
    <w:p w:rsidR="00BF0BF6" w:rsidRPr="00681311" w:rsidRDefault="00BF0BF6" w:rsidP="00C44603">
      <w:pPr>
        <w:pStyle w:val="ListParagraph"/>
        <w:numPr>
          <w:ilvl w:val="0"/>
          <w:numId w:val="21"/>
        </w:numPr>
        <w:spacing w:after="0" w:line="240" w:lineRule="auto"/>
        <w:ind w:left="425" w:hanging="425"/>
        <w:jc w:val="both"/>
        <w:rPr>
          <w:rStyle w:val="Hyperlink"/>
          <w:rFonts w:ascii="Times New Roman" w:eastAsiaTheme="minorHAnsi" w:hAnsi="Times New Roman" w:cs="Times New Roman"/>
          <w:color w:val="000000" w:themeColor="text1"/>
          <w:sz w:val="24"/>
          <w:szCs w:val="24"/>
          <w:u w:val="none"/>
        </w:rPr>
      </w:pPr>
      <w:r w:rsidRPr="00681311">
        <w:rPr>
          <w:rFonts w:ascii="Times New Roman" w:hAnsi="Times New Roman" w:cs="Times New Roman"/>
          <w:color w:val="000000" w:themeColor="text1"/>
          <w:sz w:val="24"/>
          <w:szCs w:val="24"/>
        </w:rPr>
        <w:t xml:space="preserve">Riskesdas, Riset kesehatan dasar Dalam Angka Provinsi Aceh 2013. Badan Penelitian dan Pengembangan Kesehatan Kementerian Kesehatan RI 2013, Jakarta, diakses pada; </w:t>
      </w:r>
      <w:r w:rsidRPr="00681311">
        <w:rPr>
          <w:rFonts w:ascii="Times New Roman" w:hAnsi="Times New Roman" w:cs="Times New Roman"/>
          <w:bCs/>
          <w:color w:val="000000" w:themeColor="text1"/>
          <w:sz w:val="24"/>
          <w:szCs w:val="24"/>
        </w:rPr>
        <w:t xml:space="preserve">10 Juli 2015 </w:t>
      </w:r>
      <w:hyperlink r:id="rId8" w:history="1">
        <w:r w:rsidRPr="00681311">
          <w:rPr>
            <w:rStyle w:val="Hyperlink"/>
            <w:rFonts w:ascii="Times New Roman" w:hAnsi="Times New Roman" w:cs="Times New Roman"/>
            <w:color w:val="000000" w:themeColor="text1"/>
            <w:sz w:val="24"/>
            <w:szCs w:val="24"/>
          </w:rPr>
          <w:t>http://jiiks.litbang.depkes.go.id/buku/riskesdas-dalam-angka-provinsi-aceh-tahun-2013/</w:t>
        </w:r>
      </w:hyperlink>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Santos, RFD., Gonzales, ESC., Albuquerque, ECD., Arruda, IKGD., Diniz, ADS., Figueroa, JN., 2011. Prevalence Of Anemia In Under Five – Year – Old Children In a Children’s Hospital In Recife, Brazil. Rev Bras Hematol Hemoter. 2011; 33(2) : 100-104, diakses pada 9 Juni 2015 ; </w:t>
      </w:r>
      <w:hyperlink r:id="rId9" w:history="1">
        <w:r w:rsidRPr="00681311">
          <w:rPr>
            <w:rStyle w:val="Hyperlink"/>
            <w:rFonts w:ascii="Times New Roman" w:hAnsi="Times New Roman" w:cs="Times New Roman"/>
            <w:color w:val="000000" w:themeColor="text1"/>
            <w:sz w:val="24"/>
            <w:szCs w:val="24"/>
          </w:rPr>
          <w:t>http://www.ncbi.nlm.nih.gov/pubmed/23284255</w:t>
        </w:r>
      </w:hyperlink>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bCs/>
          <w:color w:val="000000" w:themeColor="text1"/>
          <w:sz w:val="24"/>
          <w:szCs w:val="24"/>
        </w:rPr>
        <w:lastRenderedPageBreak/>
        <w:t xml:space="preserve">Semba, RD., Pee, SD., Ricks, MO., Sari, M., Bloem, MW., 2007. </w:t>
      </w:r>
      <w:r w:rsidRPr="00681311">
        <w:rPr>
          <w:rFonts w:ascii="Times New Roman" w:hAnsi="Times New Roman" w:cs="Times New Roman"/>
          <w:color w:val="000000" w:themeColor="text1"/>
          <w:sz w:val="24"/>
          <w:szCs w:val="24"/>
        </w:rPr>
        <w:t>Diarrhea And Fever As Risk Factors For Anemia Among Children Under Age Five Living In Urban Slum Areas Of Indonesia. Elsevier, International Journal of Infectious Diseases 12, 62—70.</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eastAsiaTheme="minorHAnsi" w:hAnsi="Times New Roman" w:cs="Times New Roman"/>
          <w:color w:val="000000" w:themeColor="text1"/>
          <w:sz w:val="24"/>
          <w:szCs w:val="24"/>
        </w:rPr>
        <w:t xml:space="preserve">Sinthamurniwati, 2006. Faktor-faktor risiko kejadian diare akut pada balita (studi kasus di semarang). </w:t>
      </w:r>
      <w:r w:rsidRPr="00681311">
        <w:rPr>
          <w:rFonts w:ascii="Times New Roman" w:eastAsiaTheme="minorHAnsi" w:hAnsi="Times New Roman" w:cs="Times New Roman"/>
          <w:i/>
          <w:color w:val="000000" w:themeColor="text1"/>
          <w:sz w:val="24"/>
          <w:szCs w:val="24"/>
        </w:rPr>
        <w:t>Tesis</w:t>
      </w:r>
      <w:r w:rsidRPr="00681311">
        <w:rPr>
          <w:rFonts w:ascii="Times New Roman" w:eastAsiaTheme="minorHAnsi" w:hAnsi="Times New Roman" w:cs="Times New Roman"/>
          <w:color w:val="000000" w:themeColor="text1"/>
          <w:sz w:val="24"/>
          <w:szCs w:val="24"/>
        </w:rPr>
        <w:t>, Fakultas Kesahatan Masyarakat Universitas Dipenogoro, Semarang.</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Suraatmaja, S., 2009. </w:t>
      </w:r>
      <w:r w:rsidRPr="00681311">
        <w:rPr>
          <w:rFonts w:ascii="Times New Roman" w:hAnsi="Times New Roman" w:cs="Times New Roman"/>
          <w:i/>
          <w:color w:val="000000" w:themeColor="text1"/>
          <w:sz w:val="24"/>
          <w:szCs w:val="24"/>
        </w:rPr>
        <w:t>Kapita Selekta Gastroenterologi Anak</w:t>
      </w:r>
      <w:r w:rsidRPr="00681311">
        <w:rPr>
          <w:rFonts w:ascii="Times New Roman" w:hAnsi="Times New Roman" w:cs="Times New Roman"/>
          <w:color w:val="000000" w:themeColor="text1"/>
          <w:sz w:val="24"/>
          <w:szCs w:val="24"/>
        </w:rPr>
        <w:t>, Jakarta: Sagung Seto.</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Suwarba, IGN., Sudaryat, S., Hendra, S., Suandi, IKG., Widiana, R., 2010. The role of bovine colostrum on recovery time and length of hospital stay of acute diarrhea in infants and children: a double-blind randomized controlled trial, Paediatr Indones 2006;46:127, diakses pada 11 September 2015 ;  </w:t>
      </w:r>
      <w:hyperlink r:id="rId10" w:history="1">
        <w:r w:rsidRPr="00681311">
          <w:rPr>
            <w:rStyle w:val="Hyperlink"/>
            <w:rFonts w:ascii="Times New Roman" w:hAnsi="Times New Roman" w:cs="Times New Roman"/>
            <w:color w:val="000000" w:themeColor="text1"/>
            <w:sz w:val="24"/>
            <w:szCs w:val="24"/>
          </w:rPr>
          <w:t>http://paediatricaindonesiana.org/?q=a&amp;a=503</w:t>
        </w:r>
      </w:hyperlink>
      <w:r w:rsidRPr="00681311">
        <w:rPr>
          <w:rFonts w:ascii="Times New Roman" w:hAnsi="Times New Roman" w:cs="Times New Roman"/>
          <w:color w:val="000000" w:themeColor="text1"/>
          <w:sz w:val="24"/>
          <w:szCs w:val="24"/>
        </w:rPr>
        <w:t>.</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Trivedi, SS., Chudasama, RK., Patel, N., 2009. Effect of Zinc Supplementation in Children with Acute Diarrhea: Randomized Double Blind Controlled Trial, Gastroenterology Research Volume 2, Number 3, June 2009, Page 168-174, diakses  pada 11 September 2015  ; </w:t>
      </w:r>
      <w:hyperlink r:id="rId11" w:history="1">
        <w:r w:rsidRPr="00681311">
          <w:rPr>
            <w:rStyle w:val="Hyperlink"/>
            <w:rFonts w:ascii="Times New Roman" w:hAnsi="Times New Roman" w:cs="Times New Roman"/>
            <w:color w:val="000000" w:themeColor="text1"/>
            <w:sz w:val="24"/>
            <w:szCs w:val="24"/>
          </w:rPr>
          <w:t>http://www.gastrores.org/index.php/Gastrores/article/view/112</w:t>
        </w:r>
      </w:hyperlink>
      <w:r w:rsidRPr="00681311">
        <w:rPr>
          <w:rFonts w:ascii="Times New Roman" w:hAnsi="Times New Roman" w:cs="Times New Roman"/>
          <w:color w:val="000000" w:themeColor="text1"/>
          <w:sz w:val="24"/>
          <w:szCs w:val="24"/>
        </w:rPr>
        <w:t>.</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Wahyuni, AS., 2004. Anemia Defisiensi pada Balita, </w:t>
      </w:r>
      <w:r w:rsidRPr="00681311">
        <w:rPr>
          <w:rFonts w:ascii="Times New Roman" w:hAnsi="Times New Roman" w:cs="Times New Roman"/>
          <w:bCs/>
          <w:color w:val="000000" w:themeColor="text1"/>
          <w:sz w:val="24"/>
          <w:szCs w:val="24"/>
        </w:rPr>
        <w:t xml:space="preserve">Bagian Ilmu Kesehatan Masyarakat/Ilmu Kedokteran Pencegahan/Ilmu Kedokteran Komunitas Fakultas Kedokteran USU, Sumatra Utara. </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WHO., 2005. Guidelines on treatment of diarrhea, diakses pada 11 September 2015; </w:t>
      </w:r>
      <w:hyperlink r:id="rId12" w:history="1">
        <w:r w:rsidRPr="00681311">
          <w:rPr>
            <w:rStyle w:val="Hyperlink"/>
            <w:rFonts w:ascii="Times New Roman" w:hAnsi="Times New Roman" w:cs="Times New Roman"/>
            <w:color w:val="000000" w:themeColor="text1"/>
            <w:sz w:val="24"/>
            <w:szCs w:val="24"/>
          </w:rPr>
          <w:t>http://apps.who.int/iris/bitstream/10665/43209/1/9241593180.pdf</w:t>
        </w:r>
      </w:hyperlink>
      <w:r w:rsidRPr="00681311">
        <w:rPr>
          <w:rFonts w:ascii="Times New Roman" w:hAnsi="Times New Roman" w:cs="Times New Roman"/>
          <w:color w:val="000000" w:themeColor="text1"/>
          <w:sz w:val="24"/>
          <w:szCs w:val="24"/>
        </w:rPr>
        <w:t>.</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WHO., 2010. IDP hosting and crisis affected districts, Khyber, Pakhtunkhwa, week 21, 22-28 May 2010, Weekly Morbidity and Mortality Report, Pakistan, diakses pada 11 September 2015 ; </w:t>
      </w:r>
      <w:hyperlink r:id="rId13" w:history="1">
        <w:r w:rsidRPr="00681311">
          <w:rPr>
            <w:rStyle w:val="Hyperlink"/>
            <w:rFonts w:ascii="Times New Roman" w:hAnsi="Times New Roman" w:cs="Times New Roman"/>
            <w:color w:val="000000" w:themeColor="text1"/>
            <w:sz w:val="24"/>
            <w:szCs w:val="24"/>
          </w:rPr>
          <w:t>http://www.who.int/hac/crises/pak/sitreps/pakistan_nwfp_w21_22_28may2010.pdf</w:t>
        </w:r>
      </w:hyperlink>
      <w:r w:rsidRPr="00681311">
        <w:rPr>
          <w:rFonts w:ascii="Times New Roman" w:hAnsi="Times New Roman" w:cs="Times New Roman"/>
          <w:color w:val="000000" w:themeColor="text1"/>
          <w:sz w:val="24"/>
          <w:szCs w:val="24"/>
        </w:rPr>
        <w:t>.</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Yusuf, S., 2011. Profil Diare di Ruang Rawat Inap Anak, Vol. 13, No. 4, Sari Pediatri, Banda Aceh, hal 265-270.</w:t>
      </w:r>
    </w:p>
    <w:p w:rsidR="00BF0BF6" w:rsidRPr="00681311" w:rsidRDefault="00BF0BF6" w:rsidP="00C44603">
      <w:pPr>
        <w:pStyle w:val="ListParagraph"/>
        <w:numPr>
          <w:ilvl w:val="0"/>
          <w:numId w:val="21"/>
        </w:numPr>
        <w:spacing w:after="0" w:line="240" w:lineRule="auto"/>
        <w:ind w:left="425" w:hanging="425"/>
        <w:jc w:val="both"/>
        <w:rPr>
          <w:rFonts w:ascii="Times New Roman" w:eastAsiaTheme="minorHAnsi" w:hAnsi="Times New Roman" w:cs="Times New Roman"/>
          <w:color w:val="000000" w:themeColor="text1"/>
          <w:sz w:val="24"/>
          <w:szCs w:val="24"/>
        </w:rPr>
      </w:pPr>
      <w:r w:rsidRPr="00681311">
        <w:rPr>
          <w:rFonts w:ascii="Times New Roman" w:hAnsi="Times New Roman" w:cs="Times New Roman"/>
          <w:color w:val="000000" w:themeColor="text1"/>
          <w:sz w:val="24"/>
          <w:szCs w:val="24"/>
        </w:rPr>
        <w:t xml:space="preserve">Zein., Umar., Khalid, HS., Josia, G., 2004. Diare Akut Disebabkan Bakteri. Fakultas Kedokteran Divisi Penyakit Tropik dan Infeksi Bagian Ilmu Penyakit Dalam. Universitas Sumatra Utara, diakses pada 17 September 2015;  </w:t>
      </w:r>
      <w:hyperlink r:id="rId14" w:history="1">
        <w:r w:rsidRPr="00681311">
          <w:rPr>
            <w:rStyle w:val="Hyperlink"/>
            <w:rFonts w:ascii="Times New Roman" w:hAnsi="Times New Roman" w:cs="Times New Roman"/>
            <w:color w:val="000000" w:themeColor="text1"/>
            <w:sz w:val="24"/>
            <w:szCs w:val="24"/>
          </w:rPr>
          <w:t>http://library.usu.ac.id/download/fk/penydalam-umar5.pdf</w:t>
        </w:r>
      </w:hyperlink>
    </w:p>
    <w:p w:rsidR="00BF0BF6" w:rsidRPr="00681311" w:rsidRDefault="00BF0BF6" w:rsidP="00BF0BF6">
      <w:pPr>
        <w:spacing w:line="240" w:lineRule="auto"/>
        <w:rPr>
          <w:rFonts w:ascii="Times New Roman" w:hAnsi="Times New Roman" w:cs="Times New Roman"/>
          <w:color w:val="000000" w:themeColor="text1"/>
          <w:sz w:val="24"/>
          <w:szCs w:val="24"/>
        </w:rPr>
      </w:pPr>
    </w:p>
    <w:p w:rsidR="00BF0BF6" w:rsidRPr="00681311" w:rsidRDefault="00BF0BF6" w:rsidP="00BF0BF6">
      <w:pPr>
        <w:rPr>
          <w:color w:val="000000" w:themeColor="text1"/>
        </w:rPr>
      </w:pPr>
    </w:p>
    <w:p w:rsidR="00742854" w:rsidRPr="00202FB4" w:rsidRDefault="00742854" w:rsidP="00202FB4">
      <w:pPr>
        <w:spacing w:line="240" w:lineRule="auto"/>
        <w:rPr>
          <w:rFonts w:ascii="Times New Roman" w:hAnsi="Times New Roman" w:cs="Times New Roman"/>
          <w:sz w:val="24"/>
          <w:szCs w:val="24"/>
        </w:rPr>
      </w:pPr>
    </w:p>
    <w:sectPr w:rsidR="00742854" w:rsidRPr="00202FB4" w:rsidSect="004B24DA">
      <w:footerReference w:type="default" r:id="rId15"/>
      <w:pgSz w:w="11907" w:h="16839" w:code="9"/>
      <w:pgMar w:top="1411" w:right="1411" w:bottom="1411"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9AE" w:rsidRDefault="006E09AE" w:rsidP="008C3670">
      <w:pPr>
        <w:spacing w:after="0" w:line="240" w:lineRule="auto"/>
      </w:pPr>
      <w:r>
        <w:separator/>
      </w:r>
    </w:p>
  </w:endnote>
  <w:endnote w:type="continuationSeparator" w:id="1">
    <w:p w:rsidR="006E09AE" w:rsidRDefault="006E09AE" w:rsidP="008C3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993859"/>
      <w:docPartObj>
        <w:docPartGallery w:val="Page Numbers (Bottom of Page)"/>
        <w:docPartUnique/>
      </w:docPartObj>
    </w:sdtPr>
    <w:sdtEndPr>
      <w:rPr>
        <w:rFonts w:ascii="Times New Roman" w:hAnsi="Times New Roman" w:cs="Times New Roman"/>
        <w:noProof/>
        <w:sz w:val="24"/>
      </w:rPr>
    </w:sdtEndPr>
    <w:sdtContent>
      <w:p w:rsidR="00BF0BF6" w:rsidRPr="009D0C30" w:rsidRDefault="008C3670">
        <w:pPr>
          <w:pStyle w:val="Footer"/>
          <w:jc w:val="right"/>
          <w:rPr>
            <w:rFonts w:ascii="Times New Roman" w:hAnsi="Times New Roman" w:cs="Times New Roman"/>
            <w:sz w:val="24"/>
          </w:rPr>
        </w:pPr>
        <w:r w:rsidRPr="009D0C30">
          <w:rPr>
            <w:rFonts w:ascii="Times New Roman" w:hAnsi="Times New Roman" w:cs="Times New Roman"/>
            <w:sz w:val="24"/>
          </w:rPr>
          <w:fldChar w:fldCharType="begin"/>
        </w:r>
        <w:r w:rsidR="00BF0BF6" w:rsidRPr="009D0C30">
          <w:rPr>
            <w:rFonts w:ascii="Times New Roman" w:hAnsi="Times New Roman" w:cs="Times New Roman"/>
            <w:sz w:val="24"/>
          </w:rPr>
          <w:instrText xml:space="preserve"> PAGE   \* MERGEFORMAT </w:instrText>
        </w:r>
        <w:r w:rsidRPr="009D0C30">
          <w:rPr>
            <w:rFonts w:ascii="Times New Roman" w:hAnsi="Times New Roman" w:cs="Times New Roman"/>
            <w:sz w:val="24"/>
          </w:rPr>
          <w:fldChar w:fldCharType="separate"/>
        </w:r>
        <w:r w:rsidR="00C44603">
          <w:rPr>
            <w:rFonts w:ascii="Times New Roman" w:hAnsi="Times New Roman" w:cs="Times New Roman"/>
            <w:noProof/>
            <w:sz w:val="24"/>
          </w:rPr>
          <w:t>1</w:t>
        </w:r>
        <w:r w:rsidRPr="009D0C30">
          <w:rPr>
            <w:rFonts w:ascii="Times New Roman" w:hAnsi="Times New Roman" w:cs="Times New Roman"/>
            <w:noProof/>
            <w:sz w:val="24"/>
          </w:rPr>
          <w:fldChar w:fldCharType="end"/>
        </w:r>
      </w:p>
    </w:sdtContent>
  </w:sdt>
  <w:p w:rsidR="00BF0BF6" w:rsidRDefault="00BF0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9AE" w:rsidRDefault="006E09AE" w:rsidP="008C3670">
      <w:pPr>
        <w:spacing w:after="0" w:line="240" w:lineRule="auto"/>
      </w:pPr>
      <w:r>
        <w:separator/>
      </w:r>
    </w:p>
  </w:footnote>
  <w:footnote w:type="continuationSeparator" w:id="1">
    <w:p w:rsidR="006E09AE" w:rsidRDefault="006E09AE" w:rsidP="008C3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95E"/>
    <w:multiLevelType w:val="hybridMultilevel"/>
    <w:tmpl w:val="0CD6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62E7B"/>
    <w:multiLevelType w:val="hybridMultilevel"/>
    <w:tmpl w:val="50C2908C"/>
    <w:lvl w:ilvl="0" w:tplc="ECAC1B1E">
      <w:start w:val="1"/>
      <w:numFmt w:val="decimal"/>
      <w:lvlText w:val="%1."/>
      <w:lvlJc w:val="left"/>
      <w:pPr>
        <w:ind w:left="1080" w:hanging="360"/>
      </w:pPr>
      <w:rPr>
        <w:rFonts w:ascii="TimesNewRomanPS" w:hAnsi="TimesNewRomanP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F084A"/>
    <w:multiLevelType w:val="multilevel"/>
    <w:tmpl w:val="56B86B8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A990404"/>
    <w:multiLevelType w:val="hybridMultilevel"/>
    <w:tmpl w:val="8944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C100DE"/>
    <w:multiLevelType w:val="multilevel"/>
    <w:tmpl w:val="FA6E137A"/>
    <w:lvl w:ilvl="0">
      <w:start w:val="1"/>
      <w:numFmt w:val="decimal"/>
      <w:lvlText w:val="%1"/>
      <w:lvlJc w:val="left"/>
      <w:pPr>
        <w:ind w:left="480" w:hanging="480"/>
      </w:pPr>
    </w:lvl>
    <w:lvl w:ilvl="1">
      <w:start w:val="4"/>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2AB0704"/>
    <w:multiLevelType w:val="hybridMultilevel"/>
    <w:tmpl w:val="CB2E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67BC3"/>
    <w:multiLevelType w:val="hybridMultilevel"/>
    <w:tmpl w:val="6AB8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91476"/>
    <w:multiLevelType w:val="hybridMultilevel"/>
    <w:tmpl w:val="FB78CBFE"/>
    <w:lvl w:ilvl="0" w:tplc="DD42E41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8D2655B"/>
    <w:multiLevelType w:val="hybridMultilevel"/>
    <w:tmpl w:val="1BE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04018"/>
    <w:multiLevelType w:val="hybridMultilevel"/>
    <w:tmpl w:val="891A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E12DA"/>
    <w:multiLevelType w:val="multilevel"/>
    <w:tmpl w:val="C97C4E30"/>
    <w:lvl w:ilvl="0">
      <w:start w:val="1"/>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DD11206"/>
    <w:multiLevelType w:val="hybridMultilevel"/>
    <w:tmpl w:val="2C448CEE"/>
    <w:lvl w:ilvl="0" w:tplc="3646770A">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8D5855"/>
    <w:multiLevelType w:val="hybridMultilevel"/>
    <w:tmpl w:val="79369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D07C0C"/>
    <w:multiLevelType w:val="hybridMultilevel"/>
    <w:tmpl w:val="3CF60B54"/>
    <w:lvl w:ilvl="0" w:tplc="3646770A">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624092"/>
    <w:multiLevelType w:val="hybridMultilevel"/>
    <w:tmpl w:val="5AEC9642"/>
    <w:lvl w:ilvl="0" w:tplc="CE0665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3144A"/>
    <w:multiLevelType w:val="hybridMultilevel"/>
    <w:tmpl w:val="03704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2C1FFC"/>
    <w:multiLevelType w:val="hybridMultilevel"/>
    <w:tmpl w:val="6ACEC76E"/>
    <w:lvl w:ilvl="0" w:tplc="7898050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01944"/>
    <w:multiLevelType w:val="hybridMultilevel"/>
    <w:tmpl w:val="891A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A03BD"/>
    <w:multiLevelType w:val="hybridMultilevel"/>
    <w:tmpl w:val="1FFAFDDE"/>
    <w:lvl w:ilvl="0" w:tplc="3646770A">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61A2E"/>
    <w:multiLevelType w:val="hybridMultilevel"/>
    <w:tmpl w:val="FE92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3D416C"/>
    <w:multiLevelType w:val="hybridMultilevel"/>
    <w:tmpl w:val="36F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2"/>
  </w:num>
  <w:num w:numId="9">
    <w:abstractNumId w:val="6"/>
  </w:num>
  <w:num w:numId="10">
    <w:abstractNumId w:val="20"/>
  </w:num>
  <w:num w:numId="11">
    <w:abstractNumId w:val="0"/>
  </w:num>
  <w:num w:numId="12">
    <w:abstractNumId w:val="5"/>
  </w:num>
  <w:num w:numId="13">
    <w:abstractNumId w:val="3"/>
  </w:num>
  <w:num w:numId="14">
    <w:abstractNumId w:val="8"/>
  </w:num>
  <w:num w:numId="15">
    <w:abstractNumId w:val="14"/>
  </w:num>
  <w:num w:numId="16">
    <w:abstractNumId w:val="9"/>
  </w:num>
  <w:num w:numId="17">
    <w:abstractNumId w:val="17"/>
  </w:num>
  <w:num w:numId="18">
    <w:abstractNumId w:val="18"/>
  </w:num>
  <w:num w:numId="19">
    <w:abstractNumId w:val="13"/>
  </w:num>
  <w:num w:numId="20">
    <w:abstractNumId w:val="11"/>
  </w:num>
  <w:num w:numId="21">
    <w:abstractNumId w:val="1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useFELayout/>
  </w:compat>
  <w:rsids>
    <w:rsidRoot w:val="004B24DA"/>
    <w:rsid w:val="000742B2"/>
    <w:rsid w:val="00202FB4"/>
    <w:rsid w:val="00217780"/>
    <w:rsid w:val="00335055"/>
    <w:rsid w:val="003C502F"/>
    <w:rsid w:val="0042286E"/>
    <w:rsid w:val="004B24DA"/>
    <w:rsid w:val="004B2E62"/>
    <w:rsid w:val="005D38B4"/>
    <w:rsid w:val="006E09AE"/>
    <w:rsid w:val="007269C7"/>
    <w:rsid w:val="00742854"/>
    <w:rsid w:val="008C3670"/>
    <w:rsid w:val="0092681A"/>
    <w:rsid w:val="00AC10F5"/>
    <w:rsid w:val="00BF0BF6"/>
    <w:rsid w:val="00C44603"/>
    <w:rsid w:val="00CA0F74"/>
    <w:rsid w:val="00FA2C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DA"/>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4DA"/>
    <w:rPr>
      <w:color w:val="0000FF" w:themeColor="hyperlink"/>
      <w:u w:val="single"/>
    </w:rPr>
  </w:style>
  <w:style w:type="table" w:styleId="TableGrid">
    <w:name w:val="Table Grid"/>
    <w:basedOn w:val="TableNormal"/>
    <w:uiPriority w:val="59"/>
    <w:rsid w:val="004B24DA"/>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DA"/>
    <w:rPr>
      <w:rFonts w:ascii="Tahoma" w:hAnsi="Tahoma" w:cs="Tahoma"/>
      <w:sz w:val="16"/>
      <w:szCs w:val="16"/>
      <w:lang w:eastAsia="ja-JP"/>
    </w:rPr>
  </w:style>
  <w:style w:type="paragraph" w:styleId="Header">
    <w:name w:val="header"/>
    <w:basedOn w:val="Normal"/>
    <w:link w:val="HeaderChar"/>
    <w:uiPriority w:val="99"/>
    <w:unhideWhenUsed/>
    <w:rsid w:val="004B2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4DA"/>
    <w:rPr>
      <w:sz w:val="22"/>
      <w:szCs w:val="22"/>
      <w:lang w:eastAsia="ja-JP"/>
    </w:rPr>
  </w:style>
  <w:style w:type="paragraph" w:styleId="Footer">
    <w:name w:val="footer"/>
    <w:basedOn w:val="Normal"/>
    <w:link w:val="FooterChar"/>
    <w:uiPriority w:val="99"/>
    <w:unhideWhenUsed/>
    <w:rsid w:val="004B2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4DA"/>
    <w:rPr>
      <w:sz w:val="22"/>
      <w:szCs w:val="22"/>
      <w:lang w:eastAsia="ja-JP"/>
    </w:rPr>
  </w:style>
  <w:style w:type="paragraph" w:styleId="ListParagraph">
    <w:name w:val="List Paragraph"/>
    <w:basedOn w:val="Normal"/>
    <w:uiPriority w:val="34"/>
    <w:qFormat/>
    <w:rsid w:val="004B24DA"/>
    <w:pPr>
      <w:ind w:left="720"/>
      <w:contextualSpacing/>
    </w:pPr>
  </w:style>
  <w:style w:type="table" w:customStyle="1" w:styleId="GridTable5DarkAccent2">
    <w:name w:val="Grid Table 5 Dark Accent 2"/>
    <w:basedOn w:val="TableNormal"/>
    <w:uiPriority w:val="50"/>
    <w:rsid w:val="004B24DA"/>
    <w:rPr>
      <w:sz w:val="22"/>
      <w:szCs w:val="22"/>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6">
    <w:name w:val="Grid Table 5 Dark Accent 6"/>
    <w:basedOn w:val="TableNormal"/>
    <w:uiPriority w:val="50"/>
    <w:rsid w:val="004B24DA"/>
    <w:rPr>
      <w:sz w:val="22"/>
      <w:szCs w:val="22"/>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PlainTable2">
    <w:name w:val="Plain Table 2"/>
    <w:basedOn w:val="TableNormal"/>
    <w:uiPriority w:val="42"/>
    <w:rsid w:val="004B24DA"/>
    <w:rPr>
      <w:sz w:val="22"/>
      <w:szCs w:val="22"/>
      <w:lang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5yl5">
    <w:name w:val="_5yl5"/>
    <w:basedOn w:val="DefaultParagraphFont"/>
    <w:rsid w:val="004B24DA"/>
  </w:style>
  <w:style w:type="table" w:customStyle="1" w:styleId="PlainTable4">
    <w:name w:val="Plain Table 4"/>
    <w:basedOn w:val="TableNormal"/>
    <w:uiPriority w:val="44"/>
    <w:rsid w:val="00335055"/>
    <w:rPr>
      <w:rFonts w:eastAsiaTheme="minorHAns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02FB4"/>
    <w:pPr>
      <w:autoSpaceDE w:val="0"/>
      <w:autoSpaceDN w:val="0"/>
      <w:adjustRightInd w:val="0"/>
    </w:pPr>
    <w:rPr>
      <w:rFonts w:ascii="Times New Roman" w:eastAsia="Calibri" w:hAnsi="Times New Roman" w:cs="Times New Roman"/>
      <w:color w:val="000000"/>
      <w:lang w:val="id-ID" w:eastAsia="id-ID"/>
    </w:rPr>
  </w:style>
  <w:style w:type="paragraph" w:styleId="DocumentMap">
    <w:name w:val="Document Map"/>
    <w:basedOn w:val="Normal"/>
    <w:link w:val="DocumentMapChar"/>
    <w:uiPriority w:val="99"/>
    <w:semiHidden/>
    <w:unhideWhenUsed/>
    <w:rsid w:val="00AC10F5"/>
    <w:pPr>
      <w:spacing w:after="0" w:line="240" w:lineRule="auto"/>
    </w:pPr>
    <w:rPr>
      <w:rFonts w:ascii="Helvetica" w:eastAsiaTheme="minorHAnsi" w:hAnsi="Helvetica"/>
      <w:sz w:val="24"/>
      <w:szCs w:val="24"/>
      <w:lang w:eastAsia="en-US"/>
    </w:rPr>
  </w:style>
  <w:style w:type="character" w:customStyle="1" w:styleId="DocumentMapChar">
    <w:name w:val="Document Map Char"/>
    <w:basedOn w:val="DefaultParagraphFont"/>
    <w:link w:val="DocumentMap"/>
    <w:uiPriority w:val="99"/>
    <w:semiHidden/>
    <w:rsid w:val="00AC10F5"/>
    <w:rPr>
      <w:rFonts w:ascii="Helvetica" w:eastAsiaTheme="minorHAnsi" w:hAnsi="Helveti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4DA"/>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4DA"/>
    <w:rPr>
      <w:color w:val="0000FF" w:themeColor="hyperlink"/>
      <w:u w:val="single"/>
    </w:rPr>
  </w:style>
  <w:style w:type="table" w:styleId="TableGrid">
    <w:name w:val="Table Grid"/>
    <w:basedOn w:val="TableNormal"/>
    <w:uiPriority w:val="59"/>
    <w:rsid w:val="004B24DA"/>
    <w:rPr>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4DA"/>
    <w:rPr>
      <w:rFonts w:ascii="Tahoma" w:hAnsi="Tahoma" w:cs="Tahoma"/>
      <w:sz w:val="16"/>
      <w:szCs w:val="16"/>
      <w:lang w:eastAsia="ja-JP"/>
    </w:rPr>
  </w:style>
  <w:style w:type="paragraph" w:styleId="Header">
    <w:name w:val="header"/>
    <w:basedOn w:val="Normal"/>
    <w:link w:val="HeaderChar"/>
    <w:uiPriority w:val="99"/>
    <w:unhideWhenUsed/>
    <w:rsid w:val="004B2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4DA"/>
    <w:rPr>
      <w:sz w:val="22"/>
      <w:szCs w:val="22"/>
      <w:lang w:eastAsia="ja-JP"/>
    </w:rPr>
  </w:style>
  <w:style w:type="paragraph" w:styleId="Footer">
    <w:name w:val="footer"/>
    <w:basedOn w:val="Normal"/>
    <w:link w:val="FooterChar"/>
    <w:uiPriority w:val="99"/>
    <w:unhideWhenUsed/>
    <w:rsid w:val="004B2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4DA"/>
    <w:rPr>
      <w:sz w:val="22"/>
      <w:szCs w:val="22"/>
      <w:lang w:eastAsia="ja-JP"/>
    </w:rPr>
  </w:style>
  <w:style w:type="paragraph" w:styleId="ListParagraph">
    <w:name w:val="List Paragraph"/>
    <w:basedOn w:val="Normal"/>
    <w:uiPriority w:val="34"/>
    <w:qFormat/>
    <w:rsid w:val="004B24DA"/>
    <w:pPr>
      <w:ind w:left="720"/>
      <w:contextualSpacing/>
    </w:pPr>
  </w:style>
  <w:style w:type="table" w:customStyle="1" w:styleId="GridTable5DarkAccent2">
    <w:name w:val="Grid Table 5 Dark Accent 2"/>
    <w:basedOn w:val="TableNormal"/>
    <w:uiPriority w:val="50"/>
    <w:rsid w:val="004B24DA"/>
    <w:rPr>
      <w:sz w:val="22"/>
      <w:szCs w:val="22"/>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6">
    <w:name w:val="Grid Table 5 Dark Accent 6"/>
    <w:basedOn w:val="TableNormal"/>
    <w:uiPriority w:val="50"/>
    <w:rsid w:val="004B24DA"/>
    <w:rPr>
      <w:sz w:val="22"/>
      <w:szCs w:val="22"/>
      <w:lang w:eastAsia="ja-JP"/>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PlainTable2">
    <w:name w:val="Plain Table 2"/>
    <w:basedOn w:val="TableNormal"/>
    <w:uiPriority w:val="42"/>
    <w:rsid w:val="004B24DA"/>
    <w:rPr>
      <w:sz w:val="22"/>
      <w:szCs w:val="22"/>
      <w:lang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5yl5">
    <w:name w:val="_5yl5"/>
    <w:basedOn w:val="DefaultParagraphFont"/>
    <w:rsid w:val="004B24DA"/>
  </w:style>
  <w:style w:type="table" w:customStyle="1" w:styleId="PlainTable4">
    <w:name w:val="Plain Table 4"/>
    <w:basedOn w:val="TableNormal"/>
    <w:uiPriority w:val="44"/>
    <w:rsid w:val="00335055"/>
    <w:rPr>
      <w:rFonts w:eastAsiaTheme="minorHAns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202FB4"/>
    <w:pPr>
      <w:autoSpaceDE w:val="0"/>
      <w:autoSpaceDN w:val="0"/>
      <w:adjustRightInd w:val="0"/>
    </w:pPr>
    <w:rPr>
      <w:rFonts w:ascii="Times New Roman" w:eastAsia="Calibri" w:hAnsi="Times New Roman" w:cs="Times New Roman"/>
      <w:color w:val="000000"/>
      <w:lang w:val="id-ID" w:eastAsia="id-ID"/>
    </w:rPr>
  </w:style>
  <w:style w:type="paragraph" w:styleId="DocumentMap">
    <w:name w:val="Document Map"/>
    <w:basedOn w:val="Normal"/>
    <w:link w:val="DocumentMapChar"/>
    <w:uiPriority w:val="99"/>
    <w:semiHidden/>
    <w:unhideWhenUsed/>
    <w:rsid w:val="00AC10F5"/>
    <w:pPr>
      <w:spacing w:after="0" w:line="240" w:lineRule="auto"/>
    </w:pPr>
    <w:rPr>
      <w:rFonts w:ascii="Helvetica" w:eastAsiaTheme="minorHAnsi" w:hAnsi="Helvetica"/>
      <w:sz w:val="24"/>
      <w:szCs w:val="24"/>
      <w:lang w:eastAsia="en-US"/>
    </w:rPr>
  </w:style>
  <w:style w:type="character" w:customStyle="1" w:styleId="DocumentMapChar">
    <w:name w:val="Document Map Char"/>
    <w:basedOn w:val="DefaultParagraphFont"/>
    <w:link w:val="DocumentMap"/>
    <w:uiPriority w:val="99"/>
    <w:semiHidden/>
    <w:rsid w:val="00AC10F5"/>
    <w:rPr>
      <w:rFonts w:ascii="Helvetica" w:eastAsiaTheme="minorHAnsi" w:hAnsi="Helvetic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jiiks.litbang.depkes.go.id/buku/riskesdas-dalam-angka-provinsi-aceh-tahun-2013/" TargetMode="External"/><Relationship Id="rId13" Type="http://schemas.openxmlformats.org/officeDocument/2006/relationships/hyperlink" Target="http://www.who.int/hac/crises/pak/sitreps/pakistan_nwfp_w21_22_28may2010.pd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depkes.go.id/resources/download/general/Hasil%20Riskesdas%202013.pdf" TargetMode="External"/><Relationship Id="rId12" Type="http://schemas.openxmlformats.org/officeDocument/2006/relationships/hyperlink" Target="http://apps.who.int/iris/bitstream/10665/43209/1/924159318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trores.org/index.php/Gastrores/article/view/1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aediatricaindonesiana.org/?q=a&amp;a=503" TargetMode="External"/><Relationship Id="rId4" Type="http://schemas.openxmlformats.org/officeDocument/2006/relationships/webSettings" Target="webSettings.xml"/><Relationship Id="rId9" Type="http://schemas.openxmlformats.org/officeDocument/2006/relationships/hyperlink" Target="http://www.ncbi.nlm.nih.gov/pubmed/23284255" TargetMode="External"/><Relationship Id="rId14" Type="http://schemas.openxmlformats.org/officeDocument/2006/relationships/hyperlink" Target="http://library.usu.ac.id/download/fk/penydalam-umar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3913</Words>
  <Characters>22307</Characters>
  <Application>Microsoft Office Word</Application>
  <DocSecurity>0</DocSecurity>
  <Lines>185</Lines>
  <Paragraphs>52</Paragraphs>
  <ScaleCrop>false</ScaleCrop>
  <Company/>
  <LinksUpToDate>false</LinksUpToDate>
  <CharactersWithSpaces>26168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NASWA</dc:creator>
  <cp:keywords/>
  <dc:description/>
  <cp:lastModifiedBy>Acer</cp:lastModifiedBy>
  <cp:revision>4</cp:revision>
  <dcterms:created xsi:type="dcterms:W3CDTF">2017-06-20T16:05:00Z</dcterms:created>
  <dcterms:modified xsi:type="dcterms:W3CDTF">2018-02-13T07:29:00Z</dcterms:modified>
</cp:coreProperties>
</file>