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4BDB" w:rsidRDefault="001E66DF">
      <w:pPr>
        <w:spacing w:after="0" w:line="259" w:lineRule="auto"/>
        <w:ind w:left="10" w:right="8" w:hanging="10"/>
        <w:jc w:val="center"/>
      </w:pPr>
      <w:r>
        <w:rPr>
          <w:b/>
          <w:sz w:val="26"/>
        </w:rPr>
        <w:t xml:space="preserve">STRATEGI PEMASARAN PEMBIAYAAN KEPEMILIKAN RUMAH </w:t>
      </w:r>
    </w:p>
    <w:p w:rsidR="00214BDB" w:rsidRDefault="001E66DF">
      <w:pPr>
        <w:spacing w:after="0" w:line="259" w:lineRule="auto"/>
        <w:ind w:left="278" w:right="0" w:firstLine="0"/>
        <w:jc w:val="left"/>
      </w:pPr>
      <w:r>
        <w:rPr>
          <w:b/>
          <w:sz w:val="26"/>
        </w:rPr>
        <w:t xml:space="preserve">BERSUBSIDI MASA PANDEMI COVID-19 BANK SUMUT CABANG </w:t>
      </w:r>
    </w:p>
    <w:p w:rsidR="00214BDB" w:rsidRDefault="001E66DF">
      <w:pPr>
        <w:spacing w:after="0" w:line="259" w:lineRule="auto"/>
        <w:ind w:left="10" w:right="11" w:hanging="10"/>
        <w:jc w:val="center"/>
      </w:pPr>
      <w:r>
        <w:rPr>
          <w:b/>
          <w:sz w:val="26"/>
        </w:rPr>
        <w:t xml:space="preserve">SYARIAH SIBOLGA </w:t>
      </w:r>
    </w:p>
    <w:p w:rsidR="00214BDB" w:rsidRDefault="001E66DF">
      <w:pPr>
        <w:spacing w:after="313" w:line="259" w:lineRule="auto"/>
        <w:ind w:left="110" w:right="0" w:firstLine="0"/>
        <w:jc w:val="center"/>
      </w:pPr>
      <w:r>
        <w:rPr>
          <w:b/>
          <w:sz w:val="26"/>
        </w:rPr>
        <w:t xml:space="preserve">  </w:t>
      </w:r>
    </w:p>
    <w:p w:rsidR="001E66DF" w:rsidRDefault="001E66DF" w:rsidP="001E66DF">
      <w:pPr>
        <w:spacing w:after="0" w:line="240" w:lineRule="auto"/>
        <w:ind w:right="0" w:firstLine="0"/>
        <w:jc w:val="center"/>
      </w:pPr>
      <w:r>
        <w:rPr>
          <w:b/>
        </w:rPr>
        <w:t xml:space="preserve">Meilyna Febri Norenza, Tri Inda Fadhila Rahma, Muhammad Lathief Ilhamy Nasution </w:t>
      </w:r>
    </w:p>
    <w:p w:rsidR="00214BDB" w:rsidRDefault="001E66DF" w:rsidP="001E66DF">
      <w:pPr>
        <w:spacing w:after="0" w:line="240" w:lineRule="auto"/>
        <w:ind w:right="0" w:firstLine="0"/>
        <w:jc w:val="center"/>
      </w:pPr>
      <w:r>
        <w:rPr>
          <w:sz w:val="13"/>
        </w:rPr>
        <w:t xml:space="preserve"> </w:t>
      </w:r>
    </w:p>
    <w:p w:rsidR="00214BDB" w:rsidRDefault="001E66DF">
      <w:pPr>
        <w:spacing w:after="0" w:line="239" w:lineRule="auto"/>
        <w:ind w:left="76" w:right="36" w:firstLine="0"/>
        <w:jc w:val="center"/>
      </w:pPr>
      <w:r>
        <w:rPr>
          <w:i/>
          <w:sz w:val="22"/>
        </w:rPr>
        <w:t xml:space="preserve">Mahasiswa Fakultas Ekonomi dan Bisnis Islam, UIN Sumatera Utara, Indonesia Dosen Fakultas Ekonomi dan Bisnis Islam, UIN Sumatera Utara, Indonesia  </w:t>
      </w:r>
    </w:p>
    <w:p w:rsidR="001E66DF" w:rsidRPr="001E66DF" w:rsidRDefault="001E66DF" w:rsidP="001E66DF">
      <w:pPr>
        <w:spacing w:after="328" w:line="249" w:lineRule="auto"/>
        <w:ind w:left="585" w:right="0" w:hanging="10"/>
        <w:rPr>
          <w:b/>
          <w:i/>
          <w:sz w:val="20"/>
        </w:rPr>
      </w:pPr>
      <w:r>
        <w:rPr>
          <w:i/>
          <w:sz w:val="22"/>
        </w:rPr>
        <w:t xml:space="preserve">Dosen Fakultas Ekonomi dan Bisnis Islam, UIN Sumatera Utara, Indonesia  </w:t>
      </w:r>
      <w:r>
        <w:rPr>
          <w:b/>
          <w:i/>
          <w:sz w:val="20"/>
        </w:rPr>
        <w:t xml:space="preserve"> </w:t>
      </w:r>
    </w:p>
    <w:p w:rsidR="00214BDB" w:rsidRDefault="001E66DF">
      <w:pPr>
        <w:spacing w:after="5" w:line="248" w:lineRule="auto"/>
        <w:ind w:left="-5" w:right="0" w:hanging="10"/>
        <w:jc w:val="left"/>
      </w:pPr>
      <w:r>
        <w:rPr>
          <w:noProof/>
        </w:rPr>
        <w:drawing>
          <wp:inline distT="0" distB="0" distL="0" distR="0">
            <wp:extent cx="143256" cy="143256"/>
            <wp:effectExtent l="0" t="0" r="0" b="0"/>
            <wp:docPr id="194" name="Picture 194"/>
            <wp:cNvGraphicFramePr/>
            <a:graphic xmlns:a="http://schemas.openxmlformats.org/drawingml/2006/main">
              <a:graphicData uri="http://schemas.openxmlformats.org/drawingml/2006/picture">
                <pic:pic xmlns:pic="http://schemas.openxmlformats.org/drawingml/2006/picture">
                  <pic:nvPicPr>
                    <pic:cNvPr id="194" name="Picture 194"/>
                    <pic:cNvPicPr/>
                  </pic:nvPicPr>
                  <pic:blipFill>
                    <a:blip r:embed="rId7"/>
                    <a:stretch>
                      <a:fillRect/>
                    </a:stretch>
                  </pic:blipFill>
                  <pic:spPr>
                    <a:xfrm>
                      <a:off x="0" y="0"/>
                      <a:ext cx="143256" cy="143256"/>
                    </a:xfrm>
                    <a:prstGeom prst="rect">
                      <a:avLst/>
                    </a:prstGeom>
                  </pic:spPr>
                </pic:pic>
              </a:graphicData>
            </a:graphic>
          </wp:inline>
        </w:drawing>
      </w:r>
      <w:r>
        <w:rPr>
          <w:sz w:val="20"/>
        </w:rPr>
        <w:t xml:space="preserve"> Corresponding Author: </w:t>
      </w:r>
    </w:p>
    <w:p w:rsidR="00214BDB" w:rsidRDefault="001E66DF">
      <w:pPr>
        <w:spacing w:after="5" w:line="248" w:lineRule="auto"/>
        <w:ind w:left="-5" w:right="0" w:hanging="10"/>
        <w:jc w:val="left"/>
      </w:pPr>
      <w:r>
        <w:rPr>
          <w:b/>
          <w:sz w:val="20"/>
        </w:rPr>
        <w:t>Nama Penulis</w:t>
      </w:r>
      <w:r>
        <w:rPr>
          <w:sz w:val="20"/>
        </w:rPr>
        <w:t xml:space="preserve">: Meilyna Febri Norenza, Tri Inda Fadhila Rahma, Muhammad Lathief Ilhamy Nst </w:t>
      </w:r>
    </w:p>
    <w:p w:rsidR="00214BDB" w:rsidRDefault="001E66DF">
      <w:pPr>
        <w:spacing w:after="362" w:line="248" w:lineRule="auto"/>
        <w:ind w:left="-5" w:right="0" w:hanging="10"/>
        <w:jc w:val="left"/>
      </w:pPr>
      <w:r>
        <w:rPr>
          <w:sz w:val="20"/>
        </w:rPr>
        <w:t xml:space="preserve">E-mail: melinfebri99@gmail.com, triindafadhila@uinsu.ac.id, lathiefilhamy@yahoo.co.id </w:t>
      </w:r>
    </w:p>
    <w:p w:rsidR="00214BDB" w:rsidRDefault="001E66DF">
      <w:pPr>
        <w:pStyle w:val="Heading1"/>
        <w:spacing w:after="0"/>
        <w:ind w:left="0" w:firstLine="0"/>
      </w:pPr>
      <w:r>
        <w:rPr>
          <w:i/>
          <w:sz w:val="22"/>
        </w:rPr>
        <w:t xml:space="preserve">Abstract </w:t>
      </w:r>
    </w:p>
    <w:p w:rsidR="00214BDB" w:rsidRDefault="001E66DF">
      <w:pPr>
        <w:spacing w:after="0" w:line="249" w:lineRule="auto"/>
        <w:ind w:left="585" w:right="0" w:hanging="10"/>
      </w:pPr>
      <w:r>
        <w:rPr>
          <w:i/>
          <w:sz w:val="22"/>
        </w:rPr>
        <w:t xml:space="preserve">This study aims to find about how to Analysis The Marketing Strategy of Subsidy Home Ownership Financing During the Covid-19 Pandemic at Bank Sumut Syariah Branch Sibolga. The background problem is number of subsidy home ownership financing customers fluctuate development. And during Covid-19 pandemic, banks impose target market restrictions, by marketing customers with fixed income to avoid increasing problematic financing. While the demand of lowincome people (MBR) for financing is relatively high because there are still many people who do not have their homes. This study uses SWOT analysis with qualitative descriptive. Previously, researchers must know how the condition of the company, both internal and external factors to market the products. Researchers use data collection techniques that is interviews, observations and documentation. The next information will be analyzed using SWOT analysis to determine the strengths, weaknesses, opportunities and threats. Then the results of the research showed that Bank Sumut Syariah Branch Sibolga is in quadrant I </w:t>
      </w:r>
    </w:p>
    <w:p w:rsidR="00214BDB" w:rsidRDefault="001E66DF">
      <w:pPr>
        <w:spacing w:after="0" w:line="249" w:lineRule="auto"/>
        <w:ind w:left="585" w:right="0" w:hanging="10"/>
      </w:pPr>
      <w:r>
        <w:rPr>
          <w:i/>
          <w:sz w:val="22"/>
        </w:rPr>
        <w:t xml:space="preserve">(growth) shown in Cartesius Diagram with the implementation of Growth Oriented Strategy strategy. This is a very favorable situation, the company has the strength so that it can take advantage of opportunities and minimize weaknesses to face challenges. </w:t>
      </w:r>
    </w:p>
    <w:p w:rsidR="00214BDB" w:rsidRDefault="001E66DF">
      <w:pPr>
        <w:spacing w:after="0" w:line="259" w:lineRule="auto"/>
        <w:ind w:left="566" w:right="0" w:firstLine="0"/>
        <w:jc w:val="left"/>
      </w:pPr>
      <w:r>
        <w:rPr>
          <w:b/>
          <w:i/>
          <w:sz w:val="22"/>
        </w:rPr>
        <w:t xml:space="preserve"> </w:t>
      </w:r>
    </w:p>
    <w:p w:rsidR="00214BDB" w:rsidRDefault="001E66DF">
      <w:pPr>
        <w:spacing w:after="348" w:line="249" w:lineRule="auto"/>
        <w:ind w:left="585" w:right="0" w:hanging="10"/>
      </w:pPr>
      <w:r>
        <w:rPr>
          <w:b/>
          <w:i/>
          <w:sz w:val="22"/>
        </w:rPr>
        <w:t>Keywords</w:t>
      </w:r>
      <w:r>
        <w:rPr>
          <w:i/>
          <w:sz w:val="22"/>
        </w:rPr>
        <w:t xml:space="preserve">: Marketing Strategy and SWOT Analysis </w:t>
      </w:r>
    </w:p>
    <w:p w:rsidR="00214BDB" w:rsidRDefault="001E66DF">
      <w:pPr>
        <w:pStyle w:val="Heading1"/>
        <w:spacing w:after="0"/>
        <w:ind w:left="-5"/>
      </w:pPr>
      <w:r>
        <w:rPr>
          <w:sz w:val="22"/>
        </w:rPr>
        <w:t xml:space="preserve">Abstrak </w:t>
      </w:r>
    </w:p>
    <w:p w:rsidR="00214BDB" w:rsidRDefault="001E66DF">
      <w:pPr>
        <w:spacing w:after="0" w:line="249" w:lineRule="auto"/>
        <w:ind w:left="585" w:right="0" w:hanging="10"/>
      </w:pPr>
      <w:r>
        <w:rPr>
          <w:i/>
          <w:sz w:val="22"/>
        </w:rPr>
        <w:t xml:space="preserve">Penelitian ini bertujuan untuk mengetahui bagaimana Analisis Strategi Pemasaran Pembiayaan Kepemilikan Rumah Bersubsidi Pada Masa Pandemi Covid-19 di Bank Sumut Cabang Syariah Sibolga. Latar belakang permasalahan adalah jumlah nasabah pembiayaan kepemilikan rumah bersubsidi mengalami perkembangan fluktuatif, dan selama masa pandemi Covid-19 bank melakukan pembatasan target pasar, dengan melakukan pemasaran kepada nasabah dengan pendapatan tetap (fixed income) untuk menghindari peningkatan pembiayaan bermasalah. Sedangkan permintaan masyarakat berpenghasilan </w:t>
      </w:r>
      <w:r>
        <w:rPr>
          <w:i/>
          <w:sz w:val="22"/>
        </w:rPr>
        <w:lastRenderedPageBreak/>
        <w:t xml:space="preserve">rendah (MBR) terhadap  pembiayaan kepemilikan rumah bersubsidi relatif tinggi karena masih banyaknya masyarakat yang belum memiliki rumah sendiri. Penelitian ini menggunakan analisis SWOT dengan penelitian kualitatif deskriptif. Sebelumnya, peneliti harus mengetahui bagaimana kondisi perusahaan, baik faktor internal maupun eksternal yang dilakukan perusahaan dalam melakukan pemasaran produk. Peneliti menggunakan teknik pengumpulan data berupa wawancara, observasi dan dokumentasi. Hasil informasi yang diperoleh selanjutnya dianalisis dengan menggunakan analisis SWOT untuk mengetahui kekuatan, kelemahan, peluang dan ancaman dari strategi pemasaran yang dilakukan perusahaan. Kemudian hasil dari penelitian menunjukkan bahwa Bank Sumut Cabang Syariah Sibolga berada pada kuadran I (growth) yang ditunjukkan pada Diagram Cartesius dengan penerapan strategi Growth Oriented Strategy. Hal ini merupakan situasi yang sangat menguntungkan bagi perusahaan, perusahaan memiliki kekuatan sehingga dapat memanfaatkan peluang dan meminimalkan kelemahan untuk menghadapi tantangan. </w:t>
      </w:r>
    </w:p>
    <w:p w:rsidR="00214BDB" w:rsidRDefault="001E66DF">
      <w:pPr>
        <w:spacing w:after="0" w:line="259" w:lineRule="auto"/>
        <w:ind w:left="566" w:right="0" w:firstLine="0"/>
        <w:jc w:val="left"/>
      </w:pPr>
      <w:r>
        <w:rPr>
          <w:i/>
          <w:sz w:val="22"/>
        </w:rPr>
        <w:t xml:space="preserve"> </w:t>
      </w:r>
    </w:p>
    <w:p w:rsidR="00214BDB" w:rsidRDefault="001E66DF">
      <w:pPr>
        <w:spacing w:after="246" w:line="249" w:lineRule="auto"/>
        <w:ind w:left="585" w:right="0" w:hanging="10"/>
      </w:pPr>
      <w:r>
        <w:rPr>
          <w:b/>
          <w:i/>
          <w:sz w:val="22"/>
        </w:rPr>
        <w:t>Kata Kunci :</w:t>
      </w:r>
      <w:r>
        <w:rPr>
          <w:i/>
          <w:sz w:val="22"/>
        </w:rPr>
        <w:t xml:space="preserve"> Strategi Pemasaran dan Analisis SWOT </w:t>
      </w:r>
    </w:p>
    <w:p w:rsidR="00214BDB" w:rsidRDefault="001E66DF">
      <w:pPr>
        <w:pStyle w:val="Heading1"/>
        <w:ind w:left="-5"/>
      </w:pPr>
      <w:r>
        <w:t xml:space="preserve">PENDAHULUAN  </w:t>
      </w:r>
    </w:p>
    <w:p w:rsidR="00214BDB" w:rsidRDefault="001E66DF">
      <w:pPr>
        <w:ind w:left="-15" w:right="0"/>
      </w:pPr>
      <w:r>
        <w:t xml:space="preserve">Bank Sumut Cabang Syariah Sibolga merupakan salah satu bank syariah penyalur pembiayaan kepemilikan rumah bersubsidi, sejak tahun 2011. Menurut Pembiayaan kepemilikan rumah bersubsidi merupakan program pemerintah yang menyediakan pembiayaan pemilikan rumah tinggal dengan dukungan Fasilitas Likuiditas Pembiayaan Perumahan (FLPP) yang diberikan kepada masyarakat berpenghasilan rendah (MBR), untuk mendapatkan rumah layak huni yang diterbitkan oleh bank pelaksana yang sudah bekerjasama dengan  Kementerian Pekerja Umum dan Perumahan Rakyat (KEMENPERA), dalam rangka memfasilitasi pemilikan rumah subsidi yang dibangun oleh pengembang (Muhammad Fahmi Nurani dan Abdul Muta Ali, 2019). </w:t>
      </w:r>
    </w:p>
    <w:p w:rsidR="00214BDB" w:rsidRDefault="001E66DF">
      <w:pPr>
        <w:ind w:left="-15" w:right="0"/>
      </w:pPr>
      <w:r>
        <w:t xml:space="preserve">Pandemi </w:t>
      </w:r>
      <w:r>
        <w:rPr>
          <w:i/>
        </w:rPr>
        <w:t>Covid-19</w:t>
      </w:r>
      <w:r>
        <w:t xml:space="preserve"> yang menyerang hampir seluruh sektor kehidupan memberikan imbas yang cukup signifikan, salah satunya perbankan syariah. Salah satu produk perbankan syariah yang terkena imbas pandemi </w:t>
      </w:r>
      <w:r>
        <w:rPr>
          <w:i/>
        </w:rPr>
        <w:t>Covid-19</w:t>
      </w:r>
      <w:r>
        <w:t xml:space="preserve"> yaitu pembiayaan kepemilikan rumah bersubsidi yang mengakibatkan menurunnya tingkat penjualan rumah bersubsidi. Dibawah ini adalah data perkembangan pembiayaan kepemilikan rumah bersubsidi Bank Sumut Cabang Syariah Sibolga selama periode tahun 2016-2020: </w:t>
      </w:r>
    </w:p>
    <w:p w:rsidR="00214BDB" w:rsidRDefault="001E66DF">
      <w:pPr>
        <w:spacing w:after="0" w:line="259" w:lineRule="auto"/>
        <w:ind w:left="10" w:right="9" w:hanging="10"/>
        <w:jc w:val="center"/>
      </w:pPr>
      <w:r>
        <w:rPr>
          <w:b/>
          <w:sz w:val="20"/>
        </w:rPr>
        <w:t xml:space="preserve">Tabel 1. Jumlah Nasabah Pembiayaan Kepemilikan Rumah Bersubsidi </w:t>
      </w:r>
    </w:p>
    <w:tbl>
      <w:tblPr>
        <w:tblStyle w:val="TableGrid"/>
        <w:tblW w:w="7943" w:type="dxa"/>
        <w:tblInd w:w="-5" w:type="dxa"/>
        <w:tblCellMar>
          <w:top w:w="39" w:type="dxa"/>
          <w:right w:w="115" w:type="dxa"/>
        </w:tblCellMar>
        <w:tblLook w:val="04A0" w:firstRow="1" w:lastRow="0" w:firstColumn="1" w:lastColumn="0" w:noHBand="0" w:noVBand="1"/>
      </w:tblPr>
      <w:tblGrid>
        <w:gridCol w:w="1499"/>
        <w:gridCol w:w="1815"/>
        <w:gridCol w:w="2574"/>
        <w:gridCol w:w="2055"/>
      </w:tblGrid>
      <w:tr w:rsidR="00214BDB">
        <w:trPr>
          <w:trHeight w:val="306"/>
        </w:trPr>
        <w:tc>
          <w:tcPr>
            <w:tcW w:w="1498" w:type="dxa"/>
            <w:tcBorders>
              <w:top w:val="single" w:sz="4" w:space="0" w:color="E7E6E6"/>
              <w:left w:val="nil"/>
              <w:bottom w:val="single" w:sz="4" w:space="0" w:color="000000"/>
              <w:right w:val="nil"/>
            </w:tcBorders>
            <w:shd w:val="clear" w:color="auto" w:fill="E7E6E6"/>
          </w:tcPr>
          <w:p w:rsidR="00214BDB" w:rsidRDefault="001E66DF">
            <w:pPr>
              <w:spacing w:after="0" w:line="259" w:lineRule="auto"/>
              <w:ind w:left="240" w:right="0" w:firstLine="0"/>
              <w:jc w:val="left"/>
            </w:pPr>
            <w:r>
              <w:rPr>
                <w:sz w:val="22"/>
              </w:rPr>
              <w:t xml:space="preserve">NO </w:t>
            </w:r>
          </w:p>
        </w:tc>
        <w:tc>
          <w:tcPr>
            <w:tcW w:w="1815" w:type="dxa"/>
            <w:tcBorders>
              <w:top w:val="single" w:sz="4" w:space="0" w:color="E7E6E6"/>
              <w:left w:val="nil"/>
              <w:bottom w:val="single" w:sz="4" w:space="0" w:color="000000"/>
              <w:right w:val="nil"/>
            </w:tcBorders>
            <w:shd w:val="clear" w:color="auto" w:fill="E7E6E6"/>
          </w:tcPr>
          <w:p w:rsidR="00214BDB" w:rsidRDefault="001E66DF">
            <w:pPr>
              <w:spacing w:after="0" w:line="259" w:lineRule="auto"/>
              <w:ind w:right="0" w:firstLine="0"/>
              <w:jc w:val="left"/>
            </w:pPr>
            <w:r>
              <w:rPr>
                <w:sz w:val="22"/>
              </w:rPr>
              <w:t xml:space="preserve">Tahun </w:t>
            </w:r>
          </w:p>
        </w:tc>
        <w:tc>
          <w:tcPr>
            <w:tcW w:w="2574" w:type="dxa"/>
            <w:tcBorders>
              <w:top w:val="single" w:sz="4" w:space="0" w:color="E7E6E6"/>
              <w:left w:val="nil"/>
              <w:bottom w:val="single" w:sz="4" w:space="0" w:color="000000"/>
              <w:right w:val="nil"/>
            </w:tcBorders>
            <w:shd w:val="clear" w:color="auto" w:fill="E7E6E6"/>
          </w:tcPr>
          <w:p w:rsidR="00214BDB" w:rsidRDefault="001E66DF">
            <w:pPr>
              <w:spacing w:after="0" w:line="259" w:lineRule="auto"/>
              <w:ind w:right="0" w:firstLine="0"/>
              <w:jc w:val="left"/>
            </w:pPr>
            <w:r>
              <w:rPr>
                <w:sz w:val="22"/>
              </w:rPr>
              <w:t xml:space="preserve">Jumlah Nasabah </w:t>
            </w:r>
          </w:p>
        </w:tc>
        <w:tc>
          <w:tcPr>
            <w:tcW w:w="2055" w:type="dxa"/>
            <w:tcBorders>
              <w:top w:val="single" w:sz="4" w:space="0" w:color="E7E6E6"/>
              <w:left w:val="nil"/>
              <w:bottom w:val="single" w:sz="4" w:space="0" w:color="000000"/>
              <w:right w:val="nil"/>
            </w:tcBorders>
            <w:shd w:val="clear" w:color="auto" w:fill="E7E6E6"/>
          </w:tcPr>
          <w:p w:rsidR="00214BDB" w:rsidRDefault="001E66DF">
            <w:pPr>
              <w:spacing w:after="0" w:line="259" w:lineRule="auto"/>
              <w:ind w:left="398" w:right="0" w:firstLine="0"/>
              <w:jc w:val="left"/>
            </w:pPr>
            <w:r>
              <w:rPr>
                <w:sz w:val="22"/>
              </w:rPr>
              <w:t xml:space="preserve">Plafont </w:t>
            </w:r>
          </w:p>
        </w:tc>
      </w:tr>
      <w:tr w:rsidR="00214BDB">
        <w:trPr>
          <w:trHeight w:val="309"/>
        </w:trPr>
        <w:tc>
          <w:tcPr>
            <w:tcW w:w="1498" w:type="dxa"/>
            <w:tcBorders>
              <w:top w:val="single" w:sz="4" w:space="0" w:color="000000"/>
              <w:left w:val="nil"/>
              <w:bottom w:val="nil"/>
              <w:right w:val="nil"/>
            </w:tcBorders>
          </w:tcPr>
          <w:p w:rsidR="00214BDB" w:rsidRDefault="001E66DF">
            <w:pPr>
              <w:spacing w:after="0" w:line="259" w:lineRule="auto"/>
              <w:ind w:left="326" w:right="0" w:firstLine="0"/>
              <w:jc w:val="left"/>
            </w:pPr>
            <w:r>
              <w:rPr>
                <w:sz w:val="22"/>
              </w:rPr>
              <w:t xml:space="preserve">1 </w:t>
            </w:r>
          </w:p>
        </w:tc>
        <w:tc>
          <w:tcPr>
            <w:tcW w:w="1815" w:type="dxa"/>
            <w:tcBorders>
              <w:top w:val="single" w:sz="4" w:space="0" w:color="000000"/>
              <w:left w:val="nil"/>
              <w:bottom w:val="nil"/>
              <w:right w:val="nil"/>
            </w:tcBorders>
          </w:tcPr>
          <w:p w:rsidR="00214BDB" w:rsidRDefault="001E66DF">
            <w:pPr>
              <w:spacing w:after="0" w:line="259" w:lineRule="auto"/>
              <w:ind w:left="62" w:right="0" w:firstLine="0"/>
              <w:jc w:val="left"/>
            </w:pPr>
            <w:r>
              <w:rPr>
                <w:sz w:val="22"/>
              </w:rPr>
              <w:t xml:space="preserve">2016 </w:t>
            </w:r>
          </w:p>
        </w:tc>
        <w:tc>
          <w:tcPr>
            <w:tcW w:w="2574" w:type="dxa"/>
            <w:tcBorders>
              <w:top w:val="single" w:sz="4" w:space="0" w:color="000000"/>
              <w:left w:val="nil"/>
              <w:bottom w:val="nil"/>
              <w:right w:val="nil"/>
            </w:tcBorders>
          </w:tcPr>
          <w:p w:rsidR="00214BDB" w:rsidRDefault="001E66DF">
            <w:pPr>
              <w:spacing w:after="0" w:line="259" w:lineRule="auto"/>
              <w:ind w:left="634" w:right="0" w:firstLine="0"/>
              <w:jc w:val="left"/>
            </w:pPr>
            <w:r>
              <w:rPr>
                <w:sz w:val="22"/>
              </w:rPr>
              <w:t xml:space="preserve">34 </w:t>
            </w:r>
          </w:p>
        </w:tc>
        <w:tc>
          <w:tcPr>
            <w:tcW w:w="2055" w:type="dxa"/>
            <w:tcBorders>
              <w:top w:val="single" w:sz="4" w:space="0" w:color="000000"/>
              <w:left w:val="nil"/>
              <w:bottom w:val="nil"/>
              <w:right w:val="nil"/>
            </w:tcBorders>
          </w:tcPr>
          <w:p w:rsidR="00214BDB" w:rsidRDefault="001E66DF">
            <w:pPr>
              <w:spacing w:after="0" w:line="259" w:lineRule="auto"/>
              <w:ind w:left="58" w:right="0" w:firstLine="0"/>
              <w:jc w:val="left"/>
            </w:pPr>
            <w:r>
              <w:rPr>
                <w:sz w:val="22"/>
              </w:rPr>
              <w:t xml:space="preserve">3.447.000.000 </w:t>
            </w:r>
          </w:p>
        </w:tc>
      </w:tr>
      <w:tr w:rsidR="00214BDB">
        <w:trPr>
          <w:trHeight w:val="305"/>
        </w:trPr>
        <w:tc>
          <w:tcPr>
            <w:tcW w:w="1498" w:type="dxa"/>
            <w:tcBorders>
              <w:top w:val="nil"/>
              <w:left w:val="nil"/>
              <w:bottom w:val="nil"/>
              <w:right w:val="nil"/>
            </w:tcBorders>
          </w:tcPr>
          <w:p w:rsidR="00214BDB" w:rsidRDefault="001E66DF">
            <w:pPr>
              <w:spacing w:after="0" w:line="259" w:lineRule="auto"/>
              <w:ind w:left="326" w:right="0" w:firstLine="0"/>
              <w:jc w:val="left"/>
            </w:pPr>
            <w:r>
              <w:rPr>
                <w:sz w:val="22"/>
              </w:rPr>
              <w:t xml:space="preserve">2 </w:t>
            </w:r>
          </w:p>
        </w:tc>
        <w:tc>
          <w:tcPr>
            <w:tcW w:w="1815" w:type="dxa"/>
            <w:tcBorders>
              <w:top w:val="nil"/>
              <w:left w:val="nil"/>
              <w:bottom w:val="nil"/>
              <w:right w:val="nil"/>
            </w:tcBorders>
          </w:tcPr>
          <w:p w:rsidR="00214BDB" w:rsidRDefault="001E66DF">
            <w:pPr>
              <w:spacing w:after="0" w:line="259" w:lineRule="auto"/>
              <w:ind w:left="62" w:right="0" w:firstLine="0"/>
              <w:jc w:val="left"/>
            </w:pPr>
            <w:r>
              <w:rPr>
                <w:sz w:val="22"/>
              </w:rPr>
              <w:t xml:space="preserve">2017 </w:t>
            </w:r>
          </w:p>
        </w:tc>
        <w:tc>
          <w:tcPr>
            <w:tcW w:w="2574" w:type="dxa"/>
            <w:tcBorders>
              <w:top w:val="nil"/>
              <w:left w:val="nil"/>
              <w:bottom w:val="nil"/>
              <w:right w:val="nil"/>
            </w:tcBorders>
          </w:tcPr>
          <w:p w:rsidR="00214BDB" w:rsidRDefault="001E66DF">
            <w:pPr>
              <w:spacing w:after="0" w:line="259" w:lineRule="auto"/>
              <w:ind w:left="576" w:right="0" w:firstLine="0"/>
              <w:jc w:val="left"/>
            </w:pPr>
            <w:r>
              <w:rPr>
                <w:sz w:val="22"/>
              </w:rPr>
              <w:t xml:space="preserve">157 </w:t>
            </w:r>
          </w:p>
        </w:tc>
        <w:tc>
          <w:tcPr>
            <w:tcW w:w="2055" w:type="dxa"/>
            <w:tcBorders>
              <w:top w:val="nil"/>
              <w:left w:val="nil"/>
              <w:bottom w:val="nil"/>
              <w:right w:val="nil"/>
            </w:tcBorders>
          </w:tcPr>
          <w:p w:rsidR="00214BDB" w:rsidRDefault="001E66DF">
            <w:pPr>
              <w:spacing w:after="0" w:line="259" w:lineRule="auto"/>
              <w:ind w:right="0" w:firstLine="0"/>
              <w:jc w:val="left"/>
            </w:pPr>
            <w:r>
              <w:rPr>
                <w:sz w:val="22"/>
              </w:rPr>
              <w:t xml:space="preserve">17.033.250.000 </w:t>
            </w:r>
          </w:p>
        </w:tc>
      </w:tr>
      <w:tr w:rsidR="00214BDB">
        <w:trPr>
          <w:trHeight w:val="302"/>
        </w:trPr>
        <w:tc>
          <w:tcPr>
            <w:tcW w:w="1498" w:type="dxa"/>
            <w:tcBorders>
              <w:top w:val="nil"/>
              <w:left w:val="nil"/>
              <w:bottom w:val="nil"/>
              <w:right w:val="nil"/>
            </w:tcBorders>
          </w:tcPr>
          <w:p w:rsidR="00214BDB" w:rsidRDefault="001E66DF">
            <w:pPr>
              <w:spacing w:after="0" w:line="259" w:lineRule="auto"/>
              <w:ind w:left="326" w:right="0" w:firstLine="0"/>
              <w:jc w:val="left"/>
            </w:pPr>
            <w:r>
              <w:rPr>
                <w:sz w:val="22"/>
              </w:rPr>
              <w:t xml:space="preserve">3 </w:t>
            </w:r>
          </w:p>
        </w:tc>
        <w:tc>
          <w:tcPr>
            <w:tcW w:w="1815" w:type="dxa"/>
            <w:tcBorders>
              <w:top w:val="nil"/>
              <w:left w:val="nil"/>
              <w:bottom w:val="nil"/>
              <w:right w:val="nil"/>
            </w:tcBorders>
          </w:tcPr>
          <w:p w:rsidR="00214BDB" w:rsidRDefault="001E66DF">
            <w:pPr>
              <w:spacing w:after="0" w:line="259" w:lineRule="auto"/>
              <w:ind w:left="62" w:right="0" w:firstLine="0"/>
              <w:jc w:val="left"/>
            </w:pPr>
            <w:r>
              <w:rPr>
                <w:sz w:val="22"/>
              </w:rPr>
              <w:t xml:space="preserve">2018 </w:t>
            </w:r>
          </w:p>
        </w:tc>
        <w:tc>
          <w:tcPr>
            <w:tcW w:w="2574" w:type="dxa"/>
            <w:tcBorders>
              <w:top w:val="nil"/>
              <w:left w:val="nil"/>
              <w:bottom w:val="nil"/>
              <w:right w:val="nil"/>
            </w:tcBorders>
          </w:tcPr>
          <w:p w:rsidR="00214BDB" w:rsidRDefault="001E66DF">
            <w:pPr>
              <w:spacing w:after="0" w:line="259" w:lineRule="auto"/>
              <w:ind w:left="634" w:right="0" w:firstLine="0"/>
              <w:jc w:val="left"/>
            </w:pPr>
            <w:r>
              <w:rPr>
                <w:sz w:val="22"/>
              </w:rPr>
              <w:t xml:space="preserve">49 </w:t>
            </w:r>
          </w:p>
        </w:tc>
        <w:tc>
          <w:tcPr>
            <w:tcW w:w="2055" w:type="dxa"/>
            <w:tcBorders>
              <w:top w:val="nil"/>
              <w:left w:val="nil"/>
              <w:bottom w:val="nil"/>
              <w:right w:val="nil"/>
            </w:tcBorders>
          </w:tcPr>
          <w:p w:rsidR="00214BDB" w:rsidRDefault="001E66DF">
            <w:pPr>
              <w:spacing w:after="0" w:line="259" w:lineRule="auto"/>
              <w:ind w:left="58" w:right="0" w:firstLine="0"/>
              <w:jc w:val="left"/>
            </w:pPr>
            <w:r>
              <w:rPr>
                <w:sz w:val="22"/>
              </w:rPr>
              <w:t xml:space="preserve">5.628.350.000 </w:t>
            </w:r>
          </w:p>
        </w:tc>
      </w:tr>
      <w:tr w:rsidR="00214BDB">
        <w:trPr>
          <w:trHeight w:val="303"/>
        </w:trPr>
        <w:tc>
          <w:tcPr>
            <w:tcW w:w="1498" w:type="dxa"/>
            <w:tcBorders>
              <w:top w:val="nil"/>
              <w:left w:val="nil"/>
              <w:bottom w:val="nil"/>
              <w:right w:val="nil"/>
            </w:tcBorders>
          </w:tcPr>
          <w:p w:rsidR="00214BDB" w:rsidRDefault="001E66DF">
            <w:pPr>
              <w:spacing w:after="0" w:line="259" w:lineRule="auto"/>
              <w:ind w:left="326" w:right="0" w:firstLine="0"/>
              <w:jc w:val="left"/>
            </w:pPr>
            <w:r>
              <w:rPr>
                <w:sz w:val="22"/>
              </w:rPr>
              <w:t xml:space="preserve">4 </w:t>
            </w:r>
          </w:p>
        </w:tc>
        <w:tc>
          <w:tcPr>
            <w:tcW w:w="1815" w:type="dxa"/>
            <w:tcBorders>
              <w:top w:val="nil"/>
              <w:left w:val="nil"/>
              <w:bottom w:val="nil"/>
              <w:right w:val="nil"/>
            </w:tcBorders>
          </w:tcPr>
          <w:p w:rsidR="00214BDB" w:rsidRDefault="001E66DF">
            <w:pPr>
              <w:spacing w:after="0" w:line="259" w:lineRule="auto"/>
              <w:ind w:left="62" w:right="0" w:firstLine="0"/>
              <w:jc w:val="left"/>
            </w:pPr>
            <w:r>
              <w:rPr>
                <w:sz w:val="22"/>
              </w:rPr>
              <w:t xml:space="preserve">2019 </w:t>
            </w:r>
          </w:p>
        </w:tc>
        <w:tc>
          <w:tcPr>
            <w:tcW w:w="2574" w:type="dxa"/>
            <w:tcBorders>
              <w:top w:val="nil"/>
              <w:left w:val="nil"/>
              <w:bottom w:val="nil"/>
              <w:right w:val="nil"/>
            </w:tcBorders>
          </w:tcPr>
          <w:p w:rsidR="00214BDB" w:rsidRDefault="001E66DF">
            <w:pPr>
              <w:spacing w:after="0" w:line="259" w:lineRule="auto"/>
              <w:ind w:left="634" w:right="0" w:firstLine="0"/>
              <w:jc w:val="left"/>
            </w:pPr>
            <w:r>
              <w:rPr>
                <w:sz w:val="22"/>
              </w:rPr>
              <w:t xml:space="preserve">51 </w:t>
            </w:r>
          </w:p>
        </w:tc>
        <w:tc>
          <w:tcPr>
            <w:tcW w:w="2055" w:type="dxa"/>
            <w:tcBorders>
              <w:top w:val="nil"/>
              <w:left w:val="nil"/>
              <w:bottom w:val="nil"/>
              <w:right w:val="nil"/>
            </w:tcBorders>
          </w:tcPr>
          <w:p w:rsidR="00214BDB" w:rsidRDefault="001E66DF">
            <w:pPr>
              <w:spacing w:after="0" w:line="259" w:lineRule="auto"/>
              <w:ind w:left="58" w:right="0" w:firstLine="0"/>
              <w:jc w:val="left"/>
            </w:pPr>
            <w:r>
              <w:rPr>
                <w:sz w:val="22"/>
              </w:rPr>
              <w:t xml:space="preserve">6.357.000.000 </w:t>
            </w:r>
          </w:p>
        </w:tc>
      </w:tr>
      <w:tr w:rsidR="00214BDB">
        <w:trPr>
          <w:trHeight w:val="309"/>
        </w:trPr>
        <w:tc>
          <w:tcPr>
            <w:tcW w:w="1498" w:type="dxa"/>
            <w:tcBorders>
              <w:top w:val="nil"/>
              <w:left w:val="nil"/>
              <w:bottom w:val="single" w:sz="4" w:space="0" w:color="000000"/>
              <w:right w:val="nil"/>
            </w:tcBorders>
          </w:tcPr>
          <w:p w:rsidR="00214BDB" w:rsidRDefault="001E66DF">
            <w:pPr>
              <w:spacing w:after="0" w:line="259" w:lineRule="auto"/>
              <w:ind w:left="326" w:right="0" w:firstLine="0"/>
              <w:jc w:val="left"/>
            </w:pPr>
            <w:r>
              <w:rPr>
                <w:sz w:val="22"/>
              </w:rPr>
              <w:t xml:space="preserve">5 </w:t>
            </w:r>
          </w:p>
        </w:tc>
        <w:tc>
          <w:tcPr>
            <w:tcW w:w="1815" w:type="dxa"/>
            <w:tcBorders>
              <w:top w:val="nil"/>
              <w:left w:val="nil"/>
              <w:bottom w:val="single" w:sz="4" w:space="0" w:color="000000"/>
              <w:right w:val="nil"/>
            </w:tcBorders>
          </w:tcPr>
          <w:p w:rsidR="00214BDB" w:rsidRDefault="001E66DF">
            <w:pPr>
              <w:spacing w:after="0" w:line="259" w:lineRule="auto"/>
              <w:ind w:left="62" w:right="0" w:firstLine="0"/>
              <w:jc w:val="left"/>
            </w:pPr>
            <w:r>
              <w:rPr>
                <w:sz w:val="22"/>
              </w:rPr>
              <w:t xml:space="preserve">2020 </w:t>
            </w:r>
          </w:p>
        </w:tc>
        <w:tc>
          <w:tcPr>
            <w:tcW w:w="2574" w:type="dxa"/>
            <w:tcBorders>
              <w:top w:val="nil"/>
              <w:left w:val="nil"/>
              <w:bottom w:val="single" w:sz="4" w:space="0" w:color="000000"/>
              <w:right w:val="nil"/>
            </w:tcBorders>
          </w:tcPr>
          <w:p w:rsidR="00214BDB" w:rsidRDefault="001E66DF">
            <w:pPr>
              <w:spacing w:after="0" w:line="259" w:lineRule="auto"/>
              <w:ind w:left="634" w:right="0" w:firstLine="0"/>
              <w:jc w:val="left"/>
            </w:pPr>
            <w:r>
              <w:rPr>
                <w:sz w:val="22"/>
              </w:rPr>
              <w:t xml:space="preserve">20 </w:t>
            </w:r>
          </w:p>
        </w:tc>
        <w:tc>
          <w:tcPr>
            <w:tcW w:w="2055" w:type="dxa"/>
            <w:tcBorders>
              <w:top w:val="nil"/>
              <w:left w:val="nil"/>
              <w:bottom w:val="single" w:sz="4" w:space="0" w:color="000000"/>
              <w:right w:val="nil"/>
            </w:tcBorders>
          </w:tcPr>
          <w:p w:rsidR="00214BDB" w:rsidRDefault="001E66DF">
            <w:pPr>
              <w:spacing w:after="0" w:line="259" w:lineRule="auto"/>
              <w:ind w:left="58" w:right="0" w:firstLine="0"/>
              <w:jc w:val="left"/>
            </w:pPr>
            <w:r>
              <w:rPr>
                <w:sz w:val="22"/>
              </w:rPr>
              <w:t xml:space="preserve">2.433.000.000 </w:t>
            </w:r>
          </w:p>
        </w:tc>
      </w:tr>
    </w:tbl>
    <w:p w:rsidR="00214BDB" w:rsidRDefault="001E66DF" w:rsidP="001E66DF">
      <w:pPr>
        <w:spacing w:after="3" w:line="259" w:lineRule="auto"/>
        <w:ind w:left="9" w:right="0" w:hanging="10"/>
        <w:jc w:val="left"/>
      </w:pPr>
      <w:r>
        <w:rPr>
          <w:b/>
          <w:sz w:val="20"/>
        </w:rPr>
        <w:t xml:space="preserve">Sumber : Bank Sumut Cabang Syariah Sibolga (2020) </w:t>
      </w:r>
    </w:p>
    <w:p w:rsidR="001E66DF" w:rsidRDefault="001E66DF" w:rsidP="001E66DF">
      <w:pPr>
        <w:ind w:left="-15" w:right="0"/>
      </w:pPr>
      <w:r>
        <w:lastRenderedPageBreak/>
        <w:t>Berkembangnya jumlah nasabah secara fluktuatif setiap tahunnya</w:t>
      </w:r>
      <w:r>
        <w:rPr>
          <w:i/>
        </w:rPr>
        <w:t xml:space="preserve">, </w:t>
      </w:r>
      <w:r>
        <w:t xml:space="preserve">mengharuskan Bank Sumut Cabang Syariah Sibolga meningkatkan strategi pemasaran yang tepat dan inovaif sehingga dapat mencapai tujuan pemasaran. Di tengah situasi pandemi </w:t>
      </w:r>
      <w:r>
        <w:rPr>
          <w:i/>
        </w:rPr>
        <w:t>Covid-19</w:t>
      </w:r>
      <w:r>
        <w:t xml:space="preserve">, jumlah nasabah pembiayaan kepemilikan rumah bersubsidi di Bank Sumut Cabang Syariah Sibolga mengalami penurunan karena bank melakukan pembatasan target pasar. Selama pandemi, bank hanya melakukan pemasaran kepada target pasar yang potensial. Hal ini tertuang pada Surat Edaran No. 110/Dir/UUS-PiB/SE/2020. Dibawah ini adalah data target pasar dan kuota nasabah pembiayaan kepemilikan rumah bersubsidi Bank Sumut Cabang Syariah Sibolga: </w:t>
      </w:r>
    </w:p>
    <w:p w:rsidR="00214BDB" w:rsidRDefault="001E66DF" w:rsidP="001E66DF">
      <w:pPr>
        <w:ind w:left="-15" w:right="0"/>
      </w:pPr>
      <w:r>
        <w:t xml:space="preserve"> </w:t>
      </w:r>
    </w:p>
    <w:p w:rsidR="00214BDB" w:rsidRDefault="001E66DF">
      <w:pPr>
        <w:spacing w:after="3" w:line="259" w:lineRule="auto"/>
        <w:ind w:left="9" w:right="0" w:hanging="10"/>
        <w:jc w:val="left"/>
      </w:pPr>
      <w:r>
        <w:rPr>
          <w:b/>
          <w:sz w:val="20"/>
        </w:rPr>
        <w:t xml:space="preserve">Tabel 2. Target Pasar dan Kuota Nasabah Pembiayaan Kepemilikan Rumah Bersubsidi </w:t>
      </w:r>
    </w:p>
    <w:tbl>
      <w:tblPr>
        <w:tblStyle w:val="TableGrid"/>
        <w:tblW w:w="7943" w:type="dxa"/>
        <w:tblInd w:w="-5" w:type="dxa"/>
        <w:tblCellMar>
          <w:top w:w="39" w:type="dxa"/>
          <w:right w:w="115" w:type="dxa"/>
        </w:tblCellMar>
        <w:tblLook w:val="04A0" w:firstRow="1" w:lastRow="0" w:firstColumn="1" w:lastColumn="0" w:noHBand="0" w:noVBand="1"/>
      </w:tblPr>
      <w:tblGrid>
        <w:gridCol w:w="687"/>
        <w:gridCol w:w="5153"/>
        <w:gridCol w:w="2103"/>
      </w:tblGrid>
      <w:tr w:rsidR="00214BDB">
        <w:trPr>
          <w:trHeight w:val="358"/>
        </w:trPr>
        <w:tc>
          <w:tcPr>
            <w:tcW w:w="687" w:type="dxa"/>
            <w:tcBorders>
              <w:top w:val="single" w:sz="4" w:space="0" w:color="000000"/>
              <w:left w:val="nil"/>
              <w:bottom w:val="single" w:sz="4" w:space="0" w:color="000000"/>
              <w:right w:val="nil"/>
            </w:tcBorders>
            <w:shd w:val="clear" w:color="auto" w:fill="E7E6E6"/>
          </w:tcPr>
          <w:p w:rsidR="00214BDB" w:rsidRDefault="001E66DF">
            <w:pPr>
              <w:spacing w:after="0" w:line="259" w:lineRule="auto"/>
              <w:ind w:left="139" w:right="0" w:firstLine="0"/>
              <w:jc w:val="left"/>
            </w:pPr>
            <w:r>
              <w:rPr>
                <w:b/>
                <w:sz w:val="22"/>
              </w:rPr>
              <w:t xml:space="preserve">NO </w:t>
            </w:r>
          </w:p>
        </w:tc>
        <w:tc>
          <w:tcPr>
            <w:tcW w:w="5152" w:type="dxa"/>
            <w:tcBorders>
              <w:top w:val="single" w:sz="4" w:space="0" w:color="000000"/>
              <w:left w:val="nil"/>
              <w:bottom w:val="single" w:sz="4" w:space="0" w:color="000000"/>
              <w:right w:val="nil"/>
            </w:tcBorders>
            <w:shd w:val="clear" w:color="auto" w:fill="E7E6E6"/>
          </w:tcPr>
          <w:p w:rsidR="00214BDB" w:rsidRDefault="001E66DF">
            <w:pPr>
              <w:spacing w:after="0" w:line="259" w:lineRule="auto"/>
              <w:ind w:left="1580" w:right="0" w:firstLine="0"/>
              <w:jc w:val="left"/>
            </w:pPr>
            <w:r>
              <w:rPr>
                <w:b/>
                <w:sz w:val="22"/>
              </w:rPr>
              <w:t xml:space="preserve">Target Pasar </w:t>
            </w:r>
          </w:p>
        </w:tc>
        <w:tc>
          <w:tcPr>
            <w:tcW w:w="2103" w:type="dxa"/>
            <w:tcBorders>
              <w:top w:val="single" w:sz="4" w:space="0" w:color="000000"/>
              <w:left w:val="nil"/>
              <w:bottom w:val="single" w:sz="4" w:space="0" w:color="000000"/>
              <w:right w:val="nil"/>
            </w:tcBorders>
            <w:shd w:val="clear" w:color="auto" w:fill="E7E6E6"/>
          </w:tcPr>
          <w:p w:rsidR="00214BDB" w:rsidRDefault="001E66DF">
            <w:pPr>
              <w:spacing w:after="0" w:line="259" w:lineRule="auto"/>
              <w:ind w:right="0" w:firstLine="0"/>
              <w:jc w:val="left"/>
            </w:pPr>
            <w:r>
              <w:rPr>
                <w:b/>
                <w:sz w:val="22"/>
              </w:rPr>
              <w:t xml:space="preserve">Kuota Nasabah </w:t>
            </w:r>
          </w:p>
        </w:tc>
      </w:tr>
      <w:tr w:rsidR="00214BDB">
        <w:trPr>
          <w:trHeight w:val="679"/>
        </w:trPr>
        <w:tc>
          <w:tcPr>
            <w:tcW w:w="687" w:type="dxa"/>
            <w:tcBorders>
              <w:top w:val="single" w:sz="4" w:space="0" w:color="000000"/>
              <w:left w:val="nil"/>
              <w:bottom w:val="nil"/>
              <w:right w:val="nil"/>
            </w:tcBorders>
          </w:tcPr>
          <w:p w:rsidR="00214BDB" w:rsidRDefault="001E66DF">
            <w:pPr>
              <w:spacing w:after="0" w:line="259" w:lineRule="auto"/>
              <w:ind w:left="12" w:right="0" w:firstLine="0"/>
              <w:jc w:val="center"/>
            </w:pPr>
            <w:r>
              <w:rPr>
                <w:sz w:val="22"/>
              </w:rPr>
              <w:t xml:space="preserve">1 </w:t>
            </w:r>
          </w:p>
        </w:tc>
        <w:tc>
          <w:tcPr>
            <w:tcW w:w="5152" w:type="dxa"/>
            <w:tcBorders>
              <w:top w:val="single" w:sz="4" w:space="0" w:color="000000"/>
              <w:left w:val="nil"/>
              <w:bottom w:val="nil"/>
              <w:right w:val="nil"/>
            </w:tcBorders>
          </w:tcPr>
          <w:p w:rsidR="00214BDB" w:rsidRDefault="001E66DF">
            <w:pPr>
              <w:spacing w:after="21" w:line="259" w:lineRule="auto"/>
              <w:ind w:right="0" w:firstLine="0"/>
              <w:jc w:val="left"/>
            </w:pPr>
            <w:r>
              <w:rPr>
                <w:sz w:val="22"/>
              </w:rPr>
              <w:t xml:space="preserve">Wiraswasta (penghasilan minimum Rp. </w:t>
            </w:r>
          </w:p>
          <w:p w:rsidR="00214BDB" w:rsidRDefault="001E66DF">
            <w:pPr>
              <w:spacing w:after="0" w:line="259" w:lineRule="auto"/>
              <w:ind w:right="0" w:firstLine="0"/>
              <w:jc w:val="left"/>
            </w:pPr>
            <w:r>
              <w:rPr>
                <w:sz w:val="22"/>
              </w:rPr>
              <w:t xml:space="preserve">4.000.000,-) </w:t>
            </w:r>
          </w:p>
        </w:tc>
        <w:tc>
          <w:tcPr>
            <w:tcW w:w="2103" w:type="dxa"/>
            <w:tcBorders>
              <w:top w:val="single" w:sz="4" w:space="0" w:color="000000"/>
              <w:left w:val="nil"/>
              <w:bottom w:val="nil"/>
              <w:right w:val="nil"/>
            </w:tcBorders>
          </w:tcPr>
          <w:p w:rsidR="00214BDB" w:rsidRDefault="001E66DF">
            <w:pPr>
              <w:spacing w:after="0" w:line="259" w:lineRule="auto"/>
              <w:ind w:left="370" w:right="0" w:firstLine="0"/>
              <w:jc w:val="left"/>
            </w:pPr>
            <w:r>
              <w:rPr>
                <w:sz w:val="22"/>
              </w:rPr>
              <w:t xml:space="preserve">Dibatasi </w:t>
            </w:r>
          </w:p>
        </w:tc>
      </w:tr>
      <w:tr w:rsidR="00214BDB">
        <w:trPr>
          <w:trHeight w:val="398"/>
        </w:trPr>
        <w:tc>
          <w:tcPr>
            <w:tcW w:w="687" w:type="dxa"/>
            <w:tcBorders>
              <w:top w:val="nil"/>
              <w:left w:val="nil"/>
              <w:bottom w:val="nil"/>
              <w:right w:val="nil"/>
            </w:tcBorders>
          </w:tcPr>
          <w:p w:rsidR="00214BDB" w:rsidRDefault="001E66DF">
            <w:pPr>
              <w:spacing w:after="0" w:line="259" w:lineRule="auto"/>
              <w:ind w:left="12" w:right="0" w:firstLine="0"/>
              <w:jc w:val="center"/>
            </w:pPr>
            <w:r>
              <w:rPr>
                <w:sz w:val="22"/>
              </w:rPr>
              <w:t xml:space="preserve">2 </w:t>
            </w:r>
          </w:p>
        </w:tc>
        <w:tc>
          <w:tcPr>
            <w:tcW w:w="5152" w:type="dxa"/>
            <w:tcBorders>
              <w:top w:val="nil"/>
              <w:left w:val="nil"/>
              <w:bottom w:val="nil"/>
              <w:right w:val="nil"/>
            </w:tcBorders>
          </w:tcPr>
          <w:p w:rsidR="00214BDB" w:rsidRDefault="001E66DF">
            <w:pPr>
              <w:spacing w:after="0" w:line="259" w:lineRule="auto"/>
              <w:ind w:right="0" w:firstLine="0"/>
              <w:jc w:val="left"/>
            </w:pPr>
            <w:r>
              <w:rPr>
                <w:sz w:val="22"/>
              </w:rPr>
              <w:t xml:space="preserve">Aparat Sipil Negara (ASN) </w:t>
            </w:r>
          </w:p>
        </w:tc>
        <w:tc>
          <w:tcPr>
            <w:tcW w:w="2103" w:type="dxa"/>
            <w:tcBorders>
              <w:top w:val="nil"/>
              <w:left w:val="nil"/>
              <w:bottom w:val="nil"/>
              <w:right w:val="nil"/>
            </w:tcBorders>
          </w:tcPr>
          <w:p w:rsidR="00214BDB" w:rsidRDefault="001E66DF">
            <w:pPr>
              <w:spacing w:after="0" w:line="259" w:lineRule="auto"/>
              <w:ind w:left="91" w:right="0" w:firstLine="0"/>
              <w:jc w:val="left"/>
            </w:pPr>
            <w:r>
              <w:rPr>
                <w:sz w:val="22"/>
              </w:rPr>
              <w:t xml:space="preserve">Tidak dibatasi </w:t>
            </w:r>
          </w:p>
        </w:tc>
      </w:tr>
      <w:tr w:rsidR="00214BDB">
        <w:trPr>
          <w:trHeight w:val="348"/>
        </w:trPr>
        <w:tc>
          <w:tcPr>
            <w:tcW w:w="687" w:type="dxa"/>
            <w:tcBorders>
              <w:top w:val="nil"/>
              <w:left w:val="nil"/>
              <w:bottom w:val="nil"/>
              <w:right w:val="nil"/>
            </w:tcBorders>
          </w:tcPr>
          <w:p w:rsidR="00214BDB" w:rsidRDefault="001E66DF">
            <w:pPr>
              <w:spacing w:after="0" w:line="259" w:lineRule="auto"/>
              <w:ind w:left="12" w:right="0" w:firstLine="0"/>
              <w:jc w:val="center"/>
            </w:pPr>
            <w:r>
              <w:rPr>
                <w:sz w:val="22"/>
              </w:rPr>
              <w:t xml:space="preserve">3 </w:t>
            </w:r>
          </w:p>
        </w:tc>
        <w:tc>
          <w:tcPr>
            <w:tcW w:w="5152" w:type="dxa"/>
            <w:tcBorders>
              <w:top w:val="nil"/>
              <w:left w:val="nil"/>
              <w:bottom w:val="nil"/>
              <w:right w:val="nil"/>
            </w:tcBorders>
          </w:tcPr>
          <w:p w:rsidR="00214BDB" w:rsidRDefault="001E66DF">
            <w:pPr>
              <w:spacing w:after="0" w:line="259" w:lineRule="auto"/>
              <w:ind w:right="0" w:firstLine="0"/>
              <w:jc w:val="left"/>
            </w:pPr>
            <w:r>
              <w:rPr>
                <w:sz w:val="22"/>
              </w:rPr>
              <w:t xml:space="preserve">Karyawan BUMN/BUMD </w:t>
            </w:r>
          </w:p>
        </w:tc>
        <w:tc>
          <w:tcPr>
            <w:tcW w:w="2103" w:type="dxa"/>
            <w:tcBorders>
              <w:top w:val="nil"/>
              <w:left w:val="nil"/>
              <w:bottom w:val="nil"/>
              <w:right w:val="nil"/>
            </w:tcBorders>
          </w:tcPr>
          <w:p w:rsidR="00214BDB" w:rsidRDefault="001E66DF">
            <w:pPr>
              <w:spacing w:after="0" w:line="259" w:lineRule="auto"/>
              <w:ind w:left="91" w:right="0" w:firstLine="0"/>
              <w:jc w:val="left"/>
            </w:pPr>
            <w:r>
              <w:rPr>
                <w:sz w:val="22"/>
              </w:rPr>
              <w:t xml:space="preserve">Tidak dibatasi </w:t>
            </w:r>
          </w:p>
        </w:tc>
      </w:tr>
      <w:tr w:rsidR="00214BDB">
        <w:trPr>
          <w:trHeight w:val="348"/>
        </w:trPr>
        <w:tc>
          <w:tcPr>
            <w:tcW w:w="687" w:type="dxa"/>
            <w:tcBorders>
              <w:top w:val="nil"/>
              <w:left w:val="nil"/>
              <w:bottom w:val="nil"/>
              <w:right w:val="nil"/>
            </w:tcBorders>
          </w:tcPr>
          <w:p w:rsidR="00214BDB" w:rsidRDefault="001E66DF">
            <w:pPr>
              <w:spacing w:after="0" w:line="259" w:lineRule="auto"/>
              <w:ind w:left="12" w:right="0" w:firstLine="0"/>
              <w:jc w:val="center"/>
            </w:pPr>
            <w:r>
              <w:rPr>
                <w:sz w:val="22"/>
              </w:rPr>
              <w:t xml:space="preserve">4 </w:t>
            </w:r>
          </w:p>
        </w:tc>
        <w:tc>
          <w:tcPr>
            <w:tcW w:w="5152" w:type="dxa"/>
            <w:tcBorders>
              <w:top w:val="nil"/>
              <w:left w:val="nil"/>
              <w:bottom w:val="nil"/>
              <w:right w:val="nil"/>
            </w:tcBorders>
          </w:tcPr>
          <w:p w:rsidR="00214BDB" w:rsidRDefault="001E66DF">
            <w:pPr>
              <w:spacing w:after="0" w:line="259" w:lineRule="auto"/>
              <w:ind w:right="0" w:firstLine="0"/>
              <w:jc w:val="left"/>
            </w:pPr>
            <w:r>
              <w:rPr>
                <w:sz w:val="22"/>
              </w:rPr>
              <w:t xml:space="preserve">Karyawan Swasta Bunafit </w:t>
            </w:r>
          </w:p>
        </w:tc>
        <w:tc>
          <w:tcPr>
            <w:tcW w:w="2103" w:type="dxa"/>
            <w:tcBorders>
              <w:top w:val="nil"/>
              <w:left w:val="nil"/>
              <w:bottom w:val="nil"/>
              <w:right w:val="nil"/>
            </w:tcBorders>
          </w:tcPr>
          <w:p w:rsidR="00214BDB" w:rsidRDefault="001E66DF">
            <w:pPr>
              <w:spacing w:after="0" w:line="259" w:lineRule="auto"/>
              <w:ind w:left="91" w:right="0" w:firstLine="0"/>
              <w:jc w:val="left"/>
            </w:pPr>
            <w:r>
              <w:rPr>
                <w:sz w:val="22"/>
              </w:rPr>
              <w:t xml:space="preserve">Tidak dibatasi </w:t>
            </w:r>
          </w:p>
        </w:tc>
      </w:tr>
      <w:tr w:rsidR="00214BDB">
        <w:trPr>
          <w:trHeight w:val="346"/>
        </w:trPr>
        <w:tc>
          <w:tcPr>
            <w:tcW w:w="687" w:type="dxa"/>
            <w:tcBorders>
              <w:top w:val="nil"/>
              <w:left w:val="nil"/>
              <w:bottom w:val="nil"/>
              <w:right w:val="nil"/>
            </w:tcBorders>
          </w:tcPr>
          <w:p w:rsidR="00214BDB" w:rsidRDefault="001E66DF">
            <w:pPr>
              <w:spacing w:after="0" w:line="259" w:lineRule="auto"/>
              <w:ind w:left="12" w:right="0" w:firstLine="0"/>
              <w:jc w:val="center"/>
            </w:pPr>
            <w:r>
              <w:rPr>
                <w:sz w:val="22"/>
              </w:rPr>
              <w:t xml:space="preserve">5 </w:t>
            </w:r>
          </w:p>
        </w:tc>
        <w:tc>
          <w:tcPr>
            <w:tcW w:w="5152" w:type="dxa"/>
            <w:tcBorders>
              <w:top w:val="nil"/>
              <w:left w:val="nil"/>
              <w:bottom w:val="nil"/>
              <w:right w:val="nil"/>
            </w:tcBorders>
          </w:tcPr>
          <w:p w:rsidR="00214BDB" w:rsidRDefault="001E66DF">
            <w:pPr>
              <w:spacing w:after="0" w:line="259" w:lineRule="auto"/>
              <w:ind w:right="0" w:firstLine="0"/>
              <w:jc w:val="left"/>
            </w:pPr>
            <w:r>
              <w:rPr>
                <w:i/>
                <w:sz w:val="22"/>
              </w:rPr>
              <w:t xml:space="preserve">Honorer </w:t>
            </w:r>
          </w:p>
        </w:tc>
        <w:tc>
          <w:tcPr>
            <w:tcW w:w="2103" w:type="dxa"/>
            <w:tcBorders>
              <w:top w:val="nil"/>
              <w:left w:val="nil"/>
              <w:bottom w:val="nil"/>
              <w:right w:val="nil"/>
            </w:tcBorders>
          </w:tcPr>
          <w:p w:rsidR="00214BDB" w:rsidRDefault="001E66DF">
            <w:pPr>
              <w:spacing w:after="0" w:line="259" w:lineRule="auto"/>
              <w:ind w:left="370" w:right="0" w:firstLine="0"/>
              <w:jc w:val="left"/>
            </w:pPr>
            <w:r>
              <w:rPr>
                <w:sz w:val="22"/>
              </w:rPr>
              <w:t xml:space="preserve">Dibatasi </w:t>
            </w:r>
          </w:p>
        </w:tc>
      </w:tr>
      <w:tr w:rsidR="00214BDB">
        <w:trPr>
          <w:trHeight w:val="388"/>
        </w:trPr>
        <w:tc>
          <w:tcPr>
            <w:tcW w:w="687" w:type="dxa"/>
            <w:tcBorders>
              <w:top w:val="nil"/>
              <w:left w:val="nil"/>
              <w:bottom w:val="single" w:sz="4" w:space="0" w:color="000000"/>
              <w:right w:val="nil"/>
            </w:tcBorders>
          </w:tcPr>
          <w:p w:rsidR="00214BDB" w:rsidRDefault="001E66DF">
            <w:pPr>
              <w:spacing w:after="0" w:line="259" w:lineRule="auto"/>
              <w:ind w:left="12" w:right="0" w:firstLine="0"/>
              <w:jc w:val="center"/>
            </w:pPr>
            <w:r>
              <w:rPr>
                <w:sz w:val="22"/>
              </w:rPr>
              <w:t xml:space="preserve">6 </w:t>
            </w:r>
          </w:p>
        </w:tc>
        <w:tc>
          <w:tcPr>
            <w:tcW w:w="5152" w:type="dxa"/>
            <w:tcBorders>
              <w:top w:val="nil"/>
              <w:left w:val="nil"/>
              <w:bottom w:val="single" w:sz="4" w:space="0" w:color="000000"/>
              <w:right w:val="nil"/>
            </w:tcBorders>
          </w:tcPr>
          <w:p w:rsidR="00214BDB" w:rsidRDefault="001E66DF">
            <w:pPr>
              <w:spacing w:after="0" w:line="259" w:lineRule="auto"/>
              <w:ind w:right="0" w:firstLine="0"/>
              <w:jc w:val="left"/>
            </w:pPr>
            <w:r>
              <w:rPr>
                <w:i/>
                <w:sz w:val="22"/>
              </w:rPr>
              <w:t xml:space="preserve">Outsourching </w:t>
            </w:r>
          </w:p>
        </w:tc>
        <w:tc>
          <w:tcPr>
            <w:tcW w:w="2103" w:type="dxa"/>
            <w:tcBorders>
              <w:top w:val="nil"/>
              <w:left w:val="nil"/>
              <w:bottom w:val="single" w:sz="4" w:space="0" w:color="000000"/>
              <w:right w:val="nil"/>
            </w:tcBorders>
          </w:tcPr>
          <w:p w:rsidR="00214BDB" w:rsidRDefault="001E66DF">
            <w:pPr>
              <w:spacing w:after="0" w:line="259" w:lineRule="auto"/>
              <w:ind w:left="370" w:right="0" w:firstLine="0"/>
              <w:jc w:val="left"/>
            </w:pPr>
            <w:r>
              <w:rPr>
                <w:sz w:val="22"/>
              </w:rPr>
              <w:t xml:space="preserve">Dibatasi </w:t>
            </w:r>
          </w:p>
        </w:tc>
      </w:tr>
    </w:tbl>
    <w:p w:rsidR="00214BDB" w:rsidRDefault="001E66DF">
      <w:pPr>
        <w:spacing w:after="45" w:line="259" w:lineRule="auto"/>
        <w:ind w:left="9" w:right="0" w:hanging="10"/>
        <w:jc w:val="left"/>
      </w:pPr>
      <w:r>
        <w:rPr>
          <w:b/>
          <w:sz w:val="20"/>
        </w:rPr>
        <w:t xml:space="preserve">Sumber : Bank Sumut Cabang Syariah Sibolga (2020)  </w:t>
      </w:r>
    </w:p>
    <w:p w:rsidR="00214BDB" w:rsidRDefault="001E66DF">
      <w:pPr>
        <w:spacing w:after="21" w:line="259" w:lineRule="auto"/>
        <w:ind w:left="566" w:right="0" w:firstLine="0"/>
        <w:jc w:val="left"/>
      </w:pPr>
      <w:r>
        <w:t xml:space="preserve"> </w:t>
      </w:r>
    </w:p>
    <w:p w:rsidR="00214BDB" w:rsidRDefault="001E66DF">
      <w:pPr>
        <w:ind w:left="-15" w:right="0"/>
      </w:pPr>
      <w:r>
        <w:t xml:space="preserve">Pembatasan target pasar merupakan salah satu bentuk pemasaran Bank Sumut Cabang Syariah Sibolga selama masa pandemi </w:t>
      </w:r>
      <w:r>
        <w:rPr>
          <w:i/>
        </w:rPr>
        <w:t>Covid-19</w:t>
      </w:r>
      <w:r>
        <w:t xml:space="preserve">. Sulitnya ekonomi membuat bank menjadi semakin selektif dalam memberikan pembiayaan guna meminimalisir </w:t>
      </w:r>
      <w:r>
        <w:rPr>
          <w:i/>
        </w:rPr>
        <w:t>non performing financing</w:t>
      </w:r>
      <w:r>
        <w:t xml:space="preserve"> (NPF). Disisi lain, permintaan masyarakat Kota Sibolga dan Tapanuli Tengah dalam mempunyai rumah bersubsidi terbilang relatif tinggi, lantaran banyaknya masyarakat berpenghasilan rendah (MBR) di Kota Sibolga dan Tapanuli Tengah yang belum memiliki rumah sendiri (Bank Sumut Cabang Syariah Sibolga). Dibawah ini adalah data persentase masyarakat Kota Sibolga dan Tapanuli Tengah yang belum memiliki rumah sendiri di masa pandemi </w:t>
      </w:r>
      <w:r>
        <w:rPr>
          <w:i/>
        </w:rPr>
        <w:t xml:space="preserve">Covid-19 </w:t>
      </w:r>
      <w:r>
        <w:t xml:space="preserve">: </w:t>
      </w:r>
    </w:p>
    <w:p w:rsidR="00214BDB" w:rsidRDefault="001E66DF">
      <w:pPr>
        <w:spacing w:after="3" w:line="259" w:lineRule="auto"/>
        <w:ind w:left="2224" w:right="0" w:hanging="1638"/>
        <w:jc w:val="left"/>
      </w:pPr>
      <w:r>
        <w:rPr>
          <w:b/>
          <w:sz w:val="20"/>
        </w:rPr>
        <w:t xml:space="preserve">Tabel 1.3 Persentase Masyarakat Kota Sibolga dan Tapanuli Tengah yang Belum Memiliki Rumah Sendiri Tahun 2020 : </w:t>
      </w:r>
    </w:p>
    <w:tbl>
      <w:tblPr>
        <w:tblStyle w:val="TableGrid"/>
        <w:tblW w:w="7943" w:type="dxa"/>
        <w:tblInd w:w="-5" w:type="dxa"/>
        <w:tblCellMar>
          <w:top w:w="38" w:type="dxa"/>
          <w:right w:w="115" w:type="dxa"/>
        </w:tblCellMar>
        <w:tblLook w:val="04A0" w:firstRow="1" w:lastRow="0" w:firstColumn="1" w:lastColumn="0" w:noHBand="0" w:noVBand="1"/>
      </w:tblPr>
      <w:tblGrid>
        <w:gridCol w:w="678"/>
        <w:gridCol w:w="2886"/>
        <w:gridCol w:w="2684"/>
        <w:gridCol w:w="1695"/>
      </w:tblGrid>
      <w:tr w:rsidR="00214BDB">
        <w:trPr>
          <w:trHeight w:val="305"/>
        </w:trPr>
        <w:tc>
          <w:tcPr>
            <w:tcW w:w="677" w:type="dxa"/>
            <w:tcBorders>
              <w:top w:val="single" w:sz="4" w:space="0" w:color="000000"/>
              <w:left w:val="nil"/>
              <w:bottom w:val="single" w:sz="4" w:space="0" w:color="000000"/>
              <w:right w:val="nil"/>
            </w:tcBorders>
            <w:shd w:val="clear" w:color="auto" w:fill="E7E6E6"/>
          </w:tcPr>
          <w:p w:rsidR="00214BDB" w:rsidRDefault="001E66DF">
            <w:pPr>
              <w:spacing w:after="0" w:line="259" w:lineRule="auto"/>
              <w:ind w:left="149" w:right="0" w:firstLine="0"/>
              <w:jc w:val="left"/>
            </w:pPr>
            <w:r>
              <w:rPr>
                <w:b/>
                <w:sz w:val="22"/>
              </w:rPr>
              <w:t xml:space="preserve">No </w:t>
            </w:r>
          </w:p>
        </w:tc>
        <w:tc>
          <w:tcPr>
            <w:tcW w:w="2886" w:type="dxa"/>
            <w:tcBorders>
              <w:top w:val="single" w:sz="4" w:space="0" w:color="000000"/>
              <w:left w:val="nil"/>
              <w:bottom w:val="single" w:sz="4" w:space="0" w:color="000000"/>
              <w:right w:val="nil"/>
            </w:tcBorders>
            <w:shd w:val="clear" w:color="auto" w:fill="E7E6E6"/>
          </w:tcPr>
          <w:p w:rsidR="00214BDB" w:rsidRDefault="001E66DF">
            <w:pPr>
              <w:spacing w:after="0" w:line="259" w:lineRule="auto"/>
              <w:ind w:right="0" w:firstLine="0"/>
              <w:jc w:val="left"/>
            </w:pPr>
            <w:r>
              <w:rPr>
                <w:b/>
                <w:sz w:val="22"/>
              </w:rPr>
              <w:t xml:space="preserve">Kabupaten/Kota </w:t>
            </w:r>
          </w:p>
        </w:tc>
        <w:tc>
          <w:tcPr>
            <w:tcW w:w="2684" w:type="dxa"/>
            <w:tcBorders>
              <w:top w:val="single" w:sz="4" w:space="0" w:color="000000"/>
              <w:left w:val="nil"/>
              <w:bottom w:val="single" w:sz="4" w:space="0" w:color="000000"/>
              <w:right w:val="nil"/>
            </w:tcBorders>
            <w:shd w:val="clear" w:color="auto" w:fill="E7E6E6"/>
          </w:tcPr>
          <w:p w:rsidR="00214BDB" w:rsidRDefault="001E66DF">
            <w:pPr>
              <w:spacing w:after="0" w:line="259" w:lineRule="auto"/>
              <w:ind w:right="0" w:firstLine="0"/>
              <w:jc w:val="left"/>
            </w:pPr>
            <w:r>
              <w:rPr>
                <w:b/>
                <w:sz w:val="22"/>
              </w:rPr>
              <w:t xml:space="preserve">Jumlah Penduduk </w:t>
            </w:r>
          </w:p>
        </w:tc>
        <w:tc>
          <w:tcPr>
            <w:tcW w:w="1695" w:type="dxa"/>
            <w:tcBorders>
              <w:top w:val="single" w:sz="4" w:space="0" w:color="000000"/>
              <w:left w:val="nil"/>
              <w:bottom w:val="single" w:sz="4" w:space="0" w:color="000000"/>
              <w:right w:val="nil"/>
            </w:tcBorders>
            <w:shd w:val="clear" w:color="auto" w:fill="E7E6E6"/>
          </w:tcPr>
          <w:p w:rsidR="00214BDB" w:rsidRDefault="001E66DF">
            <w:pPr>
              <w:spacing w:after="0" w:line="259" w:lineRule="auto"/>
              <w:ind w:right="0" w:firstLine="0"/>
              <w:jc w:val="left"/>
            </w:pPr>
            <w:r>
              <w:rPr>
                <w:b/>
                <w:sz w:val="22"/>
              </w:rPr>
              <w:t xml:space="preserve">Persentase </w:t>
            </w:r>
          </w:p>
        </w:tc>
      </w:tr>
      <w:tr w:rsidR="00214BDB">
        <w:trPr>
          <w:trHeight w:val="300"/>
        </w:trPr>
        <w:tc>
          <w:tcPr>
            <w:tcW w:w="677" w:type="dxa"/>
            <w:tcBorders>
              <w:top w:val="single" w:sz="4" w:space="0" w:color="000000"/>
              <w:left w:val="nil"/>
              <w:bottom w:val="nil"/>
              <w:right w:val="nil"/>
            </w:tcBorders>
          </w:tcPr>
          <w:p w:rsidR="00214BDB" w:rsidRDefault="001E66DF">
            <w:pPr>
              <w:spacing w:after="0" w:line="259" w:lineRule="auto"/>
              <w:ind w:left="6" w:right="0" w:firstLine="0"/>
              <w:jc w:val="center"/>
            </w:pPr>
            <w:r>
              <w:rPr>
                <w:sz w:val="22"/>
              </w:rPr>
              <w:t xml:space="preserve">1. </w:t>
            </w:r>
          </w:p>
        </w:tc>
        <w:tc>
          <w:tcPr>
            <w:tcW w:w="2886" w:type="dxa"/>
            <w:tcBorders>
              <w:top w:val="single" w:sz="4" w:space="0" w:color="000000"/>
              <w:left w:val="nil"/>
              <w:bottom w:val="nil"/>
              <w:right w:val="nil"/>
            </w:tcBorders>
          </w:tcPr>
          <w:p w:rsidR="00214BDB" w:rsidRDefault="001E66DF">
            <w:pPr>
              <w:spacing w:after="0" w:line="259" w:lineRule="auto"/>
              <w:ind w:right="0" w:firstLine="0"/>
              <w:jc w:val="left"/>
            </w:pPr>
            <w:r>
              <w:rPr>
                <w:sz w:val="22"/>
              </w:rPr>
              <w:t xml:space="preserve">Sibolga </w:t>
            </w:r>
          </w:p>
        </w:tc>
        <w:tc>
          <w:tcPr>
            <w:tcW w:w="2684" w:type="dxa"/>
            <w:tcBorders>
              <w:top w:val="single" w:sz="4" w:space="0" w:color="000000"/>
              <w:left w:val="nil"/>
              <w:bottom w:val="nil"/>
              <w:right w:val="nil"/>
            </w:tcBorders>
          </w:tcPr>
          <w:p w:rsidR="00214BDB" w:rsidRDefault="001E66DF">
            <w:pPr>
              <w:spacing w:after="0" w:line="259" w:lineRule="auto"/>
              <w:ind w:left="576" w:right="0" w:firstLine="0"/>
              <w:jc w:val="left"/>
            </w:pPr>
            <w:r>
              <w:rPr>
                <w:sz w:val="22"/>
              </w:rPr>
              <w:t xml:space="preserve">89.584 </w:t>
            </w:r>
          </w:p>
        </w:tc>
        <w:tc>
          <w:tcPr>
            <w:tcW w:w="1695" w:type="dxa"/>
            <w:tcBorders>
              <w:top w:val="single" w:sz="4" w:space="0" w:color="000000"/>
              <w:left w:val="nil"/>
              <w:bottom w:val="nil"/>
              <w:right w:val="nil"/>
            </w:tcBorders>
          </w:tcPr>
          <w:p w:rsidR="00214BDB" w:rsidRDefault="001E66DF">
            <w:pPr>
              <w:spacing w:after="0" w:line="259" w:lineRule="auto"/>
              <w:ind w:left="293" w:right="0" w:firstLine="0"/>
              <w:jc w:val="left"/>
            </w:pPr>
            <w:r>
              <w:rPr>
                <w:sz w:val="22"/>
              </w:rPr>
              <w:t xml:space="preserve">32,02 </w:t>
            </w:r>
          </w:p>
        </w:tc>
      </w:tr>
      <w:tr w:rsidR="00214BDB">
        <w:trPr>
          <w:trHeight w:val="306"/>
        </w:trPr>
        <w:tc>
          <w:tcPr>
            <w:tcW w:w="677" w:type="dxa"/>
            <w:tcBorders>
              <w:top w:val="nil"/>
              <w:left w:val="nil"/>
              <w:bottom w:val="single" w:sz="4" w:space="0" w:color="000000"/>
              <w:right w:val="nil"/>
            </w:tcBorders>
          </w:tcPr>
          <w:p w:rsidR="00214BDB" w:rsidRDefault="001E66DF">
            <w:pPr>
              <w:spacing w:after="0" w:line="259" w:lineRule="auto"/>
              <w:ind w:left="6" w:right="0" w:firstLine="0"/>
              <w:jc w:val="center"/>
            </w:pPr>
            <w:r>
              <w:rPr>
                <w:sz w:val="22"/>
              </w:rPr>
              <w:t xml:space="preserve">2. </w:t>
            </w:r>
          </w:p>
        </w:tc>
        <w:tc>
          <w:tcPr>
            <w:tcW w:w="2886" w:type="dxa"/>
            <w:tcBorders>
              <w:top w:val="nil"/>
              <w:left w:val="nil"/>
              <w:bottom w:val="single" w:sz="4" w:space="0" w:color="000000"/>
              <w:right w:val="nil"/>
            </w:tcBorders>
          </w:tcPr>
          <w:p w:rsidR="00214BDB" w:rsidRDefault="001E66DF">
            <w:pPr>
              <w:spacing w:after="0" w:line="259" w:lineRule="auto"/>
              <w:ind w:right="0" w:firstLine="0"/>
              <w:jc w:val="left"/>
            </w:pPr>
            <w:r>
              <w:rPr>
                <w:sz w:val="22"/>
              </w:rPr>
              <w:t xml:space="preserve">Tapanuli Tengah </w:t>
            </w:r>
          </w:p>
        </w:tc>
        <w:tc>
          <w:tcPr>
            <w:tcW w:w="2684" w:type="dxa"/>
            <w:tcBorders>
              <w:top w:val="nil"/>
              <w:left w:val="nil"/>
              <w:bottom w:val="single" w:sz="4" w:space="0" w:color="000000"/>
              <w:right w:val="nil"/>
            </w:tcBorders>
          </w:tcPr>
          <w:p w:rsidR="00214BDB" w:rsidRDefault="001E66DF">
            <w:pPr>
              <w:spacing w:after="0" w:line="259" w:lineRule="auto"/>
              <w:ind w:left="514" w:right="0" w:firstLine="0"/>
              <w:jc w:val="left"/>
            </w:pPr>
            <w:r>
              <w:rPr>
                <w:sz w:val="22"/>
              </w:rPr>
              <w:t xml:space="preserve">365.177 </w:t>
            </w:r>
          </w:p>
        </w:tc>
        <w:tc>
          <w:tcPr>
            <w:tcW w:w="1695" w:type="dxa"/>
            <w:tcBorders>
              <w:top w:val="nil"/>
              <w:left w:val="nil"/>
              <w:bottom w:val="single" w:sz="4" w:space="0" w:color="000000"/>
              <w:right w:val="nil"/>
            </w:tcBorders>
          </w:tcPr>
          <w:p w:rsidR="00214BDB" w:rsidRDefault="001E66DF">
            <w:pPr>
              <w:spacing w:after="0" w:line="259" w:lineRule="auto"/>
              <w:ind w:left="293" w:right="0" w:firstLine="0"/>
              <w:jc w:val="left"/>
            </w:pPr>
            <w:r>
              <w:rPr>
                <w:sz w:val="22"/>
              </w:rPr>
              <w:t xml:space="preserve">15,46 </w:t>
            </w:r>
          </w:p>
        </w:tc>
      </w:tr>
    </w:tbl>
    <w:p w:rsidR="00214BDB" w:rsidRDefault="001E66DF">
      <w:pPr>
        <w:spacing w:after="45" w:line="259" w:lineRule="auto"/>
        <w:ind w:left="9" w:right="0" w:hanging="10"/>
        <w:jc w:val="left"/>
      </w:pPr>
      <w:r>
        <w:rPr>
          <w:b/>
          <w:sz w:val="20"/>
        </w:rPr>
        <w:t xml:space="preserve">Sumber : Badan Pusat Statistik (2020) </w:t>
      </w:r>
    </w:p>
    <w:p w:rsidR="00214BDB" w:rsidRDefault="001E66DF">
      <w:pPr>
        <w:spacing w:after="0" w:line="259" w:lineRule="auto"/>
        <w:ind w:left="566" w:right="0" w:firstLine="0"/>
        <w:jc w:val="left"/>
      </w:pPr>
      <w:r>
        <w:t xml:space="preserve"> </w:t>
      </w:r>
    </w:p>
    <w:p w:rsidR="00214BDB" w:rsidRDefault="001E66DF">
      <w:pPr>
        <w:ind w:left="-15" w:right="0"/>
      </w:pPr>
      <w:r>
        <w:lastRenderedPageBreak/>
        <w:t xml:space="preserve">Berdasarkan tabel dapat diketahui bahwa persentase masyarakat yang belum memiliki rumah sendiri di tahun 2020 masih terbilang relatif tinggi dari total keseluruhan jumlah penduduk. Sehingga Pembiayaan kepemilikan rumah bersubsidi yang menjadi salah satu program pemerintah dalam memberdayakan masyarakat untuk memenuhi kebutuhan akan rumah menjadi tidak terealisasi dengan optimal di masa pandemi </w:t>
      </w:r>
      <w:r>
        <w:rPr>
          <w:i/>
        </w:rPr>
        <w:t>Covid-19</w:t>
      </w:r>
      <w:r>
        <w:t xml:space="preserve"> karena bank melakukan pembatasan target pasar. </w:t>
      </w:r>
    </w:p>
    <w:p w:rsidR="00214BDB" w:rsidRDefault="001E66DF">
      <w:pPr>
        <w:ind w:left="-15" w:right="0"/>
      </w:pPr>
      <w:r>
        <w:t xml:space="preserve">Maka dapat disimpulkan bahwa proses pemasaran pembiayaan kepemillikan rumah bersubsidi yang dinilai kedepannya dapat memberikan manfaat kepada masyarakat berpenghasilan rendah (MBR) dalam pemenuhan kebutuhan akan rumah, menjadi tidak terealisasi dengan baik. Sehingga dalam proses pemasaran, diperlukan strategi yang mampu menarik hati calon nasabah terutama pada masa pandemi </w:t>
      </w:r>
      <w:r>
        <w:rPr>
          <w:i/>
        </w:rPr>
        <w:t>Covid-1</w:t>
      </w:r>
      <w:r>
        <w:t xml:space="preserve">9 ini.  </w:t>
      </w:r>
    </w:p>
    <w:p w:rsidR="00214BDB" w:rsidRDefault="001E66DF">
      <w:pPr>
        <w:ind w:left="-15" w:right="0"/>
      </w:pPr>
      <w:r>
        <w:t xml:space="preserve">Penelitian terdahulu oleh Metty Novianti (2016) dengan judul “Strategi Pemasaran Terhadap Produk KPR BTN Sejahtera IB Di BTN Syariah  Ditinjau Dari Analisis SWOT (Studi Kasus pada BTN Syariah Kantor Cabang Semarang)” disimpulkan bahwa peneliti hanya mengambil data realisasi yang mengalami penurunan setiap tahunnya yang ditinjau dari analisis SWOT. Namun penelitian yang dilakukan oleh Metty Novianti masih terbatas khususnya pada strategi pemasaran yang digunakan yaitu berpedoman pada 4P. </w:t>
      </w:r>
    </w:p>
    <w:p w:rsidR="00214BDB" w:rsidRDefault="001E66DF">
      <w:pPr>
        <w:ind w:left="-15" w:right="0"/>
      </w:pPr>
      <w:r>
        <w:t xml:space="preserve">Sehubungan dengan penelitian diatas, diketahui bahwa pentingnya strategi pemasaran dengan inovasi terbaru sangat memudahkan untuk tercapainya tujuan perusahaan terutama ditengah kondisi pandemi Covid-19 ini. Maka penulis sangat tertarik untuk mengetahui bagaimana </w:t>
      </w:r>
      <w:r>
        <w:rPr>
          <w:b/>
        </w:rPr>
        <w:t>Strategi Pemasaran Pembiayaan Kepemilikan Rumah Bersubsidi Bank Sumut Cabang Syariah Sibolga pada Masa Pandemi Covid-19 dengan Menggunakan Teknik Analisis SWOT</w:t>
      </w:r>
      <w:r>
        <w:t xml:space="preserve">. </w:t>
      </w:r>
    </w:p>
    <w:p w:rsidR="00214BDB" w:rsidRDefault="001E66DF">
      <w:pPr>
        <w:spacing w:after="122" w:line="259" w:lineRule="auto"/>
        <w:ind w:right="0" w:firstLine="0"/>
        <w:jc w:val="left"/>
      </w:pPr>
      <w:r>
        <w:t xml:space="preserve"> </w:t>
      </w:r>
    </w:p>
    <w:p w:rsidR="00214BDB" w:rsidRDefault="001E66DF">
      <w:pPr>
        <w:pStyle w:val="Heading1"/>
        <w:ind w:left="-5"/>
      </w:pPr>
      <w:r>
        <w:t xml:space="preserve">KAJIAN PUSTAKA  Strategi </w:t>
      </w:r>
    </w:p>
    <w:p w:rsidR="00214BDB" w:rsidRDefault="001E66DF">
      <w:pPr>
        <w:ind w:left="-15" w:right="0"/>
      </w:pPr>
      <w:r>
        <w:t xml:space="preserve">Defenisi strategi pertama kali dikemukakan oleh Chandler pada tahun 1962, yang mengatakan bahwa strategi adalah alat untuk mencapai tujuan perusahaan dalam kaitannya dengan tujuan jangka panjang, program tindak lanjut, serta prioritas alokasi sumber daya (Freddy Rangkuti, 1997). </w:t>
      </w:r>
    </w:p>
    <w:p w:rsidR="00214BDB" w:rsidRDefault="001E66DF">
      <w:pPr>
        <w:pStyle w:val="Heading1"/>
        <w:ind w:left="-5"/>
      </w:pPr>
      <w:r>
        <w:t xml:space="preserve">Pemasaran </w:t>
      </w:r>
    </w:p>
    <w:p w:rsidR="00214BDB" w:rsidRDefault="001E66DF">
      <w:pPr>
        <w:ind w:left="-15" w:right="0"/>
      </w:pPr>
      <w:r>
        <w:t>Kotler mendefenisikan pemasaran yaitu secara sosial dan secara manajerial. Pemasaran secara sosial adalah suatu proses sosial dimana individu dan kolompok mendapatkan apa yang mereka butuhkan dan inginkan melalui penciptaan, penawaran dan pertukaran produk dan jasa yang bernilai dengan orang lain. Sedangkan dalam perspektif manajerial pemasaran sering digambarkan sebagai seni menjual produk (Philip Kotler, 1995).</w:t>
      </w:r>
      <w:r>
        <w:rPr>
          <w:sz w:val="22"/>
        </w:rPr>
        <w:t xml:space="preserve"> </w:t>
      </w:r>
    </w:p>
    <w:p w:rsidR="00214BDB" w:rsidRDefault="001E66DF">
      <w:pPr>
        <w:pStyle w:val="Heading1"/>
        <w:ind w:left="-5"/>
      </w:pPr>
      <w:r>
        <w:lastRenderedPageBreak/>
        <w:t xml:space="preserve">Strategi Pemasaran </w:t>
      </w:r>
    </w:p>
    <w:p w:rsidR="00214BDB" w:rsidRDefault="001E66DF">
      <w:pPr>
        <w:ind w:left="-15" w:right="0"/>
      </w:pPr>
      <w:r>
        <w:t xml:space="preserve">Strategi pemasaran pada dasarnya adalah rencana yang menyeluruh, terpadu, dan menyatu di bidang pemasaran, yang memberi panduan tentang kegiatan yang akan dijalankan untuk dapat tercapainya tujuan pemasaran suatu perusahaan. Dengan kata lain strategi adalah serangkaian tujuan dan sasaran, kebijakan dan aturan yang memberi arah kepada usaha-usaha pemasaran perusahaan dari waktu ke waktu, pada masing-masing tingkatan dan acuan serta alokasinya, terutama sebagai tanggapan perusahaan dalam menghadapi lingkungan dan keadaan persaingan yang selalu berubah (Sofjan Assauri, 2019). </w:t>
      </w:r>
    </w:p>
    <w:p w:rsidR="00214BDB" w:rsidRDefault="001E66DF">
      <w:pPr>
        <w:spacing w:after="35" w:line="259" w:lineRule="auto"/>
        <w:ind w:left="566" w:right="0" w:firstLine="0"/>
        <w:jc w:val="left"/>
      </w:pPr>
      <w:r>
        <w:rPr>
          <w:sz w:val="22"/>
        </w:rPr>
        <w:t xml:space="preserve"> </w:t>
      </w:r>
    </w:p>
    <w:p w:rsidR="00214BDB" w:rsidRDefault="001E66DF">
      <w:pPr>
        <w:pStyle w:val="Heading1"/>
        <w:ind w:left="-5"/>
      </w:pPr>
      <w:r>
        <w:t xml:space="preserve">Pembiayaan Kepemilikan Rumah Bersubsidi </w:t>
      </w:r>
    </w:p>
    <w:p w:rsidR="00214BDB" w:rsidRDefault="001E66DF">
      <w:pPr>
        <w:ind w:left="-15" w:right="0"/>
      </w:pPr>
      <w:r>
        <w:t xml:space="preserve">Pembiayaan kepemilikan rumah bersubsidi merupakan pembiayaan yang ditujukan kepada masyarakat yang berpenghasilan rendah (MBR), dimana pengelolaannya dilakukan oleh Kementerian Pekerja Umum dan Perumahan Rakyat (Kementrian-PUPERA) dalam rangka memudahkan pemilikan rumah. Pembiayaan ini diberikan kepada masyarakat berpenghasilan rendah (MBR), dengan maksimal penghasilan Rp. </w:t>
      </w:r>
    </w:p>
    <w:p w:rsidR="00214BDB" w:rsidRDefault="001E66DF">
      <w:pPr>
        <w:ind w:left="-15" w:right="0" w:firstLine="0"/>
      </w:pPr>
      <w:r>
        <w:t>4.000.000/bulan. (Pusat Pengelolaan Dana Pembiayaan Perumahan).</w:t>
      </w:r>
      <w:r>
        <w:rPr>
          <w:b/>
        </w:rPr>
        <w:t xml:space="preserve"> </w:t>
      </w:r>
    </w:p>
    <w:p w:rsidR="00214BDB" w:rsidRDefault="001E66DF">
      <w:pPr>
        <w:spacing w:after="16" w:line="259" w:lineRule="auto"/>
        <w:ind w:right="0" w:firstLine="0"/>
        <w:jc w:val="left"/>
      </w:pPr>
      <w:r>
        <w:rPr>
          <w:b/>
        </w:rPr>
        <w:t xml:space="preserve"> </w:t>
      </w:r>
    </w:p>
    <w:p w:rsidR="00214BDB" w:rsidRDefault="001E66DF">
      <w:pPr>
        <w:pStyle w:val="Heading1"/>
        <w:ind w:left="-5"/>
      </w:pPr>
      <w:r>
        <w:t xml:space="preserve">Pandemi </w:t>
      </w:r>
      <w:r>
        <w:rPr>
          <w:i/>
        </w:rPr>
        <w:t>Covid-19</w:t>
      </w:r>
      <w:r>
        <w:t xml:space="preserve"> </w:t>
      </w:r>
    </w:p>
    <w:p w:rsidR="00214BDB" w:rsidRDefault="001E66DF">
      <w:pPr>
        <w:ind w:left="-15" w:right="0"/>
      </w:pPr>
      <w:r>
        <w:rPr>
          <w:i/>
        </w:rPr>
        <w:t>Coronavirus</w:t>
      </w:r>
      <w:r>
        <w:t xml:space="preserve"> adalah sejenis virus yang mudah menular akibat sindrom pernapasan yang akut yaitu </w:t>
      </w:r>
      <w:r>
        <w:rPr>
          <w:i/>
        </w:rPr>
        <w:t>Coronavirus</w:t>
      </w:r>
      <w:r>
        <w:t xml:space="preserve"> 2 (</w:t>
      </w:r>
      <w:r>
        <w:rPr>
          <w:i/>
        </w:rPr>
        <w:t>Sars-CoV-2</w:t>
      </w:r>
      <w:r>
        <w:t xml:space="preserve">). </w:t>
      </w:r>
      <w:r>
        <w:rPr>
          <w:i/>
        </w:rPr>
        <w:t>Coronavirus</w:t>
      </w:r>
      <w:r>
        <w:t xml:space="preserve"> ditemukan pertama kali di Wuhan, Ibukota Provinsi Hubei China, pada Desember 2019 dan telah menyebar secara global dengan sangat cepat, yang mengakibatkan terjadinya pandemi </w:t>
      </w:r>
      <w:r>
        <w:rPr>
          <w:i/>
        </w:rPr>
        <w:t xml:space="preserve">Covid-19 </w:t>
      </w:r>
      <w:r>
        <w:t xml:space="preserve">hingga tahun 2020 (Eman Supriatna, 2020). Pandemi </w:t>
      </w:r>
      <w:r>
        <w:rPr>
          <w:i/>
        </w:rPr>
        <w:t xml:space="preserve">Covid-19 </w:t>
      </w:r>
      <w:r>
        <w:t xml:space="preserve">yang hampir menyerang seluruh sektor kehidupan, memberikan imbas yang cukup signifikan tak terkecuali perbankan syariah. </w:t>
      </w:r>
      <w:r>
        <w:rPr>
          <w:sz w:val="22"/>
        </w:rPr>
        <w:t xml:space="preserve"> </w:t>
      </w:r>
    </w:p>
    <w:p w:rsidR="00214BDB" w:rsidRDefault="001E66DF">
      <w:pPr>
        <w:spacing w:after="116" w:line="259" w:lineRule="auto"/>
        <w:ind w:left="566" w:right="0" w:firstLine="0"/>
        <w:jc w:val="left"/>
      </w:pPr>
      <w:r>
        <w:t xml:space="preserve"> </w:t>
      </w:r>
    </w:p>
    <w:p w:rsidR="00214BDB" w:rsidRDefault="001E66DF">
      <w:pPr>
        <w:pStyle w:val="Heading1"/>
        <w:ind w:left="-5"/>
      </w:pPr>
      <w:r>
        <w:t xml:space="preserve">METODE </w:t>
      </w:r>
    </w:p>
    <w:p w:rsidR="00214BDB" w:rsidRDefault="001E66DF">
      <w:pPr>
        <w:ind w:left="-15" w:right="0"/>
      </w:pPr>
      <w:r>
        <w:t xml:space="preserve">Penelitian ini termasuk dalam jenis penelitian kualitatif dengan menggunakan pendekatan kualitatif deskriptif. Pengelolaan data kualitatif dilakukan dengan menggunakan penelitian lapangan </w:t>
      </w:r>
      <w:r>
        <w:rPr>
          <w:i/>
        </w:rPr>
        <w:t xml:space="preserve">(field research), </w:t>
      </w:r>
      <w:r>
        <w:t xml:space="preserve">yakni peneliti langsung ketempat penelitian dengan subjek penelitian Bank Sumut Cabang Syariah Sibolga, dengan mewawancarai karyawan bagian Pimpinan Seksi Pemasaran dan Pelaksana </w:t>
      </w:r>
      <w:r>
        <w:rPr>
          <w:i/>
        </w:rPr>
        <w:t xml:space="preserve">Sales Funding Officer. </w:t>
      </w:r>
      <w:r>
        <w:t xml:space="preserve">Dengan objek penelitian adalah strategi pemasaran pembiayaan kepemilikan rumah bersubsidi. </w:t>
      </w:r>
    </w:p>
    <w:p w:rsidR="00214BDB" w:rsidRDefault="001E66DF">
      <w:pPr>
        <w:ind w:left="-15" w:right="0" w:firstLine="0"/>
      </w:pPr>
      <w:r>
        <w:t xml:space="preserve">Adapun sumber data penelitian diantaranya : </w:t>
      </w:r>
    </w:p>
    <w:p w:rsidR="00214BDB" w:rsidRDefault="001E66DF">
      <w:pPr>
        <w:numPr>
          <w:ilvl w:val="0"/>
          <w:numId w:val="1"/>
        </w:numPr>
        <w:spacing w:after="39"/>
        <w:ind w:right="0" w:hanging="283"/>
      </w:pPr>
      <w:r>
        <w:t xml:space="preserve">Data primer, yaitu data yang didapat langsung dari Bank Sumut Cabang Syariah Sibolga berupa wawancara, observasi dan dokumen-dokumen penelitian. </w:t>
      </w:r>
    </w:p>
    <w:p w:rsidR="00214BDB" w:rsidRDefault="001E66DF">
      <w:pPr>
        <w:numPr>
          <w:ilvl w:val="0"/>
          <w:numId w:val="1"/>
        </w:numPr>
        <w:ind w:right="0" w:hanging="283"/>
      </w:pPr>
      <w:r>
        <w:lastRenderedPageBreak/>
        <w:t xml:space="preserve">Data sekunder, yaitu data yang dikumpulkan memalui pihak kedua berupa data atau informasi melalui buku, jurnal, skripsi terdahulu, artikel, </w:t>
      </w:r>
      <w:r>
        <w:rPr>
          <w:i/>
        </w:rPr>
        <w:t>website</w:t>
      </w:r>
      <w:r>
        <w:t xml:space="preserve"> resmi Pusat Pengelola Dana Pembiayaan Perumahan dan </w:t>
      </w:r>
      <w:r>
        <w:rPr>
          <w:i/>
        </w:rPr>
        <w:t>website</w:t>
      </w:r>
      <w:r>
        <w:t xml:space="preserve"> Bank Sumut. </w:t>
      </w:r>
    </w:p>
    <w:p w:rsidR="00214BDB" w:rsidRDefault="001E66DF">
      <w:pPr>
        <w:ind w:left="-15" w:right="0"/>
      </w:pPr>
      <w:r>
        <w:t>Pada penelitian ini, peneliti menggunakan analisis data SWOT yang terdiri dari empat perangkat analisis</w:t>
      </w:r>
      <w:r>
        <w:rPr>
          <w:i/>
        </w:rPr>
        <w:t xml:space="preserve"> </w:t>
      </w:r>
      <w:r>
        <w:t>yakni,</w:t>
      </w:r>
      <w:r>
        <w:rPr>
          <w:i/>
        </w:rPr>
        <w:t xml:space="preserve"> strengts </w:t>
      </w:r>
      <w:r>
        <w:t>(kekuatan)</w:t>
      </w:r>
      <w:r>
        <w:rPr>
          <w:i/>
        </w:rPr>
        <w:t>, weakness</w:t>
      </w:r>
      <w:r>
        <w:t xml:space="preserve"> (kelemahan), </w:t>
      </w:r>
      <w:r>
        <w:rPr>
          <w:i/>
        </w:rPr>
        <w:t>opportunities</w:t>
      </w:r>
      <w:r>
        <w:t xml:space="preserve"> (peluang) dan </w:t>
      </w:r>
      <w:r>
        <w:rPr>
          <w:i/>
        </w:rPr>
        <w:t>threats</w:t>
      </w:r>
      <w:r>
        <w:t xml:space="preserve"> (ancaman) dengan tujuan untuk mengetahui posisi usaha bisnis yang akan dipilih. Maka dari hasil analisis SWOT dapat digunakan sebagai bahan evaluasi baik secara internal maupun eksternal perusahaan, dan sekaligus dapat di temukan solusinya. Halhal yang menjadi kekuatan dan kelemahan perusahaan akan diidentifikasi dalam matrik IFAS (</w:t>
      </w:r>
      <w:r>
        <w:rPr>
          <w:i/>
        </w:rPr>
        <w:t>Internal Factor Analysis Summary</w:t>
      </w:r>
      <w:r>
        <w:t>), sedangkan hal-hal yang menjadi peluang dan ancaman akan dicerminkan dalam matrik EFAS (</w:t>
      </w:r>
      <w:r>
        <w:rPr>
          <w:i/>
        </w:rPr>
        <w:t>External Factor Analysis Summary</w:t>
      </w:r>
      <w:r>
        <w:t xml:space="preserve">) (Paulus Wardoyo, 2011). </w:t>
      </w:r>
    </w:p>
    <w:p w:rsidR="00214BDB" w:rsidRDefault="001E66DF">
      <w:pPr>
        <w:spacing w:after="21" w:line="259" w:lineRule="auto"/>
        <w:ind w:left="566" w:right="0" w:firstLine="0"/>
        <w:jc w:val="left"/>
      </w:pPr>
      <w:r>
        <w:t xml:space="preserve"> </w:t>
      </w:r>
    </w:p>
    <w:p w:rsidR="00214BDB" w:rsidRDefault="001E66DF">
      <w:pPr>
        <w:pStyle w:val="Heading1"/>
        <w:ind w:left="-5"/>
      </w:pPr>
      <w:r>
        <w:t xml:space="preserve">HASIL DAN PEMBAHASAN </w:t>
      </w:r>
    </w:p>
    <w:p w:rsidR="00214BDB" w:rsidRDefault="001E66DF">
      <w:pPr>
        <w:ind w:left="-15" w:right="0"/>
      </w:pPr>
      <w:r>
        <w:t xml:space="preserve">Pembiayaan kepemilikan rumah bersubsidi merupakan pembiayaan dengan dukungan fasilitas likuditas perumahan bersubsidi yang diberikan perbankan untuk memenuhi kebutuhan akan rumah bagi masyarakat berpenghasilan rendah (MBR), yang dikelola oleh Kementerian Pekerja Umum dan Perumahan Rakyat (Kementerian-PUPERA). Pembiayaan ini diberikan kepada masyarakat yang berpenghasilan tetap atau tidak tetap, dengan penghasilan maksimal Rp. 4.000.000/perbulan. Fitur pembiayaan yang ditawarkan melalui program Fasilitas Likuiditas Pembiayaan Perumahan (FLPP) adalah </w:t>
      </w:r>
      <w:r>
        <w:rPr>
          <w:i/>
        </w:rPr>
        <w:t>margin</w:t>
      </w:r>
      <w:r>
        <w:t xml:space="preserve"> yang diberikan tergolong rendah yaitu 5% dengan jangka waktu pembayaran hingga 20 tahun, angsuran yang terjangkau, uang muka yang ringan dan bebas premi asuransi dan PPN (Pusat Pengelolaan Dana </w:t>
      </w:r>
    </w:p>
    <w:p w:rsidR="00214BDB" w:rsidRDefault="001E66DF">
      <w:pPr>
        <w:ind w:left="-15" w:right="0" w:firstLine="0"/>
      </w:pPr>
      <w:r>
        <w:t xml:space="preserve">Pembiayaan Perumahan) </w:t>
      </w:r>
    </w:p>
    <w:p w:rsidR="00214BDB" w:rsidRDefault="001E66DF">
      <w:pPr>
        <w:spacing w:after="39"/>
        <w:ind w:left="-15" w:right="0"/>
      </w:pPr>
      <w:r>
        <w:t xml:space="preserve">Bank Sumut Unit Usaha Syariah merupakan salah satu bank penyalur pembiayaan kepemilikan rumah bersubsidi menggunakan akad </w:t>
      </w:r>
      <w:r>
        <w:rPr>
          <w:i/>
        </w:rPr>
        <w:t xml:space="preserve">murabahah </w:t>
      </w:r>
      <w:r>
        <w:t>yaitu akad jual beli dengan menyatakan harga peroleh keuntungan (</w:t>
      </w:r>
      <w:r>
        <w:rPr>
          <w:i/>
        </w:rPr>
        <w:t>margin</w:t>
      </w:r>
      <w:r>
        <w:t xml:space="preserve">) yang telah disepakati oleh penjual dan pembeli. Produk pembiayaan ini merupakan salah satu produk yang cukup diminati masyarakat Kota Sibolga dan Tapanuli Tengah dengan beberapa keunggulan, yaitu : </w:t>
      </w:r>
    </w:p>
    <w:p w:rsidR="00214BDB" w:rsidRDefault="001E66DF">
      <w:pPr>
        <w:numPr>
          <w:ilvl w:val="0"/>
          <w:numId w:val="2"/>
        </w:numPr>
        <w:spacing w:after="35"/>
        <w:ind w:right="0" w:hanging="283"/>
      </w:pPr>
      <w:r>
        <w:t xml:space="preserve">Produk pembiayaan dengan </w:t>
      </w:r>
      <w:r>
        <w:rPr>
          <w:i/>
        </w:rPr>
        <w:t>margin</w:t>
      </w:r>
      <w:r>
        <w:t xml:space="preserve"> yang rendah, yaitu 5% dan bersifat transparan. </w:t>
      </w:r>
    </w:p>
    <w:p w:rsidR="00214BDB" w:rsidRDefault="001E66DF">
      <w:pPr>
        <w:numPr>
          <w:ilvl w:val="0"/>
          <w:numId w:val="2"/>
        </w:numPr>
        <w:ind w:right="0" w:hanging="283"/>
      </w:pPr>
      <w:r>
        <w:t xml:space="preserve">Jangka waktu pembiayaan sampai 20 tahun dan tidak dapat berubahubah. </w:t>
      </w:r>
    </w:p>
    <w:p w:rsidR="00214BDB" w:rsidRDefault="001E66DF">
      <w:pPr>
        <w:numPr>
          <w:ilvl w:val="0"/>
          <w:numId w:val="2"/>
        </w:numPr>
        <w:spacing w:after="42"/>
        <w:ind w:right="0" w:hanging="283"/>
      </w:pPr>
      <w:r>
        <w:t xml:space="preserve">Uang muka yang disubsidi oleh pemerintah. </w:t>
      </w:r>
    </w:p>
    <w:p w:rsidR="00214BDB" w:rsidRDefault="001E66DF">
      <w:pPr>
        <w:numPr>
          <w:ilvl w:val="0"/>
          <w:numId w:val="2"/>
        </w:numPr>
        <w:spacing w:after="38"/>
        <w:ind w:right="0" w:hanging="283"/>
      </w:pPr>
      <w:r>
        <w:t xml:space="preserve">Bebas memilih rumah subsidi yang bekerjasama dengan Bank Sumut UUS. </w:t>
      </w:r>
    </w:p>
    <w:p w:rsidR="00214BDB" w:rsidRDefault="001E66DF">
      <w:pPr>
        <w:numPr>
          <w:ilvl w:val="0"/>
          <w:numId w:val="2"/>
        </w:numPr>
        <w:ind w:right="0" w:hanging="283"/>
      </w:pPr>
      <w:r>
        <w:t xml:space="preserve">Pembiayaan di proses dengan cepat jika telah memenuhi ketentuan yang berlaku. </w:t>
      </w:r>
    </w:p>
    <w:p w:rsidR="00214BDB" w:rsidRDefault="001E66DF">
      <w:pPr>
        <w:spacing w:after="16" w:line="259" w:lineRule="auto"/>
        <w:ind w:left="994" w:right="0" w:firstLine="0"/>
        <w:jc w:val="left"/>
      </w:pPr>
      <w:r>
        <w:t xml:space="preserve"> </w:t>
      </w:r>
    </w:p>
    <w:p w:rsidR="00214BDB" w:rsidRDefault="001E66DF">
      <w:pPr>
        <w:ind w:left="-15" w:right="0"/>
      </w:pPr>
      <w:r>
        <w:lastRenderedPageBreak/>
        <w:t xml:space="preserve">Bank Sumut Cabang Syariah Sibolga merupakan satu-satunya bank syariah penyalur pembiayaan kepemilikan rumah bersubsidi, di Kota Sibolga dan Tapanuli Tengah dengan menawarkan lokasi perumahan yang strategis. Berdasarkan hasil wawancara yang dilakukan peneliti dengan Pimpinan Seksi </w:t>
      </w:r>
    </w:p>
    <w:p w:rsidR="00214BDB" w:rsidRDefault="001E66DF">
      <w:pPr>
        <w:ind w:left="-15" w:right="0" w:firstLine="0"/>
      </w:pPr>
      <w:r>
        <w:t xml:space="preserve">Pemasaran, Bapak Zul Bahri Lumban Tobing dan </w:t>
      </w:r>
      <w:r>
        <w:rPr>
          <w:i/>
        </w:rPr>
        <w:t xml:space="preserve">Sales Funding Officer, </w:t>
      </w:r>
      <w:r>
        <w:t xml:space="preserve">Bapak Satrio Sugeng Ramadhan bahwa produk pembiayaan ini merupakan salah satu produk unggulan yang sudah dikenal masyarakat sejak tahun 2011. Adapun analisis strategi pemasaran pembiayaan kepemilikan rumah bersubsidi pada masa pandemi </w:t>
      </w:r>
      <w:r>
        <w:rPr>
          <w:i/>
        </w:rPr>
        <w:t>Covid-19</w:t>
      </w:r>
      <w:r>
        <w:t xml:space="preserve"> yang ditinjau dari analisis SWOT yaitu: </w:t>
      </w:r>
    </w:p>
    <w:p w:rsidR="00A84A04" w:rsidRDefault="00A84A04">
      <w:pPr>
        <w:ind w:left="-15" w:right="0" w:firstLine="0"/>
      </w:pPr>
    </w:p>
    <w:p w:rsidR="001E66DF" w:rsidRPr="00845ED1" w:rsidRDefault="001E66DF" w:rsidP="00845ED1">
      <w:pPr>
        <w:pStyle w:val="Heading2"/>
        <w:rPr>
          <w:i w:val="0"/>
        </w:rPr>
      </w:pPr>
      <w:r>
        <w:rPr>
          <w:i w:val="0"/>
        </w:rPr>
        <w:t>Tabel 4. Matriks IFAS (</w:t>
      </w:r>
      <w:r>
        <w:t>Internal Factors Analysis Summary)</w:t>
      </w:r>
      <w:r>
        <w:rPr>
          <w:i w:val="0"/>
        </w:rPr>
        <w:t xml:space="preserve"> </w:t>
      </w:r>
    </w:p>
    <w:tbl>
      <w:tblPr>
        <w:tblStyle w:val="TableGrid"/>
        <w:tblW w:w="8222" w:type="dxa"/>
        <w:tblInd w:w="0" w:type="dxa"/>
        <w:tblLayout w:type="fixed"/>
        <w:tblLook w:val="04A0" w:firstRow="1" w:lastRow="0" w:firstColumn="1" w:lastColumn="0" w:noHBand="0" w:noVBand="1"/>
      </w:tblPr>
      <w:tblGrid>
        <w:gridCol w:w="666"/>
        <w:gridCol w:w="4841"/>
        <w:gridCol w:w="893"/>
        <w:gridCol w:w="829"/>
        <w:gridCol w:w="993"/>
      </w:tblGrid>
      <w:tr w:rsidR="001E66DF" w:rsidRPr="00062E46" w:rsidTr="00845ED1">
        <w:trPr>
          <w:trHeight w:val="865"/>
        </w:trPr>
        <w:tc>
          <w:tcPr>
            <w:tcW w:w="666" w:type="dxa"/>
            <w:tcBorders>
              <w:top w:val="single" w:sz="4" w:space="0" w:color="auto"/>
              <w:bottom w:val="single" w:sz="4" w:space="0" w:color="auto"/>
            </w:tcBorders>
            <w:shd w:val="clear" w:color="auto" w:fill="E7E6E6" w:themeFill="background2"/>
          </w:tcPr>
          <w:p w:rsidR="001E66DF" w:rsidRPr="00062E46" w:rsidRDefault="001E66DF" w:rsidP="00A84A04">
            <w:pPr>
              <w:pStyle w:val="Default"/>
              <w:tabs>
                <w:tab w:val="left" w:pos="1701"/>
                <w:tab w:val="left" w:pos="1985"/>
              </w:tabs>
              <w:spacing w:line="276" w:lineRule="auto"/>
              <w:jc w:val="both"/>
              <w:rPr>
                <w:rFonts w:ascii="Cambria" w:hAnsi="Cambria"/>
                <w:b/>
                <w:color w:val="000000" w:themeColor="text1"/>
                <w:sz w:val="22"/>
                <w:szCs w:val="22"/>
              </w:rPr>
            </w:pPr>
            <w:r w:rsidRPr="00062E46">
              <w:rPr>
                <w:rFonts w:ascii="Cambria" w:hAnsi="Cambria"/>
                <w:b/>
                <w:color w:val="000000" w:themeColor="text1"/>
                <w:sz w:val="22"/>
                <w:szCs w:val="22"/>
              </w:rPr>
              <w:t>No</w:t>
            </w:r>
          </w:p>
        </w:tc>
        <w:tc>
          <w:tcPr>
            <w:tcW w:w="4841" w:type="dxa"/>
            <w:tcBorders>
              <w:top w:val="single" w:sz="4" w:space="0" w:color="auto"/>
              <w:bottom w:val="single" w:sz="4" w:space="0" w:color="auto"/>
            </w:tcBorders>
            <w:shd w:val="clear" w:color="auto" w:fill="E7E6E6" w:themeFill="background2"/>
          </w:tcPr>
          <w:p w:rsidR="001E66DF" w:rsidRPr="00062E46" w:rsidRDefault="001E66DF" w:rsidP="00A84A04">
            <w:pPr>
              <w:pStyle w:val="Default"/>
              <w:tabs>
                <w:tab w:val="left" w:pos="1701"/>
                <w:tab w:val="left" w:pos="1985"/>
              </w:tabs>
              <w:spacing w:line="276" w:lineRule="auto"/>
              <w:jc w:val="center"/>
              <w:rPr>
                <w:rFonts w:ascii="Cambria" w:hAnsi="Cambria"/>
                <w:b/>
                <w:color w:val="000000" w:themeColor="text1"/>
                <w:sz w:val="22"/>
                <w:szCs w:val="22"/>
              </w:rPr>
            </w:pPr>
            <w:r w:rsidRPr="00062E46">
              <w:rPr>
                <w:rFonts w:ascii="Cambria" w:hAnsi="Cambria"/>
                <w:b/>
                <w:color w:val="000000" w:themeColor="text1"/>
                <w:sz w:val="22"/>
                <w:szCs w:val="22"/>
              </w:rPr>
              <w:t>Faktor-Faktor Strategi Internal</w:t>
            </w:r>
          </w:p>
          <w:p w:rsidR="001E66DF" w:rsidRPr="00062E46" w:rsidRDefault="001E66DF" w:rsidP="00A84A04">
            <w:pPr>
              <w:pStyle w:val="Default"/>
              <w:tabs>
                <w:tab w:val="left" w:pos="1701"/>
                <w:tab w:val="left" w:pos="1985"/>
              </w:tabs>
              <w:spacing w:line="276" w:lineRule="auto"/>
              <w:jc w:val="center"/>
              <w:rPr>
                <w:rFonts w:ascii="Cambria" w:hAnsi="Cambria"/>
                <w:b/>
                <w:color w:val="000000" w:themeColor="text1"/>
                <w:sz w:val="22"/>
                <w:szCs w:val="22"/>
              </w:rPr>
            </w:pPr>
            <w:r w:rsidRPr="00062E46">
              <w:rPr>
                <w:rFonts w:ascii="Cambria" w:hAnsi="Cambria"/>
                <w:b/>
                <w:color w:val="000000" w:themeColor="text1"/>
                <w:sz w:val="22"/>
                <w:szCs w:val="22"/>
              </w:rPr>
              <w:t>Kekuatan (</w:t>
            </w:r>
            <w:r w:rsidRPr="00062E46">
              <w:rPr>
                <w:rFonts w:ascii="Cambria" w:hAnsi="Cambria"/>
                <w:b/>
                <w:i/>
                <w:color w:val="000000" w:themeColor="text1"/>
                <w:sz w:val="22"/>
                <w:szCs w:val="22"/>
              </w:rPr>
              <w:t>Strength</w:t>
            </w:r>
            <w:r w:rsidRPr="00062E46">
              <w:rPr>
                <w:rFonts w:ascii="Cambria" w:hAnsi="Cambria"/>
                <w:b/>
                <w:color w:val="000000" w:themeColor="text1"/>
                <w:sz w:val="22"/>
                <w:szCs w:val="22"/>
              </w:rPr>
              <w:t>)</w:t>
            </w:r>
          </w:p>
        </w:tc>
        <w:tc>
          <w:tcPr>
            <w:tcW w:w="893" w:type="dxa"/>
            <w:tcBorders>
              <w:top w:val="single" w:sz="4" w:space="0" w:color="auto"/>
              <w:bottom w:val="single" w:sz="4" w:space="0" w:color="auto"/>
            </w:tcBorders>
            <w:shd w:val="clear" w:color="auto" w:fill="E7E6E6" w:themeFill="background2"/>
          </w:tcPr>
          <w:p w:rsidR="001E66DF" w:rsidRPr="00062E46" w:rsidRDefault="001E66DF" w:rsidP="00A84A04">
            <w:pPr>
              <w:pStyle w:val="Default"/>
              <w:tabs>
                <w:tab w:val="left" w:pos="1701"/>
                <w:tab w:val="left" w:pos="1985"/>
              </w:tabs>
              <w:spacing w:line="276" w:lineRule="auto"/>
              <w:jc w:val="center"/>
              <w:rPr>
                <w:rFonts w:ascii="Cambria" w:hAnsi="Cambria"/>
                <w:b/>
                <w:color w:val="000000" w:themeColor="text1"/>
                <w:sz w:val="22"/>
                <w:szCs w:val="22"/>
              </w:rPr>
            </w:pPr>
            <w:r w:rsidRPr="00062E46">
              <w:rPr>
                <w:rFonts w:ascii="Cambria" w:hAnsi="Cambria"/>
                <w:b/>
                <w:color w:val="000000" w:themeColor="text1"/>
                <w:sz w:val="22"/>
                <w:szCs w:val="22"/>
              </w:rPr>
              <w:t>Bobot</w:t>
            </w:r>
          </w:p>
        </w:tc>
        <w:tc>
          <w:tcPr>
            <w:tcW w:w="829" w:type="dxa"/>
            <w:tcBorders>
              <w:top w:val="single" w:sz="4" w:space="0" w:color="auto"/>
              <w:bottom w:val="single" w:sz="4" w:space="0" w:color="auto"/>
            </w:tcBorders>
            <w:shd w:val="clear" w:color="auto" w:fill="E7E6E6" w:themeFill="background2"/>
          </w:tcPr>
          <w:p w:rsidR="001E66DF" w:rsidRPr="00062E46" w:rsidRDefault="001E66DF" w:rsidP="00A84A04">
            <w:pPr>
              <w:pStyle w:val="Default"/>
              <w:tabs>
                <w:tab w:val="left" w:pos="1701"/>
                <w:tab w:val="left" w:pos="1985"/>
              </w:tabs>
              <w:spacing w:line="276" w:lineRule="auto"/>
              <w:jc w:val="center"/>
              <w:rPr>
                <w:rFonts w:ascii="Cambria" w:hAnsi="Cambria"/>
                <w:b/>
                <w:color w:val="000000" w:themeColor="text1"/>
                <w:sz w:val="22"/>
                <w:szCs w:val="22"/>
              </w:rPr>
            </w:pPr>
            <w:r w:rsidRPr="00062E46">
              <w:rPr>
                <w:rFonts w:ascii="Cambria" w:hAnsi="Cambria"/>
                <w:b/>
                <w:color w:val="000000" w:themeColor="text1"/>
                <w:sz w:val="22"/>
                <w:szCs w:val="22"/>
              </w:rPr>
              <w:t>Rating</w:t>
            </w:r>
          </w:p>
        </w:tc>
        <w:tc>
          <w:tcPr>
            <w:tcW w:w="993" w:type="dxa"/>
            <w:tcBorders>
              <w:top w:val="single" w:sz="4" w:space="0" w:color="auto"/>
              <w:bottom w:val="single" w:sz="4" w:space="0" w:color="auto"/>
            </w:tcBorders>
            <w:shd w:val="clear" w:color="auto" w:fill="E7E6E6" w:themeFill="background2"/>
          </w:tcPr>
          <w:p w:rsidR="001E66DF" w:rsidRPr="00062E46" w:rsidRDefault="001E66DF" w:rsidP="00A84A04">
            <w:pPr>
              <w:pStyle w:val="Default"/>
              <w:tabs>
                <w:tab w:val="left" w:pos="1701"/>
                <w:tab w:val="left" w:pos="1985"/>
              </w:tabs>
              <w:spacing w:line="276" w:lineRule="auto"/>
              <w:jc w:val="center"/>
              <w:rPr>
                <w:rFonts w:ascii="Cambria" w:hAnsi="Cambria"/>
                <w:b/>
                <w:color w:val="000000" w:themeColor="text1"/>
                <w:sz w:val="22"/>
                <w:szCs w:val="22"/>
              </w:rPr>
            </w:pPr>
            <w:r w:rsidRPr="00062E46">
              <w:rPr>
                <w:rFonts w:ascii="Cambria" w:hAnsi="Cambria"/>
                <w:b/>
                <w:color w:val="000000" w:themeColor="text1"/>
                <w:sz w:val="22"/>
                <w:szCs w:val="22"/>
              </w:rPr>
              <w:t>Skor</w:t>
            </w:r>
          </w:p>
        </w:tc>
      </w:tr>
      <w:tr w:rsidR="001E66DF" w:rsidRPr="00062E46" w:rsidTr="00845ED1">
        <w:trPr>
          <w:trHeight w:val="521"/>
        </w:trPr>
        <w:tc>
          <w:tcPr>
            <w:tcW w:w="666" w:type="dxa"/>
            <w:tcBorders>
              <w:top w:val="single" w:sz="4" w:space="0" w:color="auto"/>
            </w:tcBorders>
          </w:tcPr>
          <w:p w:rsidR="001E66DF" w:rsidRPr="00062E46" w:rsidRDefault="001E66DF" w:rsidP="00A84A04">
            <w:pPr>
              <w:pStyle w:val="Default"/>
              <w:tabs>
                <w:tab w:val="left" w:pos="1701"/>
                <w:tab w:val="left" w:pos="1985"/>
              </w:tabs>
              <w:spacing w:line="276" w:lineRule="auto"/>
              <w:jc w:val="center"/>
              <w:rPr>
                <w:rFonts w:ascii="Cambria" w:hAnsi="Cambria"/>
                <w:color w:val="000000" w:themeColor="text1"/>
                <w:sz w:val="22"/>
                <w:szCs w:val="22"/>
              </w:rPr>
            </w:pPr>
            <w:r w:rsidRPr="00062E46">
              <w:rPr>
                <w:rFonts w:ascii="Cambria" w:hAnsi="Cambria"/>
                <w:color w:val="000000" w:themeColor="text1"/>
                <w:sz w:val="22"/>
                <w:szCs w:val="22"/>
              </w:rPr>
              <w:t>1.</w:t>
            </w:r>
          </w:p>
        </w:tc>
        <w:tc>
          <w:tcPr>
            <w:tcW w:w="4841" w:type="dxa"/>
            <w:tcBorders>
              <w:top w:val="single" w:sz="4" w:space="0" w:color="auto"/>
            </w:tcBorders>
          </w:tcPr>
          <w:p w:rsidR="001E66DF" w:rsidRPr="00062E46" w:rsidRDefault="001E66DF" w:rsidP="00A84A04">
            <w:pPr>
              <w:pStyle w:val="Default"/>
              <w:tabs>
                <w:tab w:val="left" w:pos="1701"/>
                <w:tab w:val="left" w:pos="1985"/>
              </w:tabs>
              <w:spacing w:line="276" w:lineRule="auto"/>
              <w:jc w:val="both"/>
              <w:rPr>
                <w:rFonts w:ascii="Cambria" w:hAnsi="Cambria"/>
                <w:color w:val="000000" w:themeColor="text1"/>
                <w:sz w:val="22"/>
                <w:szCs w:val="22"/>
              </w:rPr>
            </w:pPr>
            <w:r w:rsidRPr="00062E46">
              <w:rPr>
                <w:rFonts w:ascii="Cambria" w:hAnsi="Cambria"/>
                <w:color w:val="000000" w:themeColor="text1"/>
                <w:sz w:val="22"/>
                <w:szCs w:val="22"/>
              </w:rPr>
              <w:t>Bank Sumut Cabang Syariah Sibolga merupakan satu-satunya bank syariah khususnya daerah Sibolga dan Tapanuli Tengah, yang sudah dikenal lebih dari 10 tahun dalam menyalurkan Pembiayaan Kepemilikan Rumah Bersubsidi bagi masyarakat berpenghasilan rendah (MBR).</w:t>
            </w:r>
          </w:p>
        </w:tc>
        <w:tc>
          <w:tcPr>
            <w:tcW w:w="893" w:type="dxa"/>
            <w:tcBorders>
              <w:top w:val="single" w:sz="4" w:space="0" w:color="auto"/>
            </w:tcBorders>
          </w:tcPr>
          <w:p w:rsidR="001E66DF" w:rsidRPr="00062E46" w:rsidRDefault="001E66DF" w:rsidP="00A84A04">
            <w:pPr>
              <w:pStyle w:val="Default"/>
              <w:tabs>
                <w:tab w:val="left" w:pos="1701"/>
                <w:tab w:val="left" w:pos="1985"/>
              </w:tabs>
              <w:spacing w:line="276" w:lineRule="auto"/>
              <w:jc w:val="center"/>
              <w:rPr>
                <w:rFonts w:ascii="Cambria" w:hAnsi="Cambria"/>
                <w:color w:val="000000" w:themeColor="text1"/>
                <w:sz w:val="22"/>
                <w:szCs w:val="22"/>
              </w:rPr>
            </w:pPr>
            <w:r w:rsidRPr="00062E46">
              <w:rPr>
                <w:rFonts w:ascii="Cambria" w:hAnsi="Cambria"/>
                <w:color w:val="000000" w:themeColor="text1"/>
                <w:sz w:val="22"/>
                <w:szCs w:val="22"/>
              </w:rPr>
              <w:t>0,10</w:t>
            </w:r>
          </w:p>
        </w:tc>
        <w:tc>
          <w:tcPr>
            <w:tcW w:w="829" w:type="dxa"/>
            <w:tcBorders>
              <w:top w:val="single" w:sz="4" w:space="0" w:color="auto"/>
            </w:tcBorders>
          </w:tcPr>
          <w:p w:rsidR="001E66DF" w:rsidRPr="00062E46" w:rsidRDefault="001E66DF" w:rsidP="00A84A04">
            <w:pPr>
              <w:pStyle w:val="Default"/>
              <w:tabs>
                <w:tab w:val="left" w:pos="1701"/>
                <w:tab w:val="left" w:pos="1985"/>
              </w:tabs>
              <w:spacing w:line="276" w:lineRule="auto"/>
              <w:jc w:val="center"/>
              <w:rPr>
                <w:rFonts w:ascii="Cambria" w:hAnsi="Cambria"/>
                <w:color w:val="000000" w:themeColor="text1"/>
                <w:sz w:val="22"/>
                <w:szCs w:val="22"/>
              </w:rPr>
            </w:pPr>
            <w:r w:rsidRPr="00062E46">
              <w:rPr>
                <w:rFonts w:ascii="Cambria" w:hAnsi="Cambria"/>
                <w:color w:val="000000" w:themeColor="text1"/>
                <w:sz w:val="22"/>
                <w:szCs w:val="22"/>
              </w:rPr>
              <w:t>4</w:t>
            </w:r>
          </w:p>
        </w:tc>
        <w:tc>
          <w:tcPr>
            <w:tcW w:w="993" w:type="dxa"/>
            <w:tcBorders>
              <w:top w:val="single" w:sz="4" w:space="0" w:color="auto"/>
            </w:tcBorders>
          </w:tcPr>
          <w:p w:rsidR="001E66DF" w:rsidRPr="00062E46" w:rsidRDefault="001E66DF" w:rsidP="00A84A04">
            <w:pPr>
              <w:pStyle w:val="Default"/>
              <w:tabs>
                <w:tab w:val="left" w:pos="1701"/>
                <w:tab w:val="left" w:pos="1985"/>
              </w:tabs>
              <w:spacing w:line="276" w:lineRule="auto"/>
              <w:jc w:val="center"/>
              <w:rPr>
                <w:rFonts w:ascii="Cambria" w:hAnsi="Cambria"/>
                <w:color w:val="000000" w:themeColor="text1"/>
                <w:sz w:val="22"/>
                <w:szCs w:val="22"/>
              </w:rPr>
            </w:pPr>
            <w:r w:rsidRPr="00062E46">
              <w:rPr>
                <w:rFonts w:ascii="Cambria" w:hAnsi="Cambria"/>
                <w:color w:val="000000" w:themeColor="text1"/>
                <w:sz w:val="22"/>
                <w:szCs w:val="22"/>
              </w:rPr>
              <w:t>0,4</w:t>
            </w:r>
          </w:p>
        </w:tc>
      </w:tr>
      <w:tr w:rsidR="001E66DF" w:rsidRPr="00062E46" w:rsidTr="00845ED1">
        <w:trPr>
          <w:trHeight w:val="149"/>
        </w:trPr>
        <w:tc>
          <w:tcPr>
            <w:tcW w:w="666" w:type="dxa"/>
          </w:tcPr>
          <w:p w:rsidR="001E66DF" w:rsidRPr="00062E46" w:rsidRDefault="001E66DF" w:rsidP="00A84A04">
            <w:pPr>
              <w:pStyle w:val="Default"/>
              <w:tabs>
                <w:tab w:val="left" w:pos="1701"/>
                <w:tab w:val="left" w:pos="1985"/>
              </w:tabs>
              <w:spacing w:line="276" w:lineRule="auto"/>
              <w:jc w:val="center"/>
              <w:rPr>
                <w:rFonts w:ascii="Cambria" w:hAnsi="Cambria"/>
                <w:color w:val="000000" w:themeColor="text1"/>
                <w:sz w:val="22"/>
                <w:szCs w:val="22"/>
              </w:rPr>
            </w:pPr>
            <w:r w:rsidRPr="00062E46">
              <w:rPr>
                <w:rFonts w:ascii="Cambria" w:hAnsi="Cambria"/>
                <w:color w:val="000000" w:themeColor="text1"/>
                <w:sz w:val="22"/>
                <w:szCs w:val="22"/>
              </w:rPr>
              <w:t>2.</w:t>
            </w:r>
          </w:p>
        </w:tc>
        <w:tc>
          <w:tcPr>
            <w:tcW w:w="4841" w:type="dxa"/>
          </w:tcPr>
          <w:p w:rsidR="001E66DF" w:rsidRPr="00062E46" w:rsidRDefault="001E66DF" w:rsidP="00A84A04">
            <w:pPr>
              <w:pStyle w:val="Default"/>
              <w:tabs>
                <w:tab w:val="left" w:pos="1701"/>
                <w:tab w:val="left" w:pos="1985"/>
              </w:tabs>
              <w:spacing w:line="276" w:lineRule="auto"/>
              <w:jc w:val="both"/>
              <w:rPr>
                <w:rFonts w:ascii="Cambria" w:hAnsi="Cambria"/>
                <w:color w:val="000000" w:themeColor="text1"/>
                <w:sz w:val="22"/>
                <w:szCs w:val="22"/>
              </w:rPr>
            </w:pPr>
            <w:r w:rsidRPr="00062E46">
              <w:rPr>
                <w:rFonts w:ascii="Cambria" w:hAnsi="Cambria"/>
                <w:color w:val="000000" w:themeColor="text1"/>
                <w:sz w:val="22"/>
                <w:szCs w:val="22"/>
              </w:rPr>
              <w:t>Bebas biaya asuransi dan appraisal.</w:t>
            </w:r>
          </w:p>
        </w:tc>
        <w:tc>
          <w:tcPr>
            <w:tcW w:w="893" w:type="dxa"/>
          </w:tcPr>
          <w:p w:rsidR="001E66DF" w:rsidRPr="00062E46" w:rsidRDefault="001E66DF" w:rsidP="00A84A04">
            <w:pPr>
              <w:pStyle w:val="Default"/>
              <w:tabs>
                <w:tab w:val="left" w:pos="1701"/>
                <w:tab w:val="left" w:pos="1985"/>
              </w:tabs>
              <w:spacing w:line="276" w:lineRule="auto"/>
              <w:jc w:val="center"/>
              <w:rPr>
                <w:rFonts w:ascii="Cambria" w:hAnsi="Cambria"/>
                <w:color w:val="000000" w:themeColor="text1"/>
                <w:sz w:val="22"/>
                <w:szCs w:val="22"/>
              </w:rPr>
            </w:pPr>
            <w:r w:rsidRPr="00062E46">
              <w:rPr>
                <w:rFonts w:ascii="Cambria" w:hAnsi="Cambria"/>
                <w:color w:val="000000" w:themeColor="text1"/>
                <w:sz w:val="22"/>
                <w:szCs w:val="22"/>
              </w:rPr>
              <w:t>0,07</w:t>
            </w:r>
          </w:p>
        </w:tc>
        <w:tc>
          <w:tcPr>
            <w:tcW w:w="829" w:type="dxa"/>
          </w:tcPr>
          <w:p w:rsidR="001E66DF" w:rsidRPr="00062E46" w:rsidRDefault="001E66DF" w:rsidP="00A84A04">
            <w:pPr>
              <w:pStyle w:val="Default"/>
              <w:tabs>
                <w:tab w:val="left" w:pos="1701"/>
                <w:tab w:val="left" w:pos="1985"/>
              </w:tabs>
              <w:spacing w:line="276" w:lineRule="auto"/>
              <w:jc w:val="center"/>
              <w:rPr>
                <w:rFonts w:ascii="Cambria" w:hAnsi="Cambria"/>
                <w:color w:val="000000" w:themeColor="text1"/>
                <w:sz w:val="22"/>
                <w:szCs w:val="22"/>
              </w:rPr>
            </w:pPr>
            <w:r w:rsidRPr="00062E46">
              <w:rPr>
                <w:rFonts w:ascii="Cambria" w:hAnsi="Cambria"/>
                <w:color w:val="000000" w:themeColor="text1"/>
                <w:sz w:val="22"/>
                <w:szCs w:val="22"/>
              </w:rPr>
              <w:t>3</w:t>
            </w:r>
          </w:p>
        </w:tc>
        <w:tc>
          <w:tcPr>
            <w:tcW w:w="993" w:type="dxa"/>
          </w:tcPr>
          <w:p w:rsidR="001E66DF" w:rsidRPr="00062E46" w:rsidRDefault="001E66DF" w:rsidP="00A84A04">
            <w:pPr>
              <w:pStyle w:val="Default"/>
              <w:tabs>
                <w:tab w:val="left" w:pos="1701"/>
                <w:tab w:val="left" w:pos="1985"/>
              </w:tabs>
              <w:spacing w:line="276" w:lineRule="auto"/>
              <w:jc w:val="center"/>
              <w:rPr>
                <w:rFonts w:ascii="Cambria" w:hAnsi="Cambria"/>
                <w:color w:val="000000" w:themeColor="text1"/>
                <w:sz w:val="22"/>
                <w:szCs w:val="22"/>
              </w:rPr>
            </w:pPr>
            <w:r w:rsidRPr="00062E46">
              <w:rPr>
                <w:rFonts w:ascii="Cambria" w:hAnsi="Cambria"/>
                <w:color w:val="000000" w:themeColor="text1"/>
                <w:sz w:val="22"/>
                <w:szCs w:val="22"/>
              </w:rPr>
              <w:t>0,21</w:t>
            </w:r>
          </w:p>
        </w:tc>
      </w:tr>
      <w:tr w:rsidR="001E66DF" w:rsidRPr="00062E46" w:rsidTr="00845ED1">
        <w:trPr>
          <w:trHeight w:val="149"/>
        </w:trPr>
        <w:tc>
          <w:tcPr>
            <w:tcW w:w="666" w:type="dxa"/>
          </w:tcPr>
          <w:p w:rsidR="001E66DF" w:rsidRPr="00062E46" w:rsidRDefault="001E66DF" w:rsidP="00A84A04">
            <w:pPr>
              <w:pStyle w:val="Default"/>
              <w:tabs>
                <w:tab w:val="left" w:pos="1701"/>
                <w:tab w:val="left" w:pos="1985"/>
              </w:tabs>
              <w:spacing w:line="276" w:lineRule="auto"/>
              <w:jc w:val="center"/>
              <w:rPr>
                <w:rFonts w:ascii="Cambria" w:hAnsi="Cambria"/>
                <w:color w:val="000000" w:themeColor="text1"/>
                <w:sz w:val="22"/>
                <w:szCs w:val="22"/>
              </w:rPr>
            </w:pPr>
            <w:r w:rsidRPr="00062E46">
              <w:rPr>
                <w:rFonts w:ascii="Cambria" w:hAnsi="Cambria"/>
                <w:color w:val="000000" w:themeColor="text1"/>
                <w:sz w:val="22"/>
                <w:szCs w:val="22"/>
              </w:rPr>
              <w:t>3.</w:t>
            </w:r>
          </w:p>
        </w:tc>
        <w:tc>
          <w:tcPr>
            <w:tcW w:w="4841" w:type="dxa"/>
          </w:tcPr>
          <w:p w:rsidR="001E66DF" w:rsidRPr="00062E46" w:rsidRDefault="001E66DF" w:rsidP="00A84A04">
            <w:pPr>
              <w:pStyle w:val="Default"/>
              <w:tabs>
                <w:tab w:val="left" w:pos="1701"/>
                <w:tab w:val="left" w:pos="1985"/>
              </w:tabs>
              <w:spacing w:line="276" w:lineRule="auto"/>
              <w:jc w:val="both"/>
              <w:rPr>
                <w:rFonts w:ascii="Cambria" w:hAnsi="Cambria"/>
                <w:color w:val="000000" w:themeColor="text1"/>
                <w:sz w:val="22"/>
                <w:szCs w:val="22"/>
              </w:rPr>
            </w:pPr>
            <w:r w:rsidRPr="00062E46">
              <w:rPr>
                <w:rFonts w:ascii="Cambria" w:hAnsi="Cambria"/>
                <w:color w:val="000000" w:themeColor="text1"/>
                <w:sz w:val="22"/>
                <w:szCs w:val="22"/>
              </w:rPr>
              <w:t>Proses pembiayaan cepat apabila memenuhi ketentuan Kebijaksanaan Pembiayaan Bank.</w:t>
            </w:r>
          </w:p>
        </w:tc>
        <w:tc>
          <w:tcPr>
            <w:tcW w:w="893" w:type="dxa"/>
          </w:tcPr>
          <w:p w:rsidR="001E66DF" w:rsidRPr="00062E46" w:rsidRDefault="001E66DF" w:rsidP="00A84A04">
            <w:pPr>
              <w:pStyle w:val="Default"/>
              <w:tabs>
                <w:tab w:val="left" w:pos="1701"/>
                <w:tab w:val="left" w:pos="1985"/>
              </w:tabs>
              <w:spacing w:line="276" w:lineRule="auto"/>
              <w:jc w:val="center"/>
              <w:rPr>
                <w:rFonts w:ascii="Cambria" w:hAnsi="Cambria"/>
                <w:color w:val="000000" w:themeColor="text1"/>
                <w:sz w:val="22"/>
                <w:szCs w:val="22"/>
              </w:rPr>
            </w:pPr>
            <w:r w:rsidRPr="00062E46">
              <w:rPr>
                <w:rFonts w:ascii="Cambria" w:hAnsi="Cambria"/>
                <w:color w:val="000000" w:themeColor="text1"/>
                <w:sz w:val="22"/>
                <w:szCs w:val="22"/>
              </w:rPr>
              <w:t>0,07</w:t>
            </w:r>
          </w:p>
        </w:tc>
        <w:tc>
          <w:tcPr>
            <w:tcW w:w="829" w:type="dxa"/>
          </w:tcPr>
          <w:p w:rsidR="001E66DF" w:rsidRPr="00062E46" w:rsidRDefault="001E66DF" w:rsidP="00A84A04">
            <w:pPr>
              <w:pStyle w:val="Default"/>
              <w:tabs>
                <w:tab w:val="left" w:pos="1701"/>
                <w:tab w:val="left" w:pos="1985"/>
              </w:tabs>
              <w:spacing w:line="276" w:lineRule="auto"/>
              <w:jc w:val="center"/>
              <w:rPr>
                <w:rFonts w:ascii="Cambria" w:hAnsi="Cambria"/>
                <w:color w:val="000000" w:themeColor="text1"/>
                <w:sz w:val="22"/>
                <w:szCs w:val="22"/>
              </w:rPr>
            </w:pPr>
            <w:r w:rsidRPr="00062E46">
              <w:rPr>
                <w:rFonts w:ascii="Cambria" w:hAnsi="Cambria"/>
                <w:color w:val="000000" w:themeColor="text1"/>
                <w:sz w:val="22"/>
                <w:szCs w:val="22"/>
              </w:rPr>
              <w:t>3</w:t>
            </w:r>
          </w:p>
        </w:tc>
        <w:tc>
          <w:tcPr>
            <w:tcW w:w="993" w:type="dxa"/>
          </w:tcPr>
          <w:p w:rsidR="001E66DF" w:rsidRPr="00062E46" w:rsidRDefault="001E66DF" w:rsidP="00A84A04">
            <w:pPr>
              <w:pStyle w:val="Default"/>
              <w:tabs>
                <w:tab w:val="left" w:pos="1701"/>
                <w:tab w:val="left" w:pos="1985"/>
              </w:tabs>
              <w:spacing w:line="276" w:lineRule="auto"/>
              <w:jc w:val="center"/>
              <w:rPr>
                <w:rFonts w:ascii="Cambria" w:hAnsi="Cambria"/>
                <w:color w:val="000000" w:themeColor="text1"/>
                <w:sz w:val="22"/>
                <w:szCs w:val="22"/>
              </w:rPr>
            </w:pPr>
            <w:r w:rsidRPr="00062E46">
              <w:rPr>
                <w:rFonts w:ascii="Cambria" w:hAnsi="Cambria"/>
                <w:color w:val="000000" w:themeColor="text1"/>
                <w:sz w:val="22"/>
                <w:szCs w:val="22"/>
              </w:rPr>
              <w:t>0,21</w:t>
            </w:r>
          </w:p>
        </w:tc>
      </w:tr>
      <w:tr w:rsidR="001E66DF" w:rsidRPr="00062E46" w:rsidTr="00845ED1">
        <w:trPr>
          <w:trHeight w:val="149"/>
        </w:trPr>
        <w:tc>
          <w:tcPr>
            <w:tcW w:w="666" w:type="dxa"/>
          </w:tcPr>
          <w:p w:rsidR="001E66DF" w:rsidRPr="00062E46" w:rsidRDefault="001E66DF" w:rsidP="00A84A04">
            <w:pPr>
              <w:pStyle w:val="Default"/>
              <w:tabs>
                <w:tab w:val="left" w:pos="1701"/>
                <w:tab w:val="left" w:pos="1985"/>
              </w:tabs>
              <w:spacing w:line="276" w:lineRule="auto"/>
              <w:jc w:val="center"/>
              <w:rPr>
                <w:rFonts w:ascii="Cambria" w:hAnsi="Cambria"/>
                <w:color w:val="000000" w:themeColor="text1"/>
                <w:sz w:val="22"/>
                <w:szCs w:val="22"/>
              </w:rPr>
            </w:pPr>
            <w:r w:rsidRPr="00062E46">
              <w:rPr>
                <w:rFonts w:ascii="Cambria" w:hAnsi="Cambria"/>
                <w:color w:val="000000" w:themeColor="text1"/>
                <w:sz w:val="22"/>
                <w:szCs w:val="22"/>
              </w:rPr>
              <w:t>4.</w:t>
            </w:r>
          </w:p>
        </w:tc>
        <w:tc>
          <w:tcPr>
            <w:tcW w:w="4841" w:type="dxa"/>
          </w:tcPr>
          <w:p w:rsidR="001E66DF" w:rsidRPr="00062E46" w:rsidRDefault="001E66DF" w:rsidP="00A84A04">
            <w:pPr>
              <w:pStyle w:val="Default"/>
              <w:tabs>
                <w:tab w:val="left" w:pos="1701"/>
                <w:tab w:val="left" w:pos="1985"/>
              </w:tabs>
              <w:spacing w:line="276" w:lineRule="auto"/>
              <w:jc w:val="both"/>
              <w:rPr>
                <w:rFonts w:ascii="Cambria" w:hAnsi="Cambria"/>
                <w:color w:val="000000" w:themeColor="text1"/>
                <w:sz w:val="22"/>
                <w:szCs w:val="22"/>
              </w:rPr>
            </w:pPr>
            <w:r w:rsidRPr="00062E46">
              <w:rPr>
                <w:rFonts w:ascii="Cambria" w:hAnsi="Cambria"/>
                <w:color w:val="000000" w:themeColor="text1"/>
                <w:sz w:val="22"/>
                <w:szCs w:val="22"/>
              </w:rPr>
              <w:t>Menawarkan lokasi perumahan bersubsidi yang strategis.</w:t>
            </w:r>
          </w:p>
        </w:tc>
        <w:tc>
          <w:tcPr>
            <w:tcW w:w="893" w:type="dxa"/>
          </w:tcPr>
          <w:p w:rsidR="001E66DF" w:rsidRPr="00062E46" w:rsidRDefault="001E66DF" w:rsidP="00A84A04">
            <w:pPr>
              <w:pStyle w:val="Default"/>
              <w:tabs>
                <w:tab w:val="left" w:pos="1701"/>
                <w:tab w:val="left" w:pos="1985"/>
              </w:tabs>
              <w:spacing w:line="276" w:lineRule="auto"/>
              <w:jc w:val="center"/>
              <w:rPr>
                <w:rFonts w:ascii="Cambria" w:hAnsi="Cambria"/>
                <w:color w:val="000000" w:themeColor="text1"/>
                <w:sz w:val="22"/>
                <w:szCs w:val="22"/>
              </w:rPr>
            </w:pPr>
            <w:r w:rsidRPr="00062E46">
              <w:rPr>
                <w:rFonts w:ascii="Cambria" w:hAnsi="Cambria"/>
                <w:color w:val="000000" w:themeColor="text1"/>
                <w:sz w:val="22"/>
                <w:szCs w:val="22"/>
              </w:rPr>
              <w:t>0,10</w:t>
            </w:r>
          </w:p>
        </w:tc>
        <w:tc>
          <w:tcPr>
            <w:tcW w:w="829" w:type="dxa"/>
          </w:tcPr>
          <w:p w:rsidR="001E66DF" w:rsidRPr="00062E46" w:rsidRDefault="001E66DF" w:rsidP="00A84A04">
            <w:pPr>
              <w:pStyle w:val="Default"/>
              <w:tabs>
                <w:tab w:val="left" w:pos="1701"/>
                <w:tab w:val="left" w:pos="1985"/>
              </w:tabs>
              <w:spacing w:line="276" w:lineRule="auto"/>
              <w:jc w:val="center"/>
              <w:rPr>
                <w:rFonts w:ascii="Cambria" w:hAnsi="Cambria"/>
                <w:color w:val="000000" w:themeColor="text1"/>
                <w:sz w:val="22"/>
                <w:szCs w:val="22"/>
              </w:rPr>
            </w:pPr>
            <w:r w:rsidRPr="00062E46">
              <w:rPr>
                <w:rFonts w:ascii="Cambria" w:hAnsi="Cambria"/>
                <w:color w:val="000000" w:themeColor="text1"/>
                <w:sz w:val="22"/>
                <w:szCs w:val="22"/>
              </w:rPr>
              <w:t>4</w:t>
            </w:r>
          </w:p>
        </w:tc>
        <w:tc>
          <w:tcPr>
            <w:tcW w:w="993" w:type="dxa"/>
          </w:tcPr>
          <w:p w:rsidR="001E66DF" w:rsidRPr="00062E46" w:rsidRDefault="001E66DF" w:rsidP="00A84A04">
            <w:pPr>
              <w:pStyle w:val="Default"/>
              <w:tabs>
                <w:tab w:val="left" w:pos="1701"/>
                <w:tab w:val="left" w:pos="1985"/>
              </w:tabs>
              <w:spacing w:line="276" w:lineRule="auto"/>
              <w:jc w:val="center"/>
              <w:rPr>
                <w:rFonts w:ascii="Cambria" w:hAnsi="Cambria"/>
                <w:color w:val="000000" w:themeColor="text1"/>
                <w:sz w:val="22"/>
                <w:szCs w:val="22"/>
              </w:rPr>
            </w:pPr>
            <w:r w:rsidRPr="00062E46">
              <w:rPr>
                <w:rFonts w:ascii="Cambria" w:hAnsi="Cambria"/>
                <w:color w:val="000000" w:themeColor="text1"/>
                <w:sz w:val="22"/>
                <w:szCs w:val="22"/>
              </w:rPr>
              <w:t>0,4</w:t>
            </w:r>
          </w:p>
        </w:tc>
      </w:tr>
      <w:tr w:rsidR="001E66DF" w:rsidRPr="00062E46" w:rsidTr="00845ED1">
        <w:trPr>
          <w:trHeight w:val="149"/>
        </w:trPr>
        <w:tc>
          <w:tcPr>
            <w:tcW w:w="666" w:type="dxa"/>
          </w:tcPr>
          <w:p w:rsidR="001E66DF" w:rsidRPr="00062E46" w:rsidRDefault="001E66DF" w:rsidP="00A84A04">
            <w:pPr>
              <w:pStyle w:val="Default"/>
              <w:tabs>
                <w:tab w:val="left" w:pos="1701"/>
                <w:tab w:val="left" w:pos="1985"/>
              </w:tabs>
              <w:spacing w:line="276" w:lineRule="auto"/>
              <w:jc w:val="center"/>
              <w:rPr>
                <w:rFonts w:ascii="Cambria" w:hAnsi="Cambria"/>
                <w:color w:val="000000" w:themeColor="text1"/>
                <w:sz w:val="22"/>
                <w:szCs w:val="22"/>
              </w:rPr>
            </w:pPr>
            <w:r w:rsidRPr="00062E46">
              <w:rPr>
                <w:rFonts w:ascii="Cambria" w:hAnsi="Cambria"/>
                <w:color w:val="000000" w:themeColor="text1"/>
                <w:sz w:val="22"/>
                <w:szCs w:val="22"/>
              </w:rPr>
              <w:t>5.</w:t>
            </w:r>
          </w:p>
        </w:tc>
        <w:tc>
          <w:tcPr>
            <w:tcW w:w="4841" w:type="dxa"/>
          </w:tcPr>
          <w:p w:rsidR="001E66DF" w:rsidRPr="00062E46" w:rsidRDefault="001E66DF" w:rsidP="00A84A04">
            <w:pPr>
              <w:pStyle w:val="Default"/>
              <w:tabs>
                <w:tab w:val="left" w:pos="1701"/>
                <w:tab w:val="left" w:pos="1985"/>
              </w:tabs>
              <w:spacing w:line="276" w:lineRule="auto"/>
              <w:jc w:val="both"/>
              <w:rPr>
                <w:rFonts w:ascii="Cambria" w:hAnsi="Cambria"/>
                <w:color w:val="000000" w:themeColor="text1"/>
                <w:sz w:val="22"/>
                <w:szCs w:val="22"/>
              </w:rPr>
            </w:pPr>
            <w:r w:rsidRPr="00062E46">
              <w:rPr>
                <w:rFonts w:ascii="Cambria" w:hAnsi="Cambria"/>
                <w:color w:val="000000" w:themeColor="text1"/>
                <w:sz w:val="22"/>
                <w:szCs w:val="22"/>
              </w:rPr>
              <w:t>Bebas memilih rumah subsidi yang bekerjasama dengan PT Bank Sumut UUS.</w:t>
            </w:r>
          </w:p>
        </w:tc>
        <w:tc>
          <w:tcPr>
            <w:tcW w:w="893" w:type="dxa"/>
          </w:tcPr>
          <w:p w:rsidR="001E66DF" w:rsidRPr="00062E46" w:rsidRDefault="001E66DF" w:rsidP="00A84A04">
            <w:pPr>
              <w:pStyle w:val="Default"/>
              <w:tabs>
                <w:tab w:val="left" w:pos="1701"/>
                <w:tab w:val="left" w:pos="1985"/>
              </w:tabs>
              <w:spacing w:line="276" w:lineRule="auto"/>
              <w:jc w:val="center"/>
              <w:rPr>
                <w:rFonts w:ascii="Cambria" w:hAnsi="Cambria"/>
                <w:color w:val="000000" w:themeColor="text1"/>
                <w:sz w:val="22"/>
                <w:szCs w:val="22"/>
              </w:rPr>
            </w:pPr>
            <w:r w:rsidRPr="00062E46">
              <w:rPr>
                <w:rFonts w:ascii="Cambria" w:hAnsi="Cambria"/>
                <w:color w:val="000000" w:themeColor="text1"/>
                <w:sz w:val="22"/>
                <w:szCs w:val="22"/>
              </w:rPr>
              <w:t>0,09</w:t>
            </w:r>
          </w:p>
        </w:tc>
        <w:tc>
          <w:tcPr>
            <w:tcW w:w="829" w:type="dxa"/>
          </w:tcPr>
          <w:p w:rsidR="001E66DF" w:rsidRPr="00062E46" w:rsidRDefault="001E66DF" w:rsidP="00A84A04">
            <w:pPr>
              <w:pStyle w:val="Default"/>
              <w:tabs>
                <w:tab w:val="left" w:pos="1701"/>
                <w:tab w:val="left" w:pos="1985"/>
              </w:tabs>
              <w:spacing w:line="276" w:lineRule="auto"/>
              <w:jc w:val="center"/>
              <w:rPr>
                <w:rFonts w:ascii="Cambria" w:hAnsi="Cambria"/>
                <w:color w:val="000000" w:themeColor="text1"/>
                <w:sz w:val="22"/>
                <w:szCs w:val="22"/>
              </w:rPr>
            </w:pPr>
            <w:r w:rsidRPr="00062E46">
              <w:rPr>
                <w:rFonts w:ascii="Cambria" w:hAnsi="Cambria"/>
                <w:color w:val="000000" w:themeColor="text1"/>
                <w:sz w:val="22"/>
                <w:szCs w:val="22"/>
              </w:rPr>
              <w:t>4</w:t>
            </w:r>
          </w:p>
        </w:tc>
        <w:tc>
          <w:tcPr>
            <w:tcW w:w="993" w:type="dxa"/>
          </w:tcPr>
          <w:p w:rsidR="001E66DF" w:rsidRPr="00062E46" w:rsidRDefault="001E66DF" w:rsidP="00A84A04">
            <w:pPr>
              <w:pStyle w:val="Default"/>
              <w:tabs>
                <w:tab w:val="left" w:pos="1701"/>
                <w:tab w:val="left" w:pos="1985"/>
              </w:tabs>
              <w:spacing w:line="276" w:lineRule="auto"/>
              <w:jc w:val="center"/>
              <w:rPr>
                <w:rFonts w:ascii="Cambria" w:hAnsi="Cambria"/>
                <w:color w:val="000000" w:themeColor="text1"/>
                <w:sz w:val="22"/>
                <w:szCs w:val="22"/>
              </w:rPr>
            </w:pPr>
            <w:r w:rsidRPr="00062E46">
              <w:rPr>
                <w:rFonts w:ascii="Cambria" w:hAnsi="Cambria"/>
                <w:color w:val="000000" w:themeColor="text1"/>
                <w:sz w:val="22"/>
                <w:szCs w:val="22"/>
              </w:rPr>
              <w:t>0,36</w:t>
            </w:r>
          </w:p>
        </w:tc>
      </w:tr>
      <w:tr w:rsidR="001E66DF" w:rsidRPr="00062E46" w:rsidTr="00845ED1">
        <w:trPr>
          <w:trHeight w:val="149"/>
        </w:trPr>
        <w:tc>
          <w:tcPr>
            <w:tcW w:w="666" w:type="dxa"/>
          </w:tcPr>
          <w:p w:rsidR="001E66DF" w:rsidRPr="00062E46" w:rsidRDefault="001E66DF" w:rsidP="00A84A04">
            <w:pPr>
              <w:pStyle w:val="Default"/>
              <w:tabs>
                <w:tab w:val="left" w:pos="1701"/>
                <w:tab w:val="left" w:pos="1985"/>
              </w:tabs>
              <w:spacing w:line="276" w:lineRule="auto"/>
              <w:jc w:val="center"/>
              <w:rPr>
                <w:rFonts w:ascii="Cambria" w:hAnsi="Cambria"/>
                <w:color w:val="000000" w:themeColor="text1"/>
                <w:sz w:val="22"/>
                <w:szCs w:val="22"/>
              </w:rPr>
            </w:pPr>
            <w:r w:rsidRPr="00062E46">
              <w:rPr>
                <w:rFonts w:ascii="Cambria" w:hAnsi="Cambria"/>
                <w:color w:val="000000" w:themeColor="text1"/>
                <w:sz w:val="22"/>
                <w:szCs w:val="22"/>
              </w:rPr>
              <w:t>6.</w:t>
            </w:r>
          </w:p>
        </w:tc>
        <w:tc>
          <w:tcPr>
            <w:tcW w:w="4841" w:type="dxa"/>
          </w:tcPr>
          <w:p w:rsidR="001E66DF" w:rsidRPr="00062E46" w:rsidRDefault="001E66DF" w:rsidP="00A84A04">
            <w:pPr>
              <w:pStyle w:val="Default"/>
              <w:tabs>
                <w:tab w:val="left" w:pos="1701"/>
                <w:tab w:val="left" w:pos="1985"/>
              </w:tabs>
              <w:spacing w:line="276" w:lineRule="auto"/>
              <w:jc w:val="both"/>
              <w:rPr>
                <w:rFonts w:ascii="Cambria" w:hAnsi="Cambria"/>
                <w:color w:val="000000" w:themeColor="text1"/>
                <w:sz w:val="22"/>
                <w:szCs w:val="22"/>
              </w:rPr>
            </w:pPr>
            <w:r w:rsidRPr="00062E46">
              <w:rPr>
                <w:rFonts w:ascii="Cambria" w:hAnsi="Cambria"/>
                <w:color w:val="000000" w:themeColor="text1"/>
                <w:sz w:val="22"/>
                <w:szCs w:val="22"/>
              </w:rPr>
              <w:t>Melakukan pemasaran berbasis hubungan.</w:t>
            </w:r>
          </w:p>
        </w:tc>
        <w:tc>
          <w:tcPr>
            <w:tcW w:w="893" w:type="dxa"/>
          </w:tcPr>
          <w:p w:rsidR="001E66DF" w:rsidRPr="00062E46" w:rsidRDefault="001E66DF" w:rsidP="00A84A04">
            <w:pPr>
              <w:pStyle w:val="Default"/>
              <w:tabs>
                <w:tab w:val="left" w:pos="1701"/>
                <w:tab w:val="left" w:pos="1985"/>
              </w:tabs>
              <w:spacing w:line="276" w:lineRule="auto"/>
              <w:jc w:val="center"/>
              <w:rPr>
                <w:rFonts w:ascii="Cambria" w:hAnsi="Cambria"/>
                <w:color w:val="000000" w:themeColor="text1"/>
                <w:sz w:val="22"/>
                <w:szCs w:val="22"/>
              </w:rPr>
            </w:pPr>
            <w:r w:rsidRPr="00062E46">
              <w:rPr>
                <w:rFonts w:ascii="Cambria" w:hAnsi="Cambria"/>
                <w:color w:val="000000" w:themeColor="text1"/>
                <w:sz w:val="22"/>
                <w:szCs w:val="22"/>
              </w:rPr>
              <w:t>0,09</w:t>
            </w:r>
          </w:p>
        </w:tc>
        <w:tc>
          <w:tcPr>
            <w:tcW w:w="829" w:type="dxa"/>
          </w:tcPr>
          <w:p w:rsidR="001E66DF" w:rsidRPr="00062E46" w:rsidRDefault="001E66DF" w:rsidP="00A84A04">
            <w:pPr>
              <w:pStyle w:val="Default"/>
              <w:tabs>
                <w:tab w:val="left" w:pos="1701"/>
                <w:tab w:val="left" w:pos="1985"/>
              </w:tabs>
              <w:spacing w:line="276" w:lineRule="auto"/>
              <w:jc w:val="center"/>
              <w:rPr>
                <w:rFonts w:ascii="Cambria" w:hAnsi="Cambria"/>
                <w:color w:val="000000" w:themeColor="text1"/>
                <w:sz w:val="22"/>
                <w:szCs w:val="22"/>
              </w:rPr>
            </w:pPr>
            <w:r w:rsidRPr="00062E46">
              <w:rPr>
                <w:rFonts w:ascii="Cambria" w:hAnsi="Cambria"/>
                <w:color w:val="000000" w:themeColor="text1"/>
                <w:sz w:val="22"/>
                <w:szCs w:val="22"/>
              </w:rPr>
              <w:t>4</w:t>
            </w:r>
          </w:p>
        </w:tc>
        <w:tc>
          <w:tcPr>
            <w:tcW w:w="993" w:type="dxa"/>
          </w:tcPr>
          <w:p w:rsidR="001E66DF" w:rsidRPr="00062E46" w:rsidRDefault="001E66DF" w:rsidP="00A84A04">
            <w:pPr>
              <w:pStyle w:val="Default"/>
              <w:tabs>
                <w:tab w:val="left" w:pos="1701"/>
                <w:tab w:val="left" w:pos="1985"/>
              </w:tabs>
              <w:spacing w:line="276" w:lineRule="auto"/>
              <w:jc w:val="center"/>
              <w:rPr>
                <w:rFonts w:ascii="Cambria" w:hAnsi="Cambria"/>
                <w:color w:val="000000" w:themeColor="text1"/>
                <w:sz w:val="22"/>
                <w:szCs w:val="22"/>
              </w:rPr>
            </w:pPr>
            <w:r w:rsidRPr="00062E46">
              <w:rPr>
                <w:rFonts w:ascii="Cambria" w:hAnsi="Cambria"/>
                <w:color w:val="000000" w:themeColor="text1"/>
                <w:sz w:val="22"/>
                <w:szCs w:val="22"/>
              </w:rPr>
              <w:t>0,36</w:t>
            </w:r>
          </w:p>
        </w:tc>
      </w:tr>
      <w:tr w:rsidR="001E66DF" w:rsidRPr="00062E46" w:rsidTr="00845ED1">
        <w:trPr>
          <w:trHeight w:val="622"/>
        </w:trPr>
        <w:tc>
          <w:tcPr>
            <w:tcW w:w="666" w:type="dxa"/>
            <w:tcBorders>
              <w:bottom w:val="single" w:sz="4" w:space="0" w:color="auto"/>
            </w:tcBorders>
          </w:tcPr>
          <w:p w:rsidR="001E66DF" w:rsidRPr="00062E46" w:rsidRDefault="001E66DF" w:rsidP="00A84A04">
            <w:pPr>
              <w:pStyle w:val="Default"/>
              <w:tabs>
                <w:tab w:val="left" w:pos="1701"/>
                <w:tab w:val="left" w:pos="1985"/>
              </w:tabs>
              <w:spacing w:line="276" w:lineRule="auto"/>
              <w:jc w:val="center"/>
              <w:rPr>
                <w:rFonts w:ascii="Cambria" w:hAnsi="Cambria"/>
                <w:color w:val="000000" w:themeColor="text1"/>
                <w:sz w:val="22"/>
                <w:szCs w:val="22"/>
              </w:rPr>
            </w:pPr>
            <w:r w:rsidRPr="00062E46">
              <w:rPr>
                <w:rFonts w:ascii="Cambria" w:hAnsi="Cambria"/>
                <w:color w:val="000000" w:themeColor="text1"/>
                <w:sz w:val="22"/>
                <w:szCs w:val="22"/>
              </w:rPr>
              <w:t>7.</w:t>
            </w:r>
          </w:p>
        </w:tc>
        <w:tc>
          <w:tcPr>
            <w:tcW w:w="4841" w:type="dxa"/>
            <w:tcBorders>
              <w:bottom w:val="single" w:sz="4" w:space="0" w:color="auto"/>
            </w:tcBorders>
          </w:tcPr>
          <w:p w:rsidR="001E66DF" w:rsidRDefault="001E66DF" w:rsidP="00A84A04">
            <w:pPr>
              <w:pStyle w:val="Default"/>
              <w:tabs>
                <w:tab w:val="left" w:pos="1701"/>
                <w:tab w:val="left" w:pos="1985"/>
              </w:tabs>
              <w:spacing w:line="276" w:lineRule="auto"/>
              <w:jc w:val="both"/>
              <w:rPr>
                <w:rFonts w:ascii="Cambria" w:hAnsi="Cambria"/>
                <w:color w:val="000000" w:themeColor="text1"/>
                <w:sz w:val="22"/>
                <w:szCs w:val="22"/>
              </w:rPr>
            </w:pPr>
            <w:r w:rsidRPr="00062E46">
              <w:rPr>
                <w:rFonts w:ascii="Cambria" w:hAnsi="Cambria"/>
                <w:color w:val="000000" w:themeColor="text1"/>
                <w:sz w:val="22"/>
                <w:szCs w:val="22"/>
              </w:rPr>
              <w:t>Bekerjasama dengan PT. Seokevin, PT. Hetin Telo Ula dan PT. Harapan Optimis Bersama.</w:t>
            </w:r>
          </w:p>
          <w:p w:rsidR="00845ED1" w:rsidRPr="00062E46" w:rsidRDefault="00845ED1" w:rsidP="00A84A04">
            <w:pPr>
              <w:pStyle w:val="Default"/>
              <w:tabs>
                <w:tab w:val="left" w:pos="1701"/>
                <w:tab w:val="left" w:pos="1985"/>
              </w:tabs>
              <w:spacing w:line="276" w:lineRule="auto"/>
              <w:ind w:left="-524"/>
              <w:jc w:val="both"/>
              <w:rPr>
                <w:rFonts w:ascii="Cambria" w:hAnsi="Cambria"/>
                <w:color w:val="000000" w:themeColor="text1"/>
                <w:sz w:val="22"/>
                <w:szCs w:val="22"/>
              </w:rPr>
            </w:pPr>
          </w:p>
        </w:tc>
        <w:tc>
          <w:tcPr>
            <w:tcW w:w="893" w:type="dxa"/>
            <w:tcBorders>
              <w:bottom w:val="single" w:sz="4" w:space="0" w:color="auto"/>
            </w:tcBorders>
          </w:tcPr>
          <w:p w:rsidR="001E66DF" w:rsidRPr="00062E46" w:rsidRDefault="001E66DF" w:rsidP="00A84A04">
            <w:pPr>
              <w:pStyle w:val="Default"/>
              <w:tabs>
                <w:tab w:val="left" w:pos="1701"/>
                <w:tab w:val="left" w:pos="1985"/>
              </w:tabs>
              <w:spacing w:line="276" w:lineRule="auto"/>
              <w:jc w:val="center"/>
              <w:rPr>
                <w:rFonts w:ascii="Cambria" w:hAnsi="Cambria"/>
                <w:color w:val="000000" w:themeColor="text1"/>
                <w:sz w:val="22"/>
                <w:szCs w:val="22"/>
              </w:rPr>
            </w:pPr>
            <w:r w:rsidRPr="00062E46">
              <w:rPr>
                <w:rFonts w:ascii="Cambria" w:hAnsi="Cambria"/>
                <w:color w:val="000000" w:themeColor="text1"/>
                <w:sz w:val="22"/>
                <w:szCs w:val="22"/>
              </w:rPr>
              <w:t>0,08</w:t>
            </w:r>
          </w:p>
        </w:tc>
        <w:tc>
          <w:tcPr>
            <w:tcW w:w="829" w:type="dxa"/>
            <w:tcBorders>
              <w:bottom w:val="single" w:sz="4" w:space="0" w:color="auto"/>
            </w:tcBorders>
          </w:tcPr>
          <w:p w:rsidR="001E66DF" w:rsidRPr="00062E46" w:rsidRDefault="001E66DF" w:rsidP="00A84A04">
            <w:pPr>
              <w:pStyle w:val="Default"/>
              <w:tabs>
                <w:tab w:val="left" w:pos="1701"/>
                <w:tab w:val="left" w:pos="1985"/>
              </w:tabs>
              <w:spacing w:line="276" w:lineRule="auto"/>
              <w:jc w:val="center"/>
              <w:rPr>
                <w:rFonts w:ascii="Cambria" w:hAnsi="Cambria"/>
                <w:color w:val="000000" w:themeColor="text1"/>
                <w:sz w:val="22"/>
                <w:szCs w:val="22"/>
              </w:rPr>
            </w:pPr>
            <w:r w:rsidRPr="00062E46">
              <w:rPr>
                <w:rFonts w:ascii="Cambria" w:hAnsi="Cambria"/>
                <w:color w:val="000000" w:themeColor="text1"/>
                <w:sz w:val="22"/>
                <w:szCs w:val="22"/>
              </w:rPr>
              <w:t>3</w:t>
            </w:r>
          </w:p>
        </w:tc>
        <w:tc>
          <w:tcPr>
            <w:tcW w:w="993" w:type="dxa"/>
            <w:tcBorders>
              <w:bottom w:val="single" w:sz="4" w:space="0" w:color="auto"/>
            </w:tcBorders>
          </w:tcPr>
          <w:p w:rsidR="001E66DF" w:rsidRPr="00062E46" w:rsidRDefault="001E66DF" w:rsidP="00A84A04">
            <w:pPr>
              <w:pStyle w:val="Default"/>
              <w:tabs>
                <w:tab w:val="left" w:pos="1701"/>
                <w:tab w:val="left" w:pos="1985"/>
              </w:tabs>
              <w:spacing w:line="276" w:lineRule="auto"/>
              <w:jc w:val="center"/>
              <w:rPr>
                <w:rFonts w:ascii="Cambria" w:hAnsi="Cambria"/>
                <w:color w:val="000000" w:themeColor="text1"/>
                <w:sz w:val="22"/>
                <w:szCs w:val="22"/>
              </w:rPr>
            </w:pPr>
            <w:r w:rsidRPr="00062E46">
              <w:rPr>
                <w:rFonts w:ascii="Cambria" w:hAnsi="Cambria"/>
                <w:color w:val="000000" w:themeColor="text1"/>
                <w:sz w:val="22"/>
                <w:szCs w:val="22"/>
              </w:rPr>
              <w:t>0,24</w:t>
            </w:r>
          </w:p>
        </w:tc>
      </w:tr>
      <w:tr w:rsidR="00062E46" w:rsidRPr="00062E46" w:rsidTr="00845ED1">
        <w:trPr>
          <w:trHeight w:val="149"/>
        </w:trPr>
        <w:tc>
          <w:tcPr>
            <w:tcW w:w="666" w:type="dxa"/>
            <w:tcBorders>
              <w:top w:val="single" w:sz="4" w:space="0" w:color="auto"/>
              <w:bottom w:val="single" w:sz="4" w:space="0" w:color="auto"/>
            </w:tcBorders>
          </w:tcPr>
          <w:p w:rsidR="00062E46" w:rsidRPr="00062E46" w:rsidRDefault="00062E46" w:rsidP="00A84A04">
            <w:pPr>
              <w:pStyle w:val="Default"/>
              <w:tabs>
                <w:tab w:val="left" w:pos="1701"/>
                <w:tab w:val="left" w:pos="1985"/>
              </w:tabs>
              <w:spacing w:line="276" w:lineRule="auto"/>
              <w:jc w:val="center"/>
              <w:rPr>
                <w:rFonts w:ascii="Cambria" w:hAnsi="Cambria"/>
                <w:color w:val="000000" w:themeColor="text1"/>
                <w:sz w:val="22"/>
                <w:szCs w:val="22"/>
              </w:rPr>
            </w:pPr>
          </w:p>
        </w:tc>
        <w:tc>
          <w:tcPr>
            <w:tcW w:w="4841" w:type="dxa"/>
            <w:tcBorders>
              <w:top w:val="single" w:sz="4" w:space="0" w:color="auto"/>
            </w:tcBorders>
          </w:tcPr>
          <w:p w:rsidR="00062E46" w:rsidRPr="00A84A04" w:rsidRDefault="00062E46" w:rsidP="00A84A04">
            <w:pPr>
              <w:pStyle w:val="Default"/>
              <w:tabs>
                <w:tab w:val="left" w:pos="1701"/>
                <w:tab w:val="left" w:pos="1985"/>
              </w:tabs>
              <w:spacing w:line="276" w:lineRule="auto"/>
              <w:jc w:val="center"/>
              <w:rPr>
                <w:rFonts w:ascii="Cambria" w:hAnsi="Cambria"/>
                <w:b/>
                <w:color w:val="000000" w:themeColor="text1"/>
                <w:sz w:val="22"/>
                <w:szCs w:val="22"/>
              </w:rPr>
            </w:pPr>
            <w:r w:rsidRPr="00A84A04">
              <w:rPr>
                <w:rFonts w:ascii="Cambria" w:hAnsi="Cambria"/>
                <w:b/>
                <w:color w:val="000000" w:themeColor="text1"/>
                <w:sz w:val="22"/>
                <w:szCs w:val="22"/>
              </w:rPr>
              <w:t>Subtotal</w:t>
            </w:r>
          </w:p>
        </w:tc>
        <w:tc>
          <w:tcPr>
            <w:tcW w:w="893" w:type="dxa"/>
            <w:tcBorders>
              <w:top w:val="single" w:sz="4" w:space="0" w:color="auto"/>
            </w:tcBorders>
          </w:tcPr>
          <w:p w:rsidR="00062E46" w:rsidRPr="00062E46" w:rsidRDefault="00062E46" w:rsidP="00A84A04">
            <w:pPr>
              <w:pStyle w:val="Default"/>
              <w:tabs>
                <w:tab w:val="left" w:pos="1701"/>
                <w:tab w:val="left" w:pos="1985"/>
              </w:tabs>
              <w:spacing w:line="276" w:lineRule="auto"/>
              <w:jc w:val="center"/>
              <w:rPr>
                <w:rFonts w:ascii="Cambria" w:hAnsi="Cambria"/>
                <w:color w:val="000000" w:themeColor="text1"/>
                <w:sz w:val="22"/>
                <w:szCs w:val="22"/>
              </w:rPr>
            </w:pPr>
            <w:r>
              <w:rPr>
                <w:rFonts w:ascii="Cambria" w:hAnsi="Cambria"/>
                <w:color w:val="000000" w:themeColor="text1"/>
                <w:sz w:val="22"/>
                <w:szCs w:val="22"/>
              </w:rPr>
              <w:t>0,6</w:t>
            </w:r>
          </w:p>
        </w:tc>
        <w:tc>
          <w:tcPr>
            <w:tcW w:w="829" w:type="dxa"/>
            <w:tcBorders>
              <w:top w:val="single" w:sz="4" w:space="0" w:color="auto"/>
            </w:tcBorders>
          </w:tcPr>
          <w:p w:rsidR="00062E46" w:rsidRPr="00062E46" w:rsidRDefault="00062E46" w:rsidP="00A84A04">
            <w:pPr>
              <w:pStyle w:val="Default"/>
              <w:tabs>
                <w:tab w:val="left" w:pos="1701"/>
                <w:tab w:val="left" w:pos="1985"/>
              </w:tabs>
              <w:spacing w:line="276" w:lineRule="auto"/>
              <w:jc w:val="center"/>
              <w:rPr>
                <w:rFonts w:ascii="Cambria" w:hAnsi="Cambria"/>
                <w:color w:val="000000" w:themeColor="text1"/>
                <w:sz w:val="22"/>
                <w:szCs w:val="22"/>
              </w:rPr>
            </w:pPr>
          </w:p>
        </w:tc>
        <w:tc>
          <w:tcPr>
            <w:tcW w:w="993" w:type="dxa"/>
            <w:tcBorders>
              <w:top w:val="single" w:sz="4" w:space="0" w:color="auto"/>
            </w:tcBorders>
          </w:tcPr>
          <w:p w:rsidR="00062E46" w:rsidRPr="00062E46" w:rsidRDefault="00062E46" w:rsidP="00A84A04">
            <w:pPr>
              <w:pStyle w:val="Default"/>
              <w:tabs>
                <w:tab w:val="left" w:pos="709"/>
              </w:tabs>
              <w:spacing w:line="276" w:lineRule="auto"/>
              <w:jc w:val="center"/>
              <w:rPr>
                <w:rFonts w:ascii="Cambria" w:hAnsi="Cambria"/>
                <w:color w:val="000000" w:themeColor="text1"/>
                <w:sz w:val="22"/>
                <w:szCs w:val="22"/>
              </w:rPr>
            </w:pPr>
            <w:r>
              <w:rPr>
                <w:rFonts w:ascii="Cambria" w:hAnsi="Cambria"/>
                <w:color w:val="000000" w:themeColor="text1"/>
                <w:sz w:val="22"/>
                <w:szCs w:val="22"/>
              </w:rPr>
              <w:t>2,24</w:t>
            </w:r>
          </w:p>
        </w:tc>
      </w:tr>
      <w:tr w:rsidR="001E66DF" w:rsidRPr="00062E46" w:rsidTr="00845ED1">
        <w:trPr>
          <w:trHeight w:val="149"/>
        </w:trPr>
        <w:tc>
          <w:tcPr>
            <w:tcW w:w="8222" w:type="dxa"/>
            <w:gridSpan w:val="5"/>
            <w:tcBorders>
              <w:top w:val="single" w:sz="4" w:space="0" w:color="auto"/>
              <w:bottom w:val="single" w:sz="4" w:space="0" w:color="auto"/>
            </w:tcBorders>
            <w:shd w:val="clear" w:color="auto" w:fill="E7E6E6" w:themeFill="background2"/>
          </w:tcPr>
          <w:p w:rsidR="001E66DF" w:rsidRPr="00062E46" w:rsidRDefault="001E66DF" w:rsidP="00A84A04">
            <w:pPr>
              <w:pStyle w:val="Default"/>
              <w:tabs>
                <w:tab w:val="left" w:pos="1452"/>
                <w:tab w:val="left" w:pos="1877"/>
              </w:tabs>
              <w:spacing w:line="276" w:lineRule="auto"/>
              <w:ind w:right="-142"/>
              <w:jc w:val="center"/>
              <w:rPr>
                <w:rFonts w:ascii="Cambria" w:hAnsi="Cambria"/>
                <w:b/>
                <w:i/>
                <w:color w:val="000000" w:themeColor="text1"/>
                <w:sz w:val="22"/>
                <w:szCs w:val="22"/>
              </w:rPr>
            </w:pPr>
            <w:r w:rsidRPr="00062E46">
              <w:rPr>
                <w:rFonts w:ascii="Cambria" w:hAnsi="Cambria"/>
                <w:b/>
                <w:color w:val="000000" w:themeColor="text1"/>
                <w:sz w:val="22"/>
                <w:szCs w:val="22"/>
              </w:rPr>
              <w:t>Faktor-Faktor Strategi Internal Kelemahan</w:t>
            </w:r>
            <w:r w:rsidRPr="00062E46">
              <w:rPr>
                <w:rFonts w:ascii="Cambria" w:hAnsi="Cambria"/>
                <w:b/>
                <w:i/>
                <w:color w:val="000000" w:themeColor="text1"/>
                <w:sz w:val="22"/>
                <w:szCs w:val="22"/>
              </w:rPr>
              <w:t xml:space="preserve"> (Weakness)</w:t>
            </w:r>
          </w:p>
        </w:tc>
      </w:tr>
      <w:tr w:rsidR="001E66DF" w:rsidRPr="00062E46" w:rsidTr="00845ED1">
        <w:trPr>
          <w:trHeight w:val="149"/>
        </w:trPr>
        <w:tc>
          <w:tcPr>
            <w:tcW w:w="666" w:type="dxa"/>
          </w:tcPr>
          <w:p w:rsidR="001E66DF" w:rsidRPr="00062E46" w:rsidRDefault="001E66DF" w:rsidP="00A84A04">
            <w:pPr>
              <w:pStyle w:val="Default"/>
              <w:tabs>
                <w:tab w:val="left" w:pos="1701"/>
                <w:tab w:val="left" w:pos="1985"/>
              </w:tabs>
              <w:spacing w:line="276" w:lineRule="auto"/>
              <w:jc w:val="center"/>
              <w:rPr>
                <w:rFonts w:ascii="Cambria" w:hAnsi="Cambria"/>
                <w:color w:val="000000" w:themeColor="text1"/>
                <w:sz w:val="22"/>
                <w:szCs w:val="22"/>
              </w:rPr>
            </w:pPr>
            <w:r w:rsidRPr="00062E46">
              <w:rPr>
                <w:rFonts w:ascii="Cambria" w:hAnsi="Cambria"/>
                <w:color w:val="000000" w:themeColor="text1"/>
                <w:sz w:val="22"/>
                <w:szCs w:val="22"/>
              </w:rPr>
              <w:t>1.</w:t>
            </w:r>
          </w:p>
        </w:tc>
        <w:tc>
          <w:tcPr>
            <w:tcW w:w="4841" w:type="dxa"/>
          </w:tcPr>
          <w:p w:rsidR="001E66DF" w:rsidRPr="00062E46" w:rsidRDefault="001E66DF" w:rsidP="00A84A04">
            <w:pPr>
              <w:pStyle w:val="Default"/>
              <w:tabs>
                <w:tab w:val="left" w:pos="1701"/>
                <w:tab w:val="left" w:pos="1985"/>
              </w:tabs>
              <w:spacing w:line="276" w:lineRule="auto"/>
              <w:jc w:val="both"/>
              <w:rPr>
                <w:rFonts w:ascii="Cambria" w:hAnsi="Cambria"/>
                <w:color w:val="000000" w:themeColor="text1"/>
                <w:sz w:val="22"/>
                <w:szCs w:val="22"/>
              </w:rPr>
            </w:pPr>
            <w:r w:rsidRPr="00062E46">
              <w:rPr>
                <w:rFonts w:ascii="Cambria" w:hAnsi="Cambria"/>
                <w:color w:val="000000" w:themeColor="text1"/>
                <w:sz w:val="22"/>
                <w:szCs w:val="22"/>
              </w:rPr>
              <w:t>Harga rumah bersubsidi ditetapkan oleh pemerintah.</w:t>
            </w:r>
          </w:p>
        </w:tc>
        <w:tc>
          <w:tcPr>
            <w:tcW w:w="893" w:type="dxa"/>
          </w:tcPr>
          <w:p w:rsidR="001E66DF" w:rsidRPr="00062E46" w:rsidRDefault="001E66DF" w:rsidP="00A84A04">
            <w:pPr>
              <w:pStyle w:val="Default"/>
              <w:tabs>
                <w:tab w:val="left" w:pos="1701"/>
                <w:tab w:val="left" w:pos="1985"/>
              </w:tabs>
              <w:spacing w:line="276" w:lineRule="auto"/>
              <w:jc w:val="center"/>
              <w:rPr>
                <w:rFonts w:ascii="Cambria" w:hAnsi="Cambria"/>
                <w:color w:val="000000" w:themeColor="text1"/>
                <w:sz w:val="22"/>
                <w:szCs w:val="22"/>
              </w:rPr>
            </w:pPr>
            <w:r w:rsidRPr="00062E46">
              <w:rPr>
                <w:rFonts w:ascii="Cambria" w:hAnsi="Cambria"/>
                <w:color w:val="000000" w:themeColor="text1"/>
                <w:sz w:val="22"/>
                <w:szCs w:val="22"/>
              </w:rPr>
              <w:t>0,07</w:t>
            </w:r>
          </w:p>
        </w:tc>
        <w:tc>
          <w:tcPr>
            <w:tcW w:w="829" w:type="dxa"/>
          </w:tcPr>
          <w:p w:rsidR="001E66DF" w:rsidRPr="00062E46" w:rsidRDefault="001E66DF" w:rsidP="00A84A04">
            <w:pPr>
              <w:pStyle w:val="Default"/>
              <w:tabs>
                <w:tab w:val="left" w:pos="1701"/>
                <w:tab w:val="left" w:pos="1985"/>
              </w:tabs>
              <w:spacing w:line="276" w:lineRule="auto"/>
              <w:jc w:val="center"/>
              <w:rPr>
                <w:rFonts w:ascii="Cambria" w:hAnsi="Cambria"/>
                <w:color w:val="000000" w:themeColor="text1"/>
                <w:sz w:val="22"/>
                <w:szCs w:val="22"/>
              </w:rPr>
            </w:pPr>
            <w:r w:rsidRPr="00062E46">
              <w:rPr>
                <w:rFonts w:ascii="Cambria" w:hAnsi="Cambria"/>
                <w:color w:val="000000" w:themeColor="text1"/>
                <w:sz w:val="22"/>
                <w:szCs w:val="22"/>
              </w:rPr>
              <w:t>2</w:t>
            </w:r>
          </w:p>
        </w:tc>
        <w:tc>
          <w:tcPr>
            <w:tcW w:w="993" w:type="dxa"/>
          </w:tcPr>
          <w:p w:rsidR="001E66DF" w:rsidRPr="00062E46" w:rsidRDefault="001E66DF" w:rsidP="00A84A04">
            <w:pPr>
              <w:pStyle w:val="Default"/>
              <w:tabs>
                <w:tab w:val="left" w:pos="1701"/>
                <w:tab w:val="left" w:pos="1985"/>
              </w:tabs>
              <w:spacing w:line="276" w:lineRule="auto"/>
              <w:jc w:val="center"/>
              <w:rPr>
                <w:rFonts w:ascii="Cambria" w:hAnsi="Cambria"/>
                <w:color w:val="000000" w:themeColor="text1"/>
                <w:sz w:val="22"/>
                <w:szCs w:val="22"/>
              </w:rPr>
            </w:pPr>
            <w:r w:rsidRPr="00062E46">
              <w:rPr>
                <w:rFonts w:ascii="Cambria" w:hAnsi="Cambria"/>
                <w:color w:val="000000" w:themeColor="text1"/>
                <w:sz w:val="22"/>
                <w:szCs w:val="22"/>
              </w:rPr>
              <w:t>0,14</w:t>
            </w:r>
          </w:p>
        </w:tc>
      </w:tr>
      <w:tr w:rsidR="001E66DF" w:rsidRPr="00062E46" w:rsidTr="00845ED1">
        <w:trPr>
          <w:trHeight w:val="149"/>
        </w:trPr>
        <w:tc>
          <w:tcPr>
            <w:tcW w:w="666" w:type="dxa"/>
          </w:tcPr>
          <w:p w:rsidR="001E66DF" w:rsidRPr="00062E46" w:rsidRDefault="001E66DF" w:rsidP="00A84A04">
            <w:pPr>
              <w:pStyle w:val="Default"/>
              <w:tabs>
                <w:tab w:val="left" w:pos="1701"/>
                <w:tab w:val="left" w:pos="1985"/>
              </w:tabs>
              <w:spacing w:line="276" w:lineRule="auto"/>
              <w:jc w:val="center"/>
              <w:rPr>
                <w:rFonts w:ascii="Cambria" w:hAnsi="Cambria"/>
                <w:color w:val="000000" w:themeColor="text1"/>
                <w:sz w:val="22"/>
                <w:szCs w:val="22"/>
              </w:rPr>
            </w:pPr>
            <w:r w:rsidRPr="00062E46">
              <w:rPr>
                <w:rFonts w:ascii="Cambria" w:hAnsi="Cambria"/>
                <w:color w:val="000000" w:themeColor="text1"/>
                <w:sz w:val="22"/>
                <w:szCs w:val="22"/>
              </w:rPr>
              <w:t>2.</w:t>
            </w:r>
          </w:p>
        </w:tc>
        <w:tc>
          <w:tcPr>
            <w:tcW w:w="4841" w:type="dxa"/>
          </w:tcPr>
          <w:p w:rsidR="001E66DF" w:rsidRPr="00062E46" w:rsidRDefault="001E66DF" w:rsidP="00A84A04">
            <w:pPr>
              <w:pStyle w:val="Default"/>
              <w:tabs>
                <w:tab w:val="left" w:pos="1701"/>
                <w:tab w:val="left" w:pos="1985"/>
              </w:tabs>
              <w:spacing w:line="276" w:lineRule="auto"/>
              <w:jc w:val="both"/>
              <w:rPr>
                <w:rFonts w:ascii="Cambria" w:hAnsi="Cambria"/>
                <w:color w:val="000000" w:themeColor="text1"/>
                <w:sz w:val="22"/>
                <w:szCs w:val="22"/>
              </w:rPr>
            </w:pPr>
            <w:r w:rsidRPr="00062E46">
              <w:rPr>
                <w:rFonts w:ascii="Cambria" w:hAnsi="Cambria"/>
                <w:color w:val="000000" w:themeColor="text1"/>
                <w:sz w:val="22"/>
                <w:szCs w:val="22"/>
              </w:rPr>
              <w:t>Lamanya jangka waktu angsuran menyulitkan dalam pemeriharaan nasabah.</w:t>
            </w:r>
          </w:p>
        </w:tc>
        <w:tc>
          <w:tcPr>
            <w:tcW w:w="893" w:type="dxa"/>
          </w:tcPr>
          <w:p w:rsidR="001E66DF" w:rsidRPr="00062E46" w:rsidRDefault="001E66DF" w:rsidP="00A84A04">
            <w:pPr>
              <w:pStyle w:val="Default"/>
              <w:tabs>
                <w:tab w:val="left" w:pos="1701"/>
                <w:tab w:val="left" w:pos="1985"/>
              </w:tabs>
              <w:spacing w:line="276" w:lineRule="auto"/>
              <w:jc w:val="center"/>
              <w:rPr>
                <w:rFonts w:ascii="Cambria" w:hAnsi="Cambria"/>
                <w:color w:val="000000" w:themeColor="text1"/>
                <w:sz w:val="22"/>
                <w:szCs w:val="22"/>
              </w:rPr>
            </w:pPr>
            <w:r w:rsidRPr="00062E46">
              <w:rPr>
                <w:rFonts w:ascii="Cambria" w:hAnsi="Cambria"/>
                <w:color w:val="000000" w:themeColor="text1"/>
                <w:sz w:val="22"/>
                <w:szCs w:val="22"/>
              </w:rPr>
              <w:t>0,08</w:t>
            </w:r>
          </w:p>
        </w:tc>
        <w:tc>
          <w:tcPr>
            <w:tcW w:w="829" w:type="dxa"/>
          </w:tcPr>
          <w:p w:rsidR="001E66DF" w:rsidRPr="00062E46" w:rsidRDefault="001E66DF" w:rsidP="00A84A04">
            <w:pPr>
              <w:pStyle w:val="Default"/>
              <w:tabs>
                <w:tab w:val="left" w:pos="1701"/>
                <w:tab w:val="left" w:pos="1985"/>
              </w:tabs>
              <w:spacing w:line="276" w:lineRule="auto"/>
              <w:jc w:val="center"/>
              <w:rPr>
                <w:rFonts w:ascii="Cambria" w:hAnsi="Cambria"/>
                <w:color w:val="000000" w:themeColor="text1"/>
                <w:sz w:val="22"/>
                <w:szCs w:val="22"/>
              </w:rPr>
            </w:pPr>
            <w:r w:rsidRPr="00062E46">
              <w:rPr>
                <w:rFonts w:ascii="Cambria" w:hAnsi="Cambria"/>
                <w:color w:val="000000" w:themeColor="text1"/>
                <w:sz w:val="22"/>
                <w:szCs w:val="22"/>
              </w:rPr>
              <w:t>2</w:t>
            </w:r>
          </w:p>
        </w:tc>
        <w:tc>
          <w:tcPr>
            <w:tcW w:w="993" w:type="dxa"/>
          </w:tcPr>
          <w:p w:rsidR="001E66DF" w:rsidRPr="00062E46" w:rsidRDefault="001E66DF" w:rsidP="00A84A04">
            <w:pPr>
              <w:pStyle w:val="Default"/>
              <w:tabs>
                <w:tab w:val="left" w:pos="1701"/>
                <w:tab w:val="left" w:pos="1985"/>
              </w:tabs>
              <w:spacing w:line="276" w:lineRule="auto"/>
              <w:jc w:val="center"/>
              <w:rPr>
                <w:rFonts w:ascii="Cambria" w:hAnsi="Cambria"/>
                <w:color w:val="000000" w:themeColor="text1"/>
                <w:sz w:val="22"/>
                <w:szCs w:val="22"/>
              </w:rPr>
            </w:pPr>
            <w:r w:rsidRPr="00062E46">
              <w:rPr>
                <w:rFonts w:ascii="Cambria" w:hAnsi="Cambria"/>
                <w:color w:val="000000" w:themeColor="text1"/>
                <w:sz w:val="22"/>
                <w:szCs w:val="22"/>
              </w:rPr>
              <w:t>0,16</w:t>
            </w:r>
          </w:p>
        </w:tc>
      </w:tr>
      <w:tr w:rsidR="001E66DF" w:rsidRPr="00062E46" w:rsidTr="00845ED1">
        <w:trPr>
          <w:trHeight w:val="149"/>
        </w:trPr>
        <w:tc>
          <w:tcPr>
            <w:tcW w:w="666" w:type="dxa"/>
          </w:tcPr>
          <w:p w:rsidR="001E66DF" w:rsidRPr="00062E46" w:rsidRDefault="001E66DF" w:rsidP="00A84A04">
            <w:pPr>
              <w:pStyle w:val="Default"/>
              <w:tabs>
                <w:tab w:val="left" w:pos="1701"/>
                <w:tab w:val="left" w:pos="1985"/>
              </w:tabs>
              <w:spacing w:line="276" w:lineRule="auto"/>
              <w:jc w:val="center"/>
              <w:rPr>
                <w:rFonts w:ascii="Cambria" w:hAnsi="Cambria"/>
                <w:color w:val="000000" w:themeColor="text1"/>
                <w:sz w:val="22"/>
                <w:szCs w:val="22"/>
              </w:rPr>
            </w:pPr>
            <w:r w:rsidRPr="00062E46">
              <w:rPr>
                <w:rFonts w:ascii="Cambria" w:hAnsi="Cambria"/>
                <w:color w:val="000000" w:themeColor="text1"/>
                <w:sz w:val="22"/>
                <w:szCs w:val="22"/>
              </w:rPr>
              <w:t>3</w:t>
            </w:r>
          </w:p>
        </w:tc>
        <w:tc>
          <w:tcPr>
            <w:tcW w:w="4841" w:type="dxa"/>
          </w:tcPr>
          <w:p w:rsidR="001E66DF" w:rsidRPr="00062E46" w:rsidRDefault="001E66DF" w:rsidP="00A84A04">
            <w:pPr>
              <w:pStyle w:val="Default"/>
              <w:tabs>
                <w:tab w:val="left" w:pos="1701"/>
                <w:tab w:val="left" w:pos="1985"/>
              </w:tabs>
              <w:spacing w:line="276" w:lineRule="auto"/>
              <w:jc w:val="both"/>
              <w:rPr>
                <w:rFonts w:ascii="Cambria" w:hAnsi="Cambria"/>
                <w:color w:val="000000" w:themeColor="text1"/>
                <w:sz w:val="22"/>
                <w:szCs w:val="22"/>
              </w:rPr>
            </w:pPr>
            <w:r w:rsidRPr="00062E46">
              <w:rPr>
                <w:rFonts w:ascii="Cambria" w:hAnsi="Cambria"/>
                <w:color w:val="000000" w:themeColor="text1"/>
                <w:sz w:val="22"/>
                <w:szCs w:val="22"/>
              </w:rPr>
              <w:t xml:space="preserve">Bank Sumut Cabang Syariah Sibolga melakukan pembatasan target pasar karena pandemi </w:t>
            </w:r>
            <w:r w:rsidRPr="00062E46">
              <w:rPr>
                <w:rFonts w:ascii="Cambria" w:hAnsi="Cambria"/>
                <w:i/>
                <w:color w:val="000000" w:themeColor="text1"/>
                <w:sz w:val="22"/>
                <w:szCs w:val="22"/>
              </w:rPr>
              <w:t>Covid-19</w:t>
            </w:r>
            <w:r w:rsidRPr="00062E46">
              <w:rPr>
                <w:rFonts w:ascii="Cambria" w:hAnsi="Cambria"/>
                <w:color w:val="000000" w:themeColor="text1"/>
                <w:sz w:val="22"/>
                <w:szCs w:val="22"/>
              </w:rPr>
              <w:t>.</w:t>
            </w:r>
          </w:p>
        </w:tc>
        <w:tc>
          <w:tcPr>
            <w:tcW w:w="893" w:type="dxa"/>
          </w:tcPr>
          <w:p w:rsidR="001E66DF" w:rsidRPr="00062E46" w:rsidRDefault="001E66DF" w:rsidP="00A84A04">
            <w:pPr>
              <w:pStyle w:val="Default"/>
              <w:tabs>
                <w:tab w:val="left" w:pos="1701"/>
                <w:tab w:val="left" w:pos="1985"/>
              </w:tabs>
              <w:spacing w:line="276" w:lineRule="auto"/>
              <w:jc w:val="center"/>
              <w:rPr>
                <w:rFonts w:ascii="Cambria" w:hAnsi="Cambria"/>
                <w:color w:val="000000" w:themeColor="text1"/>
                <w:sz w:val="22"/>
                <w:szCs w:val="22"/>
              </w:rPr>
            </w:pPr>
            <w:r w:rsidRPr="00062E46">
              <w:rPr>
                <w:rFonts w:ascii="Cambria" w:hAnsi="Cambria"/>
                <w:color w:val="000000" w:themeColor="text1"/>
                <w:sz w:val="22"/>
                <w:szCs w:val="22"/>
              </w:rPr>
              <w:t>0,09</w:t>
            </w:r>
          </w:p>
        </w:tc>
        <w:tc>
          <w:tcPr>
            <w:tcW w:w="829" w:type="dxa"/>
          </w:tcPr>
          <w:p w:rsidR="001E66DF" w:rsidRPr="00062E46" w:rsidRDefault="001E66DF" w:rsidP="00A84A04">
            <w:pPr>
              <w:pStyle w:val="Default"/>
              <w:tabs>
                <w:tab w:val="left" w:pos="1701"/>
                <w:tab w:val="left" w:pos="1985"/>
              </w:tabs>
              <w:spacing w:line="276" w:lineRule="auto"/>
              <w:jc w:val="center"/>
              <w:rPr>
                <w:rFonts w:ascii="Cambria" w:hAnsi="Cambria"/>
                <w:color w:val="000000" w:themeColor="text1"/>
                <w:sz w:val="22"/>
                <w:szCs w:val="22"/>
              </w:rPr>
            </w:pPr>
            <w:r w:rsidRPr="00062E46">
              <w:rPr>
                <w:rFonts w:ascii="Cambria" w:hAnsi="Cambria"/>
                <w:color w:val="000000" w:themeColor="text1"/>
                <w:sz w:val="22"/>
                <w:szCs w:val="22"/>
              </w:rPr>
              <w:t>1</w:t>
            </w:r>
          </w:p>
        </w:tc>
        <w:tc>
          <w:tcPr>
            <w:tcW w:w="993" w:type="dxa"/>
          </w:tcPr>
          <w:p w:rsidR="001E66DF" w:rsidRPr="00062E46" w:rsidRDefault="001E66DF" w:rsidP="00A84A04">
            <w:pPr>
              <w:pStyle w:val="Default"/>
              <w:tabs>
                <w:tab w:val="left" w:pos="1701"/>
                <w:tab w:val="left" w:pos="1985"/>
              </w:tabs>
              <w:spacing w:line="276" w:lineRule="auto"/>
              <w:jc w:val="center"/>
              <w:rPr>
                <w:rFonts w:ascii="Cambria" w:hAnsi="Cambria"/>
                <w:color w:val="000000" w:themeColor="text1"/>
                <w:sz w:val="22"/>
                <w:szCs w:val="22"/>
              </w:rPr>
            </w:pPr>
            <w:r w:rsidRPr="00062E46">
              <w:rPr>
                <w:rFonts w:ascii="Cambria" w:hAnsi="Cambria"/>
                <w:color w:val="000000" w:themeColor="text1"/>
                <w:sz w:val="22"/>
                <w:szCs w:val="22"/>
              </w:rPr>
              <w:t>0,09</w:t>
            </w:r>
          </w:p>
        </w:tc>
      </w:tr>
      <w:tr w:rsidR="001E66DF" w:rsidRPr="00062E46" w:rsidTr="00A84A04">
        <w:trPr>
          <w:trHeight w:val="149"/>
        </w:trPr>
        <w:tc>
          <w:tcPr>
            <w:tcW w:w="666" w:type="dxa"/>
            <w:tcBorders>
              <w:bottom w:val="single" w:sz="4" w:space="0" w:color="auto"/>
            </w:tcBorders>
          </w:tcPr>
          <w:p w:rsidR="001E66DF" w:rsidRPr="00062E46" w:rsidRDefault="001E66DF" w:rsidP="00A84A04">
            <w:pPr>
              <w:pStyle w:val="Default"/>
              <w:tabs>
                <w:tab w:val="left" w:pos="1701"/>
                <w:tab w:val="left" w:pos="1985"/>
              </w:tabs>
              <w:spacing w:line="276" w:lineRule="auto"/>
              <w:jc w:val="center"/>
              <w:rPr>
                <w:rFonts w:ascii="Cambria" w:hAnsi="Cambria"/>
                <w:color w:val="000000" w:themeColor="text1"/>
                <w:sz w:val="22"/>
                <w:szCs w:val="22"/>
              </w:rPr>
            </w:pPr>
            <w:r w:rsidRPr="00062E46">
              <w:rPr>
                <w:rFonts w:ascii="Cambria" w:hAnsi="Cambria"/>
                <w:color w:val="000000" w:themeColor="text1"/>
                <w:sz w:val="22"/>
                <w:szCs w:val="22"/>
              </w:rPr>
              <w:t>4.</w:t>
            </w:r>
          </w:p>
        </w:tc>
        <w:tc>
          <w:tcPr>
            <w:tcW w:w="4841" w:type="dxa"/>
            <w:tcBorders>
              <w:bottom w:val="single" w:sz="4" w:space="0" w:color="auto"/>
            </w:tcBorders>
          </w:tcPr>
          <w:p w:rsidR="00845ED1" w:rsidRPr="00062E46" w:rsidRDefault="001E66DF" w:rsidP="00A84A04">
            <w:pPr>
              <w:pStyle w:val="Default"/>
              <w:tabs>
                <w:tab w:val="left" w:pos="1701"/>
                <w:tab w:val="left" w:pos="1985"/>
              </w:tabs>
              <w:spacing w:line="276" w:lineRule="auto"/>
              <w:jc w:val="both"/>
              <w:rPr>
                <w:rFonts w:ascii="Cambria" w:hAnsi="Cambria"/>
                <w:color w:val="000000" w:themeColor="text1"/>
                <w:sz w:val="22"/>
                <w:szCs w:val="22"/>
              </w:rPr>
            </w:pPr>
            <w:r w:rsidRPr="00062E46">
              <w:rPr>
                <w:rFonts w:ascii="Cambria" w:hAnsi="Cambria"/>
                <w:color w:val="000000" w:themeColor="text1"/>
                <w:sz w:val="22"/>
                <w:szCs w:val="22"/>
              </w:rPr>
              <w:t xml:space="preserve">Tidak efektifnya strategi promosi karena pandemi </w:t>
            </w:r>
            <w:r w:rsidRPr="00062E46">
              <w:rPr>
                <w:rFonts w:ascii="Cambria" w:hAnsi="Cambria"/>
                <w:i/>
                <w:color w:val="000000" w:themeColor="text1"/>
                <w:sz w:val="22"/>
                <w:szCs w:val="22"/>
              </w:rPr>
              <w:t>Covid-19</w:t>
            </w:r>
            <w:r w:rsidRPr="00062E46">
              <w:rPr>
                <w:rFonts w:ascii="Cambria" w:hAnsi="Cambria"/>
                <w:color w:val="000000" w:themeColor="text1"/>
                <w:sz w:val="22"/>
                <w:szCs w:val="22"/>
              </w:rPr>
              <w:t>.</w:t>
            </w:r>
          </w:p>
        </w:tc>
        <w:tc>
          <w:tcPr>
            <w:tcW w:w="893" w:type="dxa"/>
            <w:tcBorders>
              <w:bottom w:val="single" w:sz="4" w:space="0" w:color="auto"/>
            </w:tcBorders>
          </w:tcPr>
          <w:p w:rsidR="001E66DF" w:rsidRPr="00062E46" w:rsidRDefault="001E66DF" w:rsidP="00A84A04">
            <w:pPr>
              <w:pStyle w:val="Default"/>
              <w:tabs>
                <w:tab w:val="left" w:pos="1701"/>
                <w:tab w:val="left" w:pos="1985"/>
              </w:tabs>
              <w:spacing w:line="276" w:lineRule="auto"/>
              <w:jc w:val="center"/>
              <w:rPr>
                <w:rFonts w:ascii="Cambria" w:hAnsi="Cambria"/>
                <w:color w:val="000000" w:themeColor="text1"/>
                <w:sz w:val="22"/>
                <w:szCs w:val="22"/>
              </w:rPr>
            </w:pPr>
            <w:r w:rsidRPr="00062E46">
              <w:rPr>
                <w:rFonts w:ascii="Cambria" w:hAnsi="Cambria"/>
                <w:color w:val="000000" w:themeColor="text1"/>
                <w:sz w:val="22"/>
                <w:szCs w:val="22"/>
              </w:rPr>
              <w:t>0,08</w:t>
            </w:r>
          </w:p>
        </w:tc>
        <w:tc>
          <w:tcPr>
            <w:tcW w:w="829" w:type="dxa"/>
            <w:tcBorders>
              <w:bottom w:val="single" w:sz="4" w:space="0" w:color="auto"/>
            </w:tcBorders>
          </w:tcPr>
          <w:p w:rsidR="001E66DF" w:rsidRPr="00062E46" w:rsidRDefault="001E66DF" w:rsidP="00A84A04">
            <w:pPr>
              <w:pStyle w:val="Default"/>
              <w:tabs>
                <w:tab w:val="left" w:pos="1701"/>
                <w:tab w:val="left" w:pos="1985"/>
              </w:tabs>
              <w:spacing w:line="276" w:lineRule="auto"/>
              <w:jc w:val="center"/>
              <w:rPr>
                <w:rFonts w:ascii="Cambria" w:hAnsi="Cambria"/>
                <w:color w:val="000000" w:themeColor="text1"/>
                <w:sz w:val="22"/>
                <w:szCs w:val="22"/>
              </w:rPr>
            </w:pPr>
            <w:r w:rsidRPr="00062E46">
              <w:rPr>
                <w:rFonts w:ascii="Cambria" w:hAnsi="Cambria"/>
                <w:color w:val="000000" w:themeColor="text1"/>
                <w:sz w:val="22"/>
                <w:szCs w:val="22"/>
              </w:rPr>
              <w:t>1</w:t>
            </w:r>
          </w:p>
        </w:tc>
        <w:tc>
          <w:tcPr>
            <w:tcW w:w="993" w:type="dxa"/>
            <w:tcBorders>
              <w:bottom w:val="single" w:sz="4" w:space="0" w:color="auto"/>
            </w:tcBorders>
          </w:tcPr>
          <w:p w:rsidR="001E66DF" w:rsidRPr="00062E46" w:rsidRDefault="001E66DF" w:rsidP="00A84A04">
            <w:pPr>
              <w:pStyle w:val="Default"/>
              <w:tabs>
                <w:tab w:val="left" w:pos="1701"/>
                <w:tab w:val="left" w:pos="1985"/>
              </w:tabs>
              <w:spacing w:line="276" w:lineRule="auto"/>
              <w:jc w:val="center"/>
              <w:rPr>
                <w:rFonts w:ascii="Cambria" w:hAnsi="Cambria"/>
                <w:color w:val="000000" w:themeColor="text1"/>
                <w:sz w:val="22"/>
                <w:szCs w:val="22"/>
              </w:rPr>
            </w:pPr>
            <w:r w:rsidRPr="00062E46">
              <w:rPr>
                <w:rFonts w:ascii="Cambria" w:hAnsi="Cambria"/>
                <w:color w:val="000000" w:themeColor="text1"/>
                <w:sz w:val="22"/>
                <w:szCs w:val="22"/>
              </w:rPr>
              <w:t>0,08</w:t>
            </w:r>
          </w:p>
        </w:tc>
      </w:tr>
      <w:tr w:rsidR="00845ED1" w:rsidRPr="00062E46" w:rsidTr="00A84A04">
        <w:trPr>
          <w:trHeight w:val="149"/>
        </w:trPr>
        <w:tc>
          <w:tcPr>
            <w:tcW w:w="666" w:type="dxa"/>
            <w:tcBorders>
              <w:top w:val="single" w:sz="4" w:space="0" w:color="auto"/>
              <w:bottom w:val="single" w:sz="4" w:space="0" w:color="auto"/>
            </w:tcBorders>
          </w:tcPr>
          <w:p w:rsidR="00845ED1" w:rsidRPr="00062E46" w:rsidRDefault="00845ED1" w:rsidP="00A84A04">
            <w:pPr>
              <w:pStyle w:val="Default"/>
              <w:tabs>
                <w:tab w:val="left" w:pos="1701"/>
                <w:tab w:val="left" w:pos="1985"/>
              </w:tabs>
              <w:spacing w:line="276" w:lineRule="auto"/>
              <w:jc w:val="center"/>
              <w:rPr>
                <w:rFonts w:ascii="Cambria" w:hAnsi="Cambria"/>
                <w:color w:val="000000" w:themeColor="text1"/>
                <w:sz w:val="22"/>
                <w:szCs w:val="22"/>
              </w:rPr>
            </w:pPr>
          </w:p>
        </w:tc>
        <w:tc>
          <w:tcPr>
            <w:tcW w:w="4841" w:type="dxa"/>
            <w:tcBorders>
              <w:top w:val="single" w:sz="4" w:space="0" w:color="auto"/>
              <w:bottom w:val="single" w:sz="4" w:space="0" w:color="auto"/>
            </w:tcBorders>
          </w:tcPr>
          <w:p w:rsidR="00845ED1" w:rsidRPr="00A84A04" w:rsidRDefault="00A84A04" w:rsidP="00A84A04">
            <w:pPr>
              <w:pStyle w:val="Default"/>
              <w:tabs>
                <w:tab w:val="left" w:pos="1701"/>
                <w:tab w:val="left" w:pos="1985"/>
              </w:tabs>
              <w:spacing w:line="276" w:lineRule="auto"/>
              <w:jc w:val="center"/>
              <w:rPr>
                <w:rFonts w:ascii="Cambria" w:hAnsi="Cambria"/>
                <w:b/>
                <w:color w:val="000000" w:themeColor="text1"/>
                <w:sz w:val="22"/>
                <w:szCs w:val="22"/>
              </w:rPr>
            </w:pPr>
            <w:r w:rsidRPr="00A84A04">
              <w:rPr>
                <w:rFonts w:ascii="Cambria" w:hAnsi="Cambria"/>
                <w:b/>
                <w:color w:val="000000" w:themeColor="text1"/>
                <w:sz w:val="22"/>
                <w:szCs w:val="22"/>
              </w:rPr>
              <w:t>Subtotal</w:t>
            </w:r>
          </w:p>
        </w:tc>
        <w:tc>
          <w:tcPr>
            <w:tcW w:w="893" w:type="dxa"/>
            <w:tcBorders>
              <w:top w:val="single" w:sz="4" w:space="0" w:color="auto"/>
              <w:bottom w:val="single" w:sz="4" w:space="0" w:color="auto"/>
            </w:tcBorders>
          </w:tcPr>
          <w:p w:rsidR="00845ED1" w:rsidRPr="00062E46" w:rsidRDefault="00A84A04" w:rsidP="00A84A04">
            <w:pPr>
              <w:pStyle w:val="Default"/>
              <w:tabs>
                <w:tab w:val="left" w:pos="1701"/>
                <w:tab w:val="left" w:pos="1985"/>
              </w:tabs>
              <w:spacing w:line="276" w:lineRule="auto"/>
              <w:jc w:val="center"/>
              <w:rPr>
                <w:rFonts w:ascii="Cambria" w:hAnsi="Cambria"/>
                <w:color w:val="000000" w:themeColor="text1"/>
                <w:sz w:val="22"/>
                <w:szCs w:val="22"/>
              </w:rPr>
            </w:pPr>
            <w:r>
              <w:rPr>
                <w:rFonts w:ascii="Cambria" w:hAnsi="Cambria"/>
                <w:color w:val="000000" w:themeColor="text1"/>
                <w:sz w:val="22"/>
                <w:szCs w:val="22"/>
              </w:rPr>
              <w:t>0,4</w:t>
            </w:r>
          </w:p>
        </w:tc>
        <w:tc>
          <w:tcPr>
            <w:tcW w:w="829" w:type="dxa"/>
            <w:tcBorders>
              <w:top w:val="single" w:sz="4" w:space="0" w:color="auto"/>
              <w:bottom w:val="single" w:sz="4" w:space="0" w:color="auto"/>
            </w:tcBorders>
          </w:tcPr>
          <w:p w:rsidR="00845ED1" w:rsidRPr="00062E46" w:rsidRDefault="00845ED1" w:rsidP="00A84A04">
            <w:pPr>
              <w:pStyle w:val="Default"/>
              <w:tabs>
                <w:tab w:val="left" w:pos="1701"/>
                <w:tab w:val="left" w:pos="1985"/>
              </w:tabs>
              <w:spacing w:line="276" w:lineRule="auto"/>
              <w:jc w:val="center"/>
              <w:rPr>
                <w:rFonts w:ascii="Cambria" w:hAnsi="Cambria"/>
                <w:color w:val="000000" w:themeColor="text1"/>
                <w:sz w:val="22"/>
                <w:szCs w:val="22"/>
              </w:rPr>
            </w:pPr>
          </w:p>
        </w:tc>
        <w:tc>
          <w:tcPr>
            <w:tcW w:w="993" w:type="dxa"/>
            <w:tcBorders>
              <w:top w:val="single" w:sz="4" w:space="0" w:color="auto"/>
              <w:bottom w:val="single" w:sz="4" w:space="0" w:color="auto"/>
            </w:tcBorders>
          </w:tcPr>
          <w:p w:rsidR="00845ED1" w:rsidRPr="00062E46" w:rsidRDefault="00A84A04" w:rsidP="00A84A04">
            <w:pPr>
              <w:pStyle w:val="Default"/>
              <w:tabs>
                <w:tab w:val="left" w:pos="1701"/>
                <w:tab w:val="left" w:pos="1985"/>
              </w:tabs>
              <w:spacing w:line="276" w:lineRule="auto"/>
              <w:jc w:val="center"/>
              <w:rPr>
                <w:rFonts w:ascii="Cambria" w:hAnsi="Cambria"/>
                <w:color w:val="000000" w:themeColor="text1"/>
                <w:sz w:val="22"/>
                <w:szCs w:val="22"/>
              </w:rPr>
            </w:pPr>
            <w:r>
              <w:rPr>
                <w:rFonts w:ascii="Cambria" w:hAnsi="Cambria"/>
                <w:color w:val="000000" w:themeColor="text1"/>
                <w:sz w:val="22"/>
                <w:szCs w:val="22"/>
              </w:rPr>
              <w:t>0,58</w:t>
            </w:r>
          </w:p>
        </w:tc>
      </w:tr>
      <w:tr w:rsidR="00845ED1" w:rsidRPr="00062E46" w:rsidTr="00A84A04">
        <w:trPr>
          <w:trHeight w:val="149"/>
        </w:trPr>
        <w:tc>
          <w:tcPr>
            <w:tcW w:w="666" w:type="dxa"/>
            <w:tcBorders>
              <w:top w:val="single" w:sz="4" w:space="0" w:color="auto"/>
              <w:bottom w:val="single" w:sz="4" w:space="0" w:color="auto"/>
            </w:tcBorders>
          </w:tcPr>
          <w:p w:rsidR="00845ED1" w:rsidRPr="00062E46" w:rsidRDefault="00845ED1" w:rsidP="00A84A04">
            <w:pPr>
              <w:pStyle w:val="Default"/>
              <w:tabs>
                <w:tab w:val="left" w:pos="1701"/>
                <w:tab w:val="left" w:pos="1985"/>
              </w:tabs>
              <w:spacing w:line="276" w:lineRule="auto"/>
              <w:jc w:val="center"/>
              <w:rPr>
                <w:rFonts w:ascii="Cambria" w:hAnsi="Cambria"/>
                <w:color w:val="000000" w:themeColor="text1"/>
                <w:sz w:val="22"/>
                <w:szCs w:val="22"/>
              </w:rPr>
            </w:pPr>
          </w:p>
        </w:tc>
        <w:tc>
          <w:tcPr>
            <w:tcW w:w="4841" w:type="dxa"/>
            <w:tcBorders>
              <w:top w:val="single" w:sz="4" w:space="0" w:color="auto"/>
              <w:bottom w:val="single" w:sz="4" w:space="0" w:color="auto"/>
            </w:tcBorders>
          </w:tcPr>
          <w:p w:rsidR="00845ED1" w:rsidRPr="00A84A04" w:rsidRDefault="00A84A04" w:rsidP="00A84A04">
            <w:pPr>
              <w:pStyle w:val="Default"/>
              <w:tabs>
                <w:tab w:val="left" w:pos="1701"/>
                <w:tab w:val="left" w:pos="1985"/>
              </w:tabs>
              <w:spacing w:line="276" w:lineRule="auto"/>
              <w:jc w:val="center"/>
              <w:rPr>
                <w:rFonts w:ascii="Cambria" w:hAnsi="Cambria"/>
                <w:b/>
                <w:color w:val="000000" w:themeColor="text1"/>
                <w:sz w:val="22"/>
                <w:szCs w:val="22"/>
              </w:rPr>
            </w:pPr>
            <w:r w:rsidRPr="00A84A04">
              <w:rPr>
                <w:rFonts w:ascii="Cambria" w:hAnsi="Cambria"/>
                <w:b/>
                <w:color w:val="000000" w:themeColor="text1"/>
                <w:sz w:val="22"/>
                <w:szCs w:val="22"/>
              </w:rPr>
              <w:t>Total</w:t>
            </w:r>
          </w:p>
        </w:tc>
        <w:tc>
          <w:tcPr>
            <w:tcW w:w="893" w:type="dxa"/>
            <w:tcBorders>
              <w:top w:val="single" w:sz="4" w:space="0" w:color="auto"/>
              <w:bottom w:val="single" w:sz="4" w:space="0" w:color="auto"/>
            </w:tcBorders>
          </w:tcPr>
          <w:p w:rsidR="00845ED1" w:rsidRPr="00062E46" w:rsidRDefault="00A84A04" w:rsidP="00A84A04">
            <w:pPr>
              <w:pStyle w:val="Default"/>
              <w:tabs>
                <w:tab w:val="left" w:pos="1701"/>
                <w:tab w:val="left" w:pos="1985"/>
              </w:tabs>
              <w:spacing w:line="276" w:lineRule="auto"/>
              <w:jc w:val="center"/>
              <w:rPr>
                <w:rFonts w:ascii="Cambria" w:hAnsi="Cambria"/>
                <w:color w:val="000000" w:themeColor="text1"/>
                <w:sz w:val="22"/>
                <w:szCs w:val="22"/>
              </w:rPr>
            </w:pPr>
            <w:r>
              <w:rPr>
                <w:rFonts w:ascii="Cambria" w:hAnsi="Cambria"/>
                <w:color w:val="000000" w:themeColor="text1"/>
                <w:sz w:val="22"/>
                <w:szCs w:val="22"/>
              </w:rPr>
              <w:t>1,00</w:t>
            </w:r>
          </w:p>
        </w:tc>
        <w:tc>
          <w:tcPr>
            <w:tcW w:w="829" w:type="dxa"/>
            <w:tcBorders>
              <w:top w:val="single" w:sz="4" w:space="0" w:color="auto"/>
              <w:bottom w:val="single" w:sz="4" w:space="0" w:color="auto"/>
            </w:tcBorders>
          </w:tcPr>
          <w:p w:rsidR="00845ED1" w:rsidRPr="00062E46" w:rsidRDefault="00845ED1" w:rsidP="00A84A04">
            <w:pPr>
              <w:pStyle w:val="Default"/>
              <w:tabs>
                <w:tab w:val="left" w:pos="1701"/>
                <w:tab w:val="left" w:pos="1985"/>
              </w:tabs>
              <w:spacing w:line="276" w:lineRule="auto"/>
              <w:jc w:val="center"/>
              <w:rPr>
                <w:rFonts w:ascii="Cambria" w:hAnsi="Cambria"/>
                <w:color w:val="000000" w:themeColor="text1"/>
                <w:sz w:val="22"/>
                <w:szCs w:val="22"/>
              </w:rPr>
            </w:pPr>
          </w:p>
        </w:tc>
        <w:tc>
          <w:tcPr>
            <w:tcW w:w="993" w:type="dxa"/>
            <w:tcBorders>
              <w:top w:val="single" w:sz="4" w:space="0" w:color="auto"/>
              <w:bottom w:val="single" w:sz="4" w:space="0" w:color="auto"/>
            </w:tcBorders>
          </w:tcPr>
          <w:p w:rsidR="00845ED1" w:rsidRPr="00062E46" w:rsidRDefault="00A84A04" w:rsidP="00A84A04">
            <w:pPr>
              <w:pStyle w:val="Default"/>
              <w:tabs>
                <w:tab w:val="left" w:pos="1701"/>
                <w:tab w:val="left" w:pos="1985"/>
              </w:tabs>
              <w:spacing w:line="276" w:lineRule="auto"/>
              <w:jc w:val="center"/>
              <w:rPr>
                <w:rFonts w:ascii="Cambria" w:hAnsi="Cambria"/>
                <w:color w:val="000000" w:themeColor="text1"/>
                <w:sz w:val="22"/>
                <w:szCs w:val="22"/>
              </w:rPr>
            </w:pPr>
            <w:r>
              <w:rPr>
                <w:rFonts w:ascii="Cambria" w:hAnsi="Cambria"/>
                <w:color w:val="000000" w:themeColor="text1"/>
                <w:sz w:val="22"/>
                <w:szCs w:val="22"/>
              </w:rPr>
              <w:t>2,82</w:t>
            </w:r>
          </w:p>
        </w:tc>
      </w:tr>
    </w:tbl>
    <w:p w:rsidR="00214BDB" w:rsidRDefault="00214BDB">
      <w:pPr>
        <w:spacing w:after="39" w:line="259" w:lineRule="auto"/>
        <w:ind w:left="-19" w:right="-131" w:firstLine="0"/>
        <w:jc w:val="left"/>
      </w:pPr>
    </w:p>
    <w:p w:rsidR="00214BDB" w:rsidRDefault="001E66DF">
      <w:pPr>
        <w:spacing w:after="21" w:line="259" w:lineRule="auto"/>
        <w:ind w:left="566" w:right="0" w:firstLine="0"/>
        <w:jc w:val="left"/>
      </w:pPr>
      <w:r>
        <w:lastRenderedPageBreak/>
        <w:t xml:space="preserve"> </w:t>
      </w:r>
    </w:p>
    <w:p w:rsidR="00214BDB" w:rsidRDefault="001E66DF" w:rsidP="00A84A04">
      <w:pPr>
        <w:ind w:left="-15" w:right="0"/>
      </w:pPr>
      <w:r>
        <w:t>Berdasarkan hasil tabel analisis faktor-faktor strategi internal yaitu kekuatan (</w:t>
      </w:r>
      <w:r>
        <w:rPr>
          <w:i/>
        </w:rPr>
        <w:t>strength</w:t>
      </w:r>
      <w:r>
        <w:t>) dan kelemahan (</w:t>
      </w:r>
      <w:r>
        <w:rPr>
          <w:i/>
        </w:rPr>
        <w:t>weakness</w:t>
      </w:r>
      <w:r>
        <w:t xml:space="preserve">) Bank Sumut Cabang Syariah Sibolga menunjukkan bahwa, faktor kekuatan dan kelemahan memiliki total </w:t>
      </w:r>
      <w:r>
        <w:rPr>
          <w:b/>
        </w:rPr>
        <w:t>2,89</w:t>
      </w:r>
      <w:r>
        <w:t xml:space="preserve">. Karena total skor diatas 2,5 menunjukkan bahwa posisi internal perusahaan Bank Sumut Cabang Syariah Sibolga kuat.  </w:t>
      </w:r>
    </w:p>
    <w:p w:rsidR="00A84A04" w:rsidRDefault="00A84A04" w:rsidP="00A84A04">
      <w:pPr>
        <w:ind w:left="-15" w:right="0"/>
      </w:pPr>
    </w:p>
    <w:p w:rsidR="00214BDB" w:rsidRDefault="001E66DF">
      <w:pPr>
        <w:spacing w:after="0" w:line="259" w:lineRule="auto"/>
        <w:ind w:right="8" w:firstLine="0"/>
        <w:jc w:val="center"/>
      </w:pPr>
      <w:r>
        <w:rPr>
          <w:b/>
          <w:sz w:val="20"/>
        </w:rPr>
        <w:t>Tabel 5. Matriks EFAS (</w:t>
      </w:r>
      <w:r>
        <w:rPr>
          <w:b/>
          <w:i/>
          <w:sz w:val="20"/>
        </w:rPr>
        <w:t>Eksternal Factors Analysis Summary</w:t>
      </w:r>
      <w:r>
        <w:rPr>
          <w:b/>
          <w:sz w:val="20"/>
        </w:rPr>
        <w:t xml:space="preserve">) </w:t>
      </w:r>
    </w:p>
    <w:tbl>
      <w:tblPr>
        <w:tblStyle w:val="TableGrid"/>
        <w:tblW w:w="7943" w:type="dxa"/>
        <w:tblInd w:w="-5" w:type="dxa"/>
        <w:tblLook w:val="04A0" w:firstRow="1" w:lastRow="0" w:firstColumn="1" w:lastColumn="0" w:noHBand="0" w:noVBand="1"/>
      </w:tblPr>
      <w:tblGrid>
        <w:gridCol w:w="476"/>
        <w:gridCol w:w="201"/>
        <w:gridCol w:w="4592"/>
        <w:gridCol w:w="105"/>
        <w:gridCol w:w="692"/>
        <w:gridCol w:w="201"/>
        <w:gridCol w:w="68"/>
        <w:gridCol w:w="749"/>
        <w:gridCol w:w="29"/>
        <w:gridCol w:w="172"/>
        <w:gridCol w:w="290"/>
        <w:gridCol w:w="368"/>
      </w:tblGrid>
      <w:tr w:rsidR="00214BDB" w:rsidTr="00A84A04">
        <w:trPr>
          <w:trHeight w:val="746"/>
        </w:trPr>
        <w:tc>
          <w:tcPr>
            <w:tcW w:w="677" w:type="dxa"/>
            <w:gridSpan w:val="2"/>
            <w:tcBorders>
              <w:top w:val="single" w:sz="4" w:space="0" w:color="000000"/>
              <w:left w:val="nil"/>
              <w:bottom w:val="single" w:sz="4" w:space="0" w:color="000000"/>
              <w:right w:val="nil"/>
            </w:tcBorders>
            <w:shd w:val="clear" w:color="auto" w:fill="E7E6E6"/>
          </w:tcPr>
          <w:p w:rsidR="00214BDB" w:rsidRDefault="001E66DF">
            <w:pPr>
              <w:spacing w:after="0" w:line="259" w:lineRule="auto"/>
              <w:ind w:left="110" w:right="0" w:firstLine="0"/>
              <w:jc w:val="left"/>
            </w:pPr>
            <w:r>
              <w:rPr>
                <w:b/>
                <w:sz w:val="22"/>
              </w:rPr>
              <w:t xml:space="preserve">No </w:t>
            </w:r>
          </w:p>
        </w:tc>
        <w:tc>
          <w:tcPr>
            <w:tcW w:w="4697" w:type="dxa"/>
            <w:gridSpan w:val="2"/>
            <w:tcBorders>
              <w:top w:val="single" w:sz="4" w:space="0" w:color="000000"/>
              <w:left w:val="nil"/>
              <w:bottom w:val="single" w:sz="4" w:space="0" w:color="000000"/>
              <w:right w:val="nil"/>
            </w:tcBorders>
            <w:shd w:val="clear" w:color="auto" w:fill="E7E6E6"/>
          </w:tcPr>
          <w:p w:rsidR="00214BDB" w:rsidRDefault="001E66DF">
            <w:pPr>
              <w:spacing w:after="16" w:line="259" w:lineRule="auto"/>
              <w:ind w:left="586" w:right="0" w:firstLine="0"/>
              <w:jc w:val="left"/>
            </w:pPr>
            <w:r>
              <w:rPr>
                <w:b/>
                <w:sz w:val="22"/>
              </w:rPr>
              <w:t xml:space="preserve">Faktor-Faktor Strategi Eksternal </w:t>
            </w:r>
          </w:p>
          <w:p w:rsidR="00214BDB" w:rsidRDefault="001E66DF">
            <w:pPr>
              <w:spacing w:after="0" w:line="259" w:lineRule="auto"/>
              <w:ind w:right="89" w:firstLine="0"/>
              <w:jc w:val="center"/>
            </w:pPr>
            <w:r>
              <w:rPr>
                <w:b/>
                <w:sz w:val="22"/>
              </w:rPr>
              <w:t>Peluang (</w:t>
            </w:r>
            <w:r>
              <w:rPr>
                <w:b/>
                <w:i/>
                <w:sz w:val="22"/>
              </w:rPr>
              <w:t>Opportunity</w:t>
            </w:r>
            <w:r>
              <w:rPr>
                <w:b/>
                <w:sz w:val="22"/>
              </w:rPr>
              <w:t xml:space="preserve">) </w:t>
            </w:r>
          </w:p>
        </w:tc>
        <w:tc>
          <w:tcPr>
            <w:tcW w:w="893" w:type="dxa"/>
            <w:gridSpan w:val="2"/>
            <w:tcBorders>
              <w:top w:val="single" w:sz="4" w:space="0" w:color="000000"/>
              <w:left w:val="nil"/>
              <w:bottom w:val="single" w:sz="4" w:space="0" w:color="000000"/>
              <w:right w:val="nil"/>
            </w:tcBorders>
            <w:shd w:val="clear" w:color="auto" w:fill="E7E6E6"/>
          </w:tcPr>
          <w:p w:rsidR="00214BDB" w:rsidRDefault="001E66DF">
            <w:pPr>
              <w:spacing w:after="0" w:line="259" w:lineRule="auto"/>
              <w:ind w:right="0" w:firstLine="0"/>
              <w:jc w:val="left"/>
            </w:pPr>
            <w:r>
              <w:rPr>
                <w:b/>
                <w:sz w:val="22"/>
              </w:rPr>
              <w:t xml:space="preserve">Bobot </w:t>
            </w:r>
          </w:p>
        </w:tc>
        <w:tc>
          <w:tcPr>
            <w:tcW w:w="1018" w:type="dxa"/>
            <w:gridSpan w:val="4"/>
            <w:tcBorders>
              <w:top w:val="single" w:sz="4" w:space="0" w:color="000000"/>
              <w:left w:val="nil"/>
              <w:bottom w:val="single" w:sz="4" w:space="0" w:color="000000"/>
              <w:right w:val="nil"/>
            </w:tcBorders>
            <w:shd w:val="clear" w:color="auto" w:fill="E7E6E6"/>
          </w:tcPr>
          <w:p w:rsidR="00214BDB" w:rsidRDefault="001E66DF">
            <w:pPr>
              <w:spacing w:after="0" w:line="259" w:lineRule="auto"/>
              <w:ind w:right="0" w:firstLine="0"/>
              <w:jc w:val="left"/>
            </w:pPr>
            <w:r>
              <w:rPr>
                <w:b/>
                <w:sz w:val="22"/>
              </w:rPr>
              <w:t xml:space="preserve">Rating </w:t>
            </w:r>
          </w:p>
        </w:tc>
        <w:tc>
          <w:tcPr>
            <w:tcW w:w="658" w:type="dxa"/>
            <w:gridSpan w:val="2"/>
            <w:tcBorders>
              <w:top w:val="single" w:sz="4" w:space="0" w:color="000000"/>
              <w:left w:val="nil"/>
              <w:bottom w:val="single" w:sz="4" w:space="0" w:color="000000"/>
              <w:right w:val="nil"/>
            </w:tcBorders>
            <w:shd w:val="clear" w:color="auto" w:fill="E7E6E6"/>
          </w:tcPr>
          <w:p w:rsidR="00214BDB" w:rsidRDefault="001E66DF">
            <w:pPr>
              <w:spacing w:after="0" w:line="259" w:lineRule="auto"/>
              <w:ind w:right="0" w:firstLine="0"/>
              <w:jc w:val="left"/>
            </w:pPr>
            <w:r>
              <w:rPr>
                <w:b/>
                <w:sz w:val="22"/>
              </w:rPr>
              <w:t xml:space="preserve">Skor </w:t>
            </w:r>
          </w:p>
        </w:tc>
      </w:tr>
      <w:tr w:rsidR="00214BDB" w:rsidTr="00A84A04">
        <w:trPr>
          <w:trHeight w:val="1193"/>
        </w:trPr>
        <w:tc>
          <w:tcPr>
            <w:tcW w:w="677" w:type="dxa"/>
            <w:gridSpan w:val="2"/>
            <w:tcBorders>
              <w:top w:val="single" w:sz="4" w:space="0" w:color="000000"/>
              <w:left w:val="nil"/>
              <w:bottom w:val="nil"/>
              <w:right w:val="nil"/>
            </w:tcBorders>
          </w:tcPr>
          <w:p w:rsidR="00214BDB" w:rsidRDefault="001E66DF">
            <w:pPr>
              <w:spacing w:after="0" w:line="259" w:lineRule="auto"/>
              <w:ind w:left="30" w:right="0" w:firstLine="0"/>
              <w:jc w:val="center"/>
            </w:pPr>
            <w:r>
              <w:rPr>
                <w:sz w:val="22"/>
              </w:rPr>
              <w:t xml:space="preserve">1. </w:t>
            </w:r>
          </w:p>
        </w:tc>
        <w:tc>
          <w:tcPr>
            <w:tcW w:w="4697" w:type="dxa"/>
            <w:gridSpan w:val="2"/>
            <w:tcBorders>
              <w:top w:val="single" w:sz="4" w:space="0" w:color="000000"/>
              <w:left w:val="nil"/>
              <w:bottom w:val="nil"/>
              <w:right w:val="nil"/>
            </w:tcBorders>
          </w:tcPr>
          <w:p w:rsidR="00214BDB" w:rsidRDefault="001E66DF" w:rsidP="00A84A04">
            <w:pPr>
              <w:spacing w:after="0" w:line="276" w:lineRule="auto"/>
              <w:ind w:right="98" w:firstLine="0"/>
            </w:pPr>
            <w:r>
              <w:rPr>
                <w:sz w:val="22"/>
              </w:rPr>
              <w:t xml:space="preserve">Merupakan satu-satunya bank syariah, khususnya Sibolga dan Tapanuli Tengah sekitar yang menyalurkan pembiayaan kepemilikan rumah bersubsidi. </w:t>
            </w:r>
          </w:p>
        </w:tc>
        <w:tc>
          <w:tcPr>
            <w:tcW w:w="893" w:type="dxa"/>
            <w:gridSpan w:val="2"/>
            <w:tcBorders>
              <w:top w:val="single" w:sz="4" w:space="0" w:color="000000"/>
              <w:left w:val="nil"/>
              <w:bottom w:val="nil"/>
              <w:right w:val="nil"/>
            </w:tcBorders>
          </w:tcPr>
          <w:p w:rsidR="00214BDB" w:rsidRDefault="001E66DF">
            <w:pPr>
              <w:spacing w:after="0" w:line="259" w:lineRule="auto"/>
              <w:ind w:left="96" w:right="0" w:firstLine="0"/>
              <w:jc w:val="left"/>
            </w:pPr>
            <w:r>
              <w:rPr>
                <w:sz w:val="22"/>
              </w:rPr>
              <w:t xml:space="preserve">0,10 </w:t>
            </w:r>
          </w:p>
        </w:tc>
        <w:tc>
          <w:tcPr>
            <w:tcW w:w="1018" w:type="dxa"/>
            <w:gridSpan w:val="4"/>
            <w:tcBorders>
              <w:top w:val="single" w:sz="4" w:space="0" w:color="000000"/>
              <w:left w:val="nil"/>
              <w:bottom w:val="nil"/>
              <w:right w:val="nil"/>
            </w:tcBorders>
          </w:tcPr>
          <w:p w:rsidR="00214BDB" w:rsidRDefault="001E66DF">
            <w:pPr>
              <w:spacing w:after="0" w:line="259" w:lineRule="auto"/>
              <w:ind w:left="269" w:right="0" w:firstLine="0"/>
              <w:jc w:val="left"/>
            </w:pPr>
            <w:r>
              <w:rPr>
                <w:sz w:val="22"/>
              </w:rPr>
              <w:t xml:space="preserve">4 </w:t>
            </w:r>
          </w:p>
        </w:tc>
        <w:tc>
          <w:tcPr>
            <w:tcW w:w="658" w:type="dxa"/>
            <w:gridSpan w:val="2"/>
            <w:tcBorders>
              <w:top w:val="single" w:sz="4" w:space="0" w:color="000000"/>
              <w:left w:val="nil"/>
              <w:bottom w:val="nil"/>
              <w:right w:val="nil"/>
            </w:tcBorders>
          </w:tcPr>
          <w:p w:rsidR="00214BDB" w:rsidRDefault="001E66DF">
            <w:pPr>
              <w:spacing w:after="0" w:line="259" w:lineRule="auto"/>
              <w:ind w:left="91" w:right="0" w:firstLine="0"/>
              <w:jc w:val="left"/>
            </w:pPr>
            <w:r>
              <w:rPr>
                <w:sz w:val="22"/>
              </w:rPr>
              <w:t xml:space="preserve">0,4 </w:t>
            </w:r>
          </w:p>
        </w:tc>
      </w:tr>
      <w:tr w:rsidR="00214BDB" w:rsidTr="00A84A04">
        <w:trPr>
          <w:trHeight w:val="888"/>
        </w:trPr>
        <w:tc>
          <w:tcPr>
            <w:tcW w:w="677" w:type="dxa"/>
            <w:gridSpan w:val="2"/>
            <w:tcBorders>
              <w:top w:val="nil"/>
              <w:left w:val="nil"/>
              <w:bottom w:val="nil"/>
              <w:right w:val="nil"/>
            </w:tcBorders>
          </w:tcPr>
          <w:p w:rsidR="00214BDB" w:rsidRDefault="001E66DF">
            <w:pPr>
              <w:spacing w:after="0" w:line="259" w:lineRule="auto"/>
              <w:ind w:left="30" w:right="0" w:firstLine="0"/>
              <w:jc w:val="center"/>
            </w:pPr>
            <w:r>
              <w:rPr>
                <w:sz w:val="22"/>
              </w:rPr>
              <w:t xml:space="preserve">2. </w:t>
            </w:r>
          </w:p>
        </w:tc>
        <w:tc>
          <w:tcPr>
            <w:tcW w:w="4697" w:type="dxa"/>
            <w:gridSpan w:val="2"/>
            <w:tcBorders>
              <w:top w:val="nil"/>
              <w:left w:val="nil"/>
              <w:bottom w:val="nil"/>
              <w:right w:val="nil"/>
            </w:tcBorders>
          </w:tcPr>
          <w:p w:rsidR="00214BDB" w:rsidRDefault="001E66DF">
            <w:pPr>
              <w:spacing w:after="0" w:line="259" w:lineRule="auto"/>
              <w:ind w:right="104" w:firstLine="0"/>
            </w:pPr>
            <w:r>
              <w:rPr>
                <w:sz w:val="22"/>
              </w:rPr>
              <w:t xml:space="preserve">Minat masyarakat, khususnya Sibolga dan Tapanuli Tengah terhadap pembiayaan kepemilikan rumah bersubsidi cukup tinggi. </w:t>
            </w:r>
          </w:p>
        </w:tc>
        <w:tc>
          <w:tcPr>
            <w:tcW w:w="893" w:type="dxa"/>
            <w:gridSpan w:val="2"/>
            <w:tcBorders>
              <w:top w:val="nil"/>
              <w:left w:val="nil"/>
              <w:bottom w:val="nil"/>
              <w:right w:val="nil"/>
            </w:tcBorders>
          </w:tcPr>
          <w:p w:rsidR="00214BDB" w:rsidRDefault="001E66DF">
            <w:pPr>
              <w:spacing w:after="0" w:line="259" w:lineRule="auto"/>
              <w:ind w:left="96" w:right="0" w:firstLine="0"/>
              <w:jc w:val="left"/>
            </w:pPr>
            <w:r>
              <w:rPr>
                <w:sz w:val="22"/>
              </w:rPr>
              <w:t xml:space="preserve">0,12 </w:t>
            </w:r>
          </w:p>
        </w:tc>
        <w:tc>
          <w:tcPr>
            <w:tcW w:w="1018" w:type="dxa"/>
            <w:gridSpan w:val="4"/>
            <w:tcBorders>
              <w:top w:val="nil"/>
              <w:left w:val="nil"/>
              <w:bottom w:val="nil"/>
              <w:right w:val="nil"/>
            </w:tcBorders>
          </w:tcPr>
          <w:p w:rsidR="00214BDB" w:rsidRDefault="001E66DF">
            <w:pPr>
              <w:spacing w:after="0" w:line="259" w:lineRule="auto"/>
              <w:ind w:left="269" w:right="0" w:firstLine="0"/>
              <w:jc w:val="left"/>
            </w:pPr>
            <w:r>
              <w:rPr>
                <w:sz w:val="22"/>
              </w:rPr>
              <w:t xml:space="preserve">4 </w:t>
            </w:r>
          </w:p>
        </w:tc>
        <w:tc>
          <w:tcPr>
            <w:tcW w:w="658" w:type="dxa"/>
            <w:gridSpan w:val="2"/>
            <w:tcBorders>
              <w:top w:val="nil"/>
              <w:left w:val="nil"/>
              <w:bottom w:val="nil"/>
              <w:right w:val="nil"/>
            </w:tcBorders>
          </w:tcPr>
          <w:p w:rsidR="00214BDB" w:rsidRDefault="001E66DF">
            <w:pPr>
              <w:spacing w:after="0" w:line="259" w:lineRule="auto"/>
              <w:ind w:left="29" w:right="0" w:firstLine="0"/>
              <w:jc w:val="left"/>
            </w:pPr>
            <w:r>
              <w:rPr>
                <w:sz w:val="22"/>
              </w:rPr>
              <w:t xml:space="preserve">0,48 </w:t>
            </w:r>
          </w:p>
        </w:tc>
      </w:tr>
      <w:tr w:rsidR="00214BDB" w:rsidTr="00A84A04">
        <w:trPr>
          <w:trHeight w:val="595"/>
        </w:trPr>
        <w:tc>
          <w:tcPr>
            <w:tcW w:w="677" w:type="dxa"/>
            <w:gridSpan w:val="2"/>
            <w:tcBorders>
              <w:top w:val="nil"/>
              <w:left w:val="nil"/>
              <w:bottom w:val="nil"/>
              <w:right w:val="nil"/>
            </w:tcBorders>
          </w:tcPr>
          <w:p w:rsidR="00214BDB" w:rsidRDefault="001E66DF">
            <w:pPr>
              <w:spacing w:after="0" w:line="259" w:lineRule="auto"/>
              <w:ind w:left="30" w:right="0" w:firstLine="0"/>
              <w:jc w:val="center"/>
            </w:pPr>
            <w:r>
              <w:rPr>
                <w:sz w:val="22"/>
              </w:rPr>
              <w:t xml:space="preserve">3. </w:t>
            </w:r>
          </w:p>
        </w:tc>
        <w:tc>
          <w:tcPr>
            <w:tcW w:w="4697" w:type="dxa"/>
            <w:gridSpan w:val="2"/>
            <w:tcBorders>
              <w:top w:val="nil"/>
              <w:left w:val="nil"/>
              <w:bottom w:val="nil"/>
              <w:right w:val="nil"/>
            </w:tcBorders>
          </w:tcPr>
          <w:p w:rsidR="00214BDB" w:rsidRDefault="001E66DF">
            <w:pPr>
              <w:spacing w:after="0" w:line="259" w:lineRule="auto"/>
              <w:ind w:right="0" w:firstLine="0"/>
            </w:pPr>
            <w:r>
              <w:rPr>
                <w:sz w:val="22"/>
              </w:rPr>
              <w:t xml:space="preserve">Banyaknya masyarakat berpenghasilan rendah (MBR) yang belum memiliki rumah sendiri. </w:t>
            </w:r>
          </w:p>
        </w:tc>
        <w:tc>
          <w:tcPr>
            <w:tcW w:w="893" w:type="dxa"/>
            <w:gridSpan w:val="2"/>
            <w:tcBorders>
              <w:top w:val="nil"/>
              <w:left w:val="nil"/>
              <w:bottom w:val="nil"/>
              <w:right w:val="nil"/>
            </w:tcBorders>
          </w:tcPr>
          <w:p w:rsidR="00214BDB" w:rsidRDefault="001E66DF">
            <w:pPr>
              <w:spacing w:after="0" w:line="259" w:lineRule="auto"/>
              <w:ind w:left="96" w:right="0" w:firstLine="0"/>
              <w:jc w:val="left"/>
            </w:pPr>
            <w:r>
              <w:rPr>
                <w:sz w:val="22"/>
              </w:rPr>
              <w:t xml:space="preserve">0,10 </w:t>
            </w:r>
          </w:p>
        </w:tc>
        <w:tc>
          <w:tcPr>
            <w:tcW w:w="1018" w:type="dxa"/>
            <w:gridSpan w:val="4"/>
            <w:tcBorders>
              <w:top w:val="nil"/>
              <w:left w:val="nil"/>
              <w:bottom w:val="nil"/>
              <w:right w:val="nil"/>
            </w:tcBorders>
          </w:tcPr>
          <w:p w:rsidR="00214BDB" w:rsidRDefault="001E66DF">
            <w:pPr>
              <w:spacing w:after="0" w:line="259" w:lineRule="auto"/>
              <w:ind w:left="269" w:right="0" w:firstLine="0"/>
              <w:jc w:val="left"/>
            </w:pPr>
            <w:r>
              <w:rPr>
                <w:sz w:val="22"/>
              </w:rPr>
              <w:t xml:space="preserve">4 </w:t>
            </w:r>
          </w:p>
        </w:tc>
        <w:tc>
          <w:tcPr>
            <w:tcW w:w="658" w:type="dxa"/>
            <w:gridSpan w:val="2"/>
            <w:tcBorders>
              <w:top w:val="nil"/>
              <w:left w:val="nil"/>
              <w:bottom w:val="nil"/>
              <w:right w:val="nil"/>
            </w:tcBorders>
          </w:tcPr>
          <w:p w:rsidR="00214BDB" w:rsidRDefault="001E66DF">
            <w:pPr>
              <w:spacing w:after="0" w:line="259" w:lineRule="auto"/>
              <w:ind w:left="91" w:right="0" w:firstLine="0"/>
              <w:jc w:val="left"/>
            </w:pPr>
            <w:r>
              <w:rPr>
                <w:sz w:val="22"/>
              </w:rPr>
              <w:t xml:space="preserve">0,4 </w:t>
            </w:r>
          </w:p>
        </w:tc>
      </w:tr>
      <w:tr w:rsidR="00214BDB" w:rsidTr="00A84A04">
        <w:trPr>
          <w:trHeight w:val="590"/>
        </w:trPr>
        <w:tc>
          <w:tcPr>
            <w:tcW w:w="677" w:type="dxa"/>
            <w:gridSpan w:val="2"/>
            <w:tcBorders>
              <w:top w:val="nil"/>
              <w:left w:val="nil"/>
              <w:bottom w:val="nil"/>
              <w:right w:val="nil"/>
            </w:tcBorders>
          </w:tcPr>
          <w:p w:rsidR="00214BDB" w:rsidRDefault="001E66DF">
            <w:pPr>
              <w:spacing w:after="0" w:line="259" w:lineRule="auto"/>
              <w:ind w:left="30" w:right="0" w:firstLine="0"/>
              <w:jc w:val="center"/>
            </w:pPr>
            <w:r>
              <w:rPr>
                <w:sz w:val="22"/>
              </w:rPr>
              <w:t xml:space="preserve">4. </w:t>
            </w:r>
          </w:p>
        </w:tc>
        <w:tc>
          <w:tcPr>
            <w:tcW w:w="4697" w:type="dxa"/>
            <w:gridSpan w:val="2"/>
            <w:tcBorders>
              <w:top w:val="nil"/>
              <w:left w:val="nil"/>
              <w:bottom w:val="nil"/>
              <w:right w:val="nil"/>
            </w:tcBorders>
          </w:tcPr>
          <w:p w:rsidR="00214BDB" w:rsidRDefault="001E66DF">
            <w:pPr>
              <w:spacing w:after="0" w:line="259" w:lineRule="auto"/>
              <w:ind w:right="0" w:firstLine="0"/>
            </w:pPr>
            <w:r>
              <w:rPr>
                <w:sz w:val="22"/>
              </w:rPr>
              <w:t xml:space="preserve">Pemasaran produk mengikuti perkembangan teknologi, yaitu melalui </w:t>
            </w:r>
            <w:r>
              <w:rPr>
                <w:i/>
                <w:sz w:val="22"/>
              </w:rPr>
              <w:t>market place</w:t>
            </w:r>
            <w:r>
              <w:rPr>
                <w:sz w:val="22"/>
              </w:rPr>
              <w:t xml:space="preserve">. </w:t>
            </w:r>
          </w:p>
        </w:tc>
        <w:tc>
          <w:tcPr>
            <w:tcW w:w="893" w:type="dxa"/>
            <w:gridSpan w:val="2"/>
            <w:tcBorders>
              <w:top w:val="nil"/>
              <w:left w:val="nil"/>
              <w:bottom w:val="nil"/>
              <w:right w:val="nil"/>
            </w:tcBorders>
          </w:tcPr>
          <w:p w:rsidR="00214BDB" w:rsidRDefault="001E66DF">
            <w:pPr>
              <w:spacing w:after="0" w:line="259" w:lineRule="auto"/>
              <w:ind w:left="96" w:right="0" w:firstLine="0"/>
              <w:jc w:val="left"/>
            </w:pPr>
            <w:r>
              <w:rPr>
                <w:sz w:val="22"/>
              </w:rPr>
              <w:t xml:space="preserve">0,08 </w:t>
            </w:r>
          </w:p>
        </w:tc>
        <w:tc>
          <w:tcPr>
            <w:tcW w:w="1018" w:type="dxa"/>
            <w:gridSpan w:val="4"/>
            <w:tcBorders>
              <w:top w:val="nil"/>
              <w:left w:val="nil"/>
              <w:bottom w:val="nil"/>
              <w:right w:val="nil"/>
            </w:tcBorders>
          </w:tcPr>
          <w:p w:rsidR="00214BDB" w:rsidRDefault="001E66DF">
            <w:pPr>
              <w:spacing w:after="0" w:line="259" w:lineRule="auto"/>
              <w:ind w:left="269" w:right="0" w:firstLine="0"/>
              <w:jc w:val="left"/>
            </w:pPr>
            <w:r>
              <w:rPr>
                <w:sz w:val="22"/>
              </w:rPr>
              <w:t xml:space="preserve">3 </w:t>
            </w:r>
          </w:p>
        </w:tc>
        <w:tc>
          <w:tcPr>
            <w:tcW w:w="658" w:type="dxa"/>
            <w:gridSpan w:val="2"/>
            <w:tcBorders>
              <w:top w:val="nil"/>
              <w:left w:val="nil"/>
              <w:bottom w:val="nil"/>
              <w:right w:val="nil"/>
            </w:tcBorders>
          </w:tcPr>
          <w:p w:rsidR="00214BDB" w:rsidRDefault="001E66DF">
            <w:pPr>
              <w:spacing w:after="0" w:line="259" w:lineRule="auto"/>
              <w:ind w:left="29" w:right="0" w:firstLine="0"/>
              <w:jc w:val="left"/>
            </w:pPr>
            <w:r>
              <w:rPr>
                <w:sz w:val="22"/>
              </w:rPr>
              <w:t xml:space="preserve">0,24 </w:t>
            </w:r>
          </w:p>
        </w:tc>
      </w:tr>
      <w:tr w:rsidR="00214BDB" w:rsidTr="00A84A04">
        <w:trPr>
          <w:trHeight w:val="298"/>
        </w:trPr>
        <w:tc>
          <w:tcPr>
            <w:tcW w:w="677" w:type="dxa"/>
            <w:gridSpan w:val="2"/>
            <w:tcBorders>
              <w:top w:val="nil"/>
              <w:left w:val="nil"/>
              <w:bottom w:val="nil"/>
              <w:right w:val="nil"/>
            </w:tcBorders>
          </w:tcPr>
          <w:p w:rsidR="00214BDB" w:rsidRDefault="001E66DF">
            <w:pPr>
              <w:spacing w:after="0" w:line="259" w:lineRule="auto"/>
              <w:ind w:left="30" w:right="0" w:firstLine="0"/>
              <w:jc w:val="center"/>
            </w:pPr>
            <w:r>
              <w:rPr>
                <w:sz w:val="22"/>
              </w:rPr>
              <w:t xml:space="preserve">5. </w:t>
            </w:r>
          </w:p>
        </w:tc>
        <w:tc>
          <w:tcPr>
            <w:tcW w:w="4697" w:type="dxa"/>
            <w:gridSpan w:val="2"/>
            <w:tcBorders>
              <w:top w:val="nil"/>
              <w:left w:val="nil"/>
              <w:bottom w:val="nil"/>
              <w:right w:val="nil"/>
            </w:tcBorders>
          </w:tcPr>
          <w:p w:rsidR="00214BDB" w:rsidRDefault="001E66DF">
            <w:pPr>
              <w:spacing w:after="0" w:line="259" w:lineRule="auto"/>
              <w:ind w:right="0" w:firstLine="0"/>
              <w:jc w:val="left"/>
            </w:pPr>
            <w:r>
              <w:rPr>
                <w:sz w:val="22"/>
              </w:rPr>
              <w:t xml:space="preserve">Lokasi perumahan bersubsidi yang strategis. </w:t>
            </w:r>
          </w:p>
        </w:tc>
        <w:tc>
          <w:tcPr>
            <w:tcW w:w="893" w:type="dxa"/>
            <w:gridSpan w:val="2"/>
            <w:tcBorders>
              <w:top w:val="nil"/>
              <w:left w:val="nil"/>
              <w:bottom w:val="nil"/>
              <w:right w:val="nil"/>
            </w:tcBorders>
          </w:tcPr>
          <w:p w:rsidR="00214BDB" w:rsidRDefault="001E66DF">
            <w:pPr>
              <w:spacing w:after="0" w:line="259" w:lineRule="auto"/>
              <w:ind w:left="96" w:right="0" w:firstLine="0"/>
              <w:jc w:val="left"/>
            </w:pPr>
            <w:r>
              <w:rPr>
                <w:sz w:val="22"/>
              </w:rPr>
              <w:t xml:space="preserve">0,12 </w:t>
            </w:r>
          </w:p>
        </w:tc>
        <w:tc>
          <w:tcPr>
            <w:tcW w:w="1018" w:type="dxa"/>
            <w:gridSpan w:val="4"/>
            <w:tcBorders>
              <w:top w:val="nil"/>
              <w:left w:val="nil"/>
              <w:bottom w:val="nil"/>
              <w:right w:val="nil"/>
            </w:tcBorders>
          </w:tcPr>
          <w:p w:rsidR="00214BDB" w:rsidRDefault="001E66DF">
            <w:pPr>
              <w:spacing w:after="0" w:line="259" w:lineRule="auto"/>
              <w:ind w:left="269" w:right="0" w:firstLine="0"/>
              <w:jc w:val="left"/>
            </w:pPr>
            <w:r>
              <w:rPr>
                <w:sz w:val="22"/>
              </w:rPr>
              <w:t xml:space="preserve">4 </w:t>
            </w:r>
          </w:p>
        </w:tc>
        <w:tc>
          <w:tcPr>
            <w:tcW w:w="658" w:type="dxa"/>
            <w:gridSpan w:val="2"/>
            <w:tcBorders>
              <w:top w:val="nil"/>
              <w:left w:val="nil"/>
              <w:bottom w:val="nil"/>
              <w:right w:val="nil"/>
            </w:tcBorders>
          </w:tcPr>
          <w:p w:rsidR="00214BDB" w:rsidRDefault="001E66DF">
            <w:pPr>
              <w:spacing w:after="0" w:line="259" w:lineRule="auto"/>
              <w:ind w:left="29" w:right="0" w:firstLine="0"/>
              <w:jc w:val="left"/>
            </w:pPr>
            <w:r>
              <w:rPr>
                <w:sz w:val="22"/>
              </w:rPr>
              <w:t xml:space="preserve">0,48 </w:t>
            </w:r>
          </w:p>
        </w:tc>
      </w:tr>
      <w:tr w:rsidR="00214BDB" w:rsidTr="00A84A04">
        <w:trPr>
          <w:trHeight w:val="897"/>
        </w:trPr>
        <w:tc>
          <w:tcPr>
            <w:tcW w:w="677" w:type="dxa"/>
            <w:gridSpan w:val="2"/>
            <w:tcBorders>
              <w:top w:val="nil"/>
              <w:left w:val="nil"/>
              <w:bottom w:val="single" w:sz="4" w:space="0" w:color="000000"/>
              <w:right w:val="nil"/>
            </w:tcBorders>
          </w:tcPr>
          <w:p w:rsidR="00214BDB" w:rsidRDefault="001E66DF">
            <w:pPr>
              <w:spacing w:after="0" w:line="259" w:lineRule="auto"/>
              <w:ind w:left="30" w:right="0" w:firstLine="0"/>
              <w:jc w:val="center"/>
            </w:pPr>
            <w:r>
              <w:rPr>
                <w:sz w:val="22"/>
              </w:rPr>
              <w:t xml:space="preserve">6. </w:t>
            </w:r>
          </w:p>
        </w:tc>
        <w:tc>
          <w:tcPr>
            <w:tcW w:w="4697" w:type="dxa"/>
            <w:gridSpan w:val="2"/>
            <w:tcBorders>
              <w:top w:val="nil"/>
              <w:left w:val="nil"/>
              <w:bottom w:val="single" w:sz="4" w:space="0" w:color="000000"/>
              <w:right w:val="nil"/>
            </w:tcBorders>
          </w:tcPr>
          <w:p w:rsidR="00214BDB" w:rsidRDefault="001E66DF">
            <w:pPr>
              <w:spacing w:after="0" w:line="259" w:lineRule="auto"/>
              <w:ind w:right="99" w:firstLine="0"/>
            </w:pPr>
            <w:r>
              <w:rPr>
                <w:sz w:val="22"/>
              </w:rPr>
              <w:t xml:space="preserve">Jumlah angsuran yang ringan dan tetap menjadi kesempatan untuk lebih mudah mendapatkan calon nasabah. </w:t>
            </w:r>
          </w:p>
        </w:tc>
        <w:tc>
          <w:tcPr>
            <w:tcW w:w="893" w:type="dxa"/>
            <w:gridSpan w:val="2"/>
            <w:tcBorders>
              <w:top w:val="nil"/>
              <w:left w:val="nil"/>
              <w:bottom w:val="single" w:sz="4" w:space="0" w:color="000000"/>
              <w:right w:val="nil"/>
            </w:tcBorders>
          </w:tcPr>
          <w:p w:rsidR="00214BDB" w:rsidRDefault="001E66DF">
            <w:pPr>
              <w:spacing w:after="0" w:line="259" w:lineRule="auto"/>
              <w:ind w:left="96" w:right="0" w:firstLine="0"/>
              <w:jc w:val="left"/>
            </w:pPr>
            <w:r>
              <w:rPr>
                <w:sz w:val="22"/>
              </w:rPr>
              <w:t xml:space="preserve">0,08 </w:t>
            </w:r>
          </w:p>
        </w:tc>
        <w:tc>
          <w:tcPr>
            <w:tcW w:w="1018" w:type="dxa"/>
            <w:gridSpan w:val="4"/>
            <w:tcBorders>
              <w:top w:val="nil"/>
              <w:left w:val="nil"/>
              <w:bottom w:val="single" w:sz="4" w:space="0" w:color="000000"/>
              <w:right w:val="nil"/>
            </w:tcBorders>
          </w:tcPr>
          <w:p w:rsidR="00214BDB" w:rsidRDefault="001E66DF">
            <w:pPr>
              <w:spacing w:after="0" w:line="259" w:lineRule="auto"/>
              <w:ind w:left="269" w:right="0" w:firstLine="0"/>
              <w:jc w:val="left"/>
            </w:pPr>
            <w:r>
              <w:rPr>
                <w:sz w:val="22"/>
              </w:rPr>
              <w:t xml:space="preserve">3 </w:t>
            </w:r>
          </w:p>
        </w:tc>
        <w:tc>
          <w:tcPr>
            <w:tcW w:w="658" w:type="dxa"/>
            <w:gridSpan w:val="2"/>
            <w:tcBorders>
              <w:top w:val="nil"/>
              <w:left w:val="nil"/>
              <w:bottom w:val="single" w:sz="4" w:space="0" w:color="000000"/>
              <w:right w:val="nil"/>
            </w:tcBorders>
          </w:tcPr>
          <w:p w:rsidR="00214BDB" w:rsidRDefault="001E66DF">
            <w:pPr>
              <w:spacing w:after="0" w:line="259" w:lineRule="auto"/>
              <w:ind w:left="29" w:right="0" w:firstLine="0"/>
              <w:jc w:val="left"/>
            </w:pPr>
            <w:r>
              <w:rPr>
                <w:sz w:val="22"/>
              </w:rPr>
              <w:t xml:space="preserve">0,24 </w:t>
            </w:r>
          </w:p>
        </w:tc>
      </w:tr>
      <w:tr w:rsidR="00214BDB" w:rsidTr="00A84A04">
        <w:trPr>
          <w:trHeight w:val="307"/>
        </w:trPr>
        <w:tc>
          <w:tcPr>
            <w:tcW w:w="677" w:type="dxa"/>
            <w:gridSpan w:val="2"/>
            <w:tcBorders>
              <w:top w:val="single" w:sz="4" w:space="0" w:color="000000"/>
              <w:left w:val="nil"/>
              <w:bottom w:val="single" w:sz="4" w:space="0" w:color="000000"/>
              <w:right w:val="nil"/>
            </w:tcBorders>
          </w:tcPr>
          <w:p w:rsidR="00214BDB" w:rsidRDefault="00214BDB">
            <w:pPr>
              <w:spacing w:after="160" w:line="259" w:lineRule="auto"/>
              <w:ind w:right="0" w:firstLine="0"/>
              <w:jc w:val="left"/>
            </w:pPr>
          </w:p>
        </w:tc>
        <w:tc>
          <w:tcPr>
            <w:tcW w:w="4697" w:type="dxa"/>
            <w:gridSpan w:val="2"/>
            <w:tcBorders>
              <w:top w:val="single" w:sz="4" w:space="0" w:color="000000"/>
              <w:left w:val="nil"/>
              <w:bottom w:val="single" w:sz="4" w:space="0" w:color="000000"/>
              <w:right w:val="nil"/>
            </w:tcBorders>
          </w:tcPr>
          <w:p w:rsidR="00214BDB" w:rsidRDefault="001E66DF">
            <w:pPr>
              <w:spacing w:after="0" w:line="259" w:lineRule="auto"/>
              <w:ind w:left="1527" w:right="0" w:firstLine="0"/>
              <w:jc w:val="left"/>
            </w:pPr>
            <w:r>
              <w:rPr>
                <w:b/>
                <w:sz w:val="22"/>
              </w:rPr>
              <w:t xml:space="preserve">Subtotal </w:t>
            </w:r>
          </w:p>
        </w:tc>
        <w:tc>
          <w:tcPr>
            <w:tcW w:w="893" w:type="dxa"/>
            <w:gridSpan w:val="2"/>
            <w:tcBorders>
              <w:top w:val="single" w:sz="4" w:space="0" w:color="000000"/>
              <w:left w:val="nil"/>
              <w:bottom w:val="single" w:sz="4" w:space="0" w:color="000000"/>
              <w:right w:val="nil"/>
            </w:tcBorders>
          </w:tcPr>
          <w:p w:rsidR="00214BDB" w:rsidRDefault="001E66DF">
            <w:pPr>
              <w:spacing w:after="0" w:line="259" w:lineRule="auto"/>
              <w:ind w:left="158" w:right="0" w:firstLine="0"/>
              <w:jc w:val="left"/>
            </w:pPr>
            <w:r>
              <w:rPr>
                <w:sz w:val="22"/>
              </w:rPr>
              <w:t xml:space="preserve">0,6 </w:t>
            </w:r>
          </w:p>
        </w:tc>
        <w:tc>
          <w:tcPr>
            <w:tcW w:w="1018" w:type="dxa"/>
            <w:gridSpan w:val="4"/>
            <w:tcBorders>
              <w:top w:val="single" w:sz="4" w:space="0" w:color="000000"/>
              <w:left w:val="nil"/>
              <w:bottom w:val="single" w:sz="4" w:space="0" w:color="000000"/>
              <w:right w:val="nil"/>
            </w:tcBorders>
          </w:tcPr>
          <w:p w:rsidR="00214BDB" w:rsidRDefault="001E66DF">
            <w:pPr>
              <w:spacing w:after="0" w:line="259" w:lineRule="auto"/>
              <w:ind w:left="332" w:right="0" w:firstLine="0"/>
              <w:jc w:val="left"/>
            </w:pPr>
            <w:r>
              <w:rPr>
                <w:sz w:val="22"/>
              </w:rPr>
              <w:t xml:space="preserve"> </w:t>
            </w:r>
          </w:p>
        </w:tc>
        <w:tc>
          <w:tcPr>
            <w:tcW w:w="658" w:type="dxa"/>
            <w:gridSpan w:val="2"/>
            <w:tcBorders>
              <w:top w:val="single" w:sz="4" w:space="0" w:color="000000"/>
              <w:left w:val="nil"/>
              <w:bottom w:val="single" w:sz="4" w:space="0" w:color="000000"/>
              <w:right w:val="nil"/>
            </w:tcBorders>
          </w:tcPr>
          <w:p w:rsidR="00214BDB" w:rsidRDefault="001E66DF">
            <w:pPr>
              <w:spacing w:after="0" w:line="259" w:lineRule="auto"/>
              <w:ind w:left="29" w:right="0" w:firstLine="0"/>
              <w:jc w:val="left"/>
            </w:pPr>
            <w:r>
              <w:rPr>
                <w:sz w:val="22"/>
              </w:rPr>
              <w:t xml:space="preserve">2,24 </w:t>
            </w:r>
          </w:p>
        </w:tc>
      </w:tr>
      <w:tr w:rsidR="00214BDB" w:rsidTr="00A84A04">
        <w:trPr>
          <w:trHeight w:val="599"/>
        </w:trPr>
        <w:tc>
          <w:tcPr>
            <w:tcW w:w="677" w:type="dxa"/>
            <w:gridSpan w:val="2"/>
            <w:tcBorders>
              <w:top w:val="nil"/>
              <w:left w:val="nil"/>
              <w:bottom w:val="single" w:sz="4" w:space="0" w:color="000000"/>
              <w:right w:val="nil"/>
            </w:tcBorders>
            <w:shd w:val="clear" w:color="auto" w:fill="E7E6E6"/>
          </w:tcPr>
          <w:p w:rsidR="00214BDB" w:rsidRDefault="00214BDB">
            <w:pPr>
              <w:spacing w:after="160" w:line="259" w:lineRule="auto"/>
              <w:ind w:right="0" w:firstLine="0"/>
              <w:jc w:val="left"/>
            </w:pPr>
          </w:p>
        </w:tc>
        <w:tc>
          <w:tcPr>
            <w:tcW w:w="5590" w:type="dxa"/>
            <w:gridSpan w:val="4"/>
            <w:tcBorders>
              <w:top w:val="nil"/>
              <w:left w:val="nil"/>
              <w:bottom w:val="single" w:sz="4" w:space="0" w:color="000000"/>
              <w:right w:val="nil"/>
            </w:tcBorders>
            <w:shd w:val="clear" w:color="auto" w:fill="E7E6E6"/>
          </w:tcPr>
          <w:p w:rsidR="00214BDB" w:rsidRDefault="001E66DF">
            <w:pPr>
              <w:spacing w:after="16" w:line="259" w:lineRule="auto"/>
              <w:ind w:left="1647" w:right="0" w:firstLine="0"/>
              <w:jc w:val="left"/>
            </w:pPr>
            <w:r>
              <w:rPr>
                <w:b/>
                <w:sz w:val="22"/>
              </w:rPr>
              <w:t xml:space="preserve">Faktor-Faktor Strategi Eksternal </w:t>
            </w:r>
          </w:p>
          <w:p w:rsidR="00214BDB" w:rsidRDefault="001E66DF">
            <w:pPr>
              <w:spacing w:after="0" w:line="259" w:lineRule="auto"/>
              <w:ind w:left="1138" w:right="0" w:firstLine="0"/>
              <w:jc w:val="center"/>
            </w:pPr>
            <w:r>
              <w:rPr>
                <w:b/>
                <w:sz w:val="22"/>
              </w:rPr>
              <w:t>Ancaman</w:t>
            </w:r>
            <w:r>
              <w:rPr>
                <w:b/>
                <w:i/>
                <w:sz w:val="22"/>
              </w:rPr>
              <w:t xml:space="preserve"> (Threat) </w:t>
            </w:r>
          </w:p>
        </w:tc>
        <w:tc>
          <w:tcPr>
            <w:tcW w:w="1018" w:type="dxa"/>
            <w:gridSpan w:val="4"/>
            <w:tcBorders>
              <w:top w:val="nil"/>
              <w:left w:val="nil"/>
              <w:bottom w:val="single" w:sz="4" w:space="0" w:color="000000"/>
              <w:right w:val="nil"/>
            </w:tcBorders>
            <w:shd w:val="clear" w:color="auto" w:fill="E7E6E6"/>
          </w:tcPr>
          <w:p w:rsidR="00214BDB" w:rsidRDefault="00214BDB">
            <w:pPr>
              <w:spacing w:after="160" w:line="259" w:lineRule="auto"/>
              <w:ind w:right="0" w:firstLine="0"/>
              <w:jc w:val="left"/>
            </w:pPr>
          </w:p>
        </w:tc>
        <w:tc>
          <w:tcPr>
            <w:tcW w:w="658" w:type="dxa"/>
            <w:gridSpan w:val="2"/>
            <w:tcBorders>
              <w:top w:val="nil"/>
              <w:left w:val="nil"/>
              <w:bottom w:val="single" w:sz="4" w:space="0" w:color="000000"/>
              <w:right w:val="nil"/>
            </w:tcBorders>
            <w:shd w:val="clear" w:color="auto" w:fill="E7E6E6"/>
          </w:tcPr>
          <w:p w:rsidR="00214BDB" w:rsidRDefault="00214BDB">
            <w:pPr>
              <w:spacing w:after="160" w:line="259" w:lineRule="auto"/>
              <w:ind w:right="0" w:firstLine="0"/>
              <w:jc w:val="left"/>
            </w:pPr>
          </w:p>
        </w:tc>
      </w:tr>
      <w:tr w:rsidR="00214BDB" w:rsidTr="00A84A04">
        <w:trPr>
          <w:gridAfter w:val="1"/>
          <w:wAfter w:w="368" w:type="dxa"/>
          <w:trHeight w:val="552"/>
        </w:trPr>
        <w:tc>
          <w:tcPr>
            <w:tcW w:w="476" w:type="dxa"/>
            <w:tcBorders>
              <w:top w:val="nil"/>
              <w:left w:val="nil"/>
              <w:bottom w:val="nil"/>
              <w:right w:val="nil"/>
            </w:tcBorders>
          </w:tcPr>
          <w:p w:rsidR="00214BDB" w:rsidRDefault="001E66DF">
            <w:pPr>
              <w:spacing w:after="0" w:line="259" w:lineRule="auto"/>
              <w:ind w:right="0" w:firstLine="0"/>
              <w:jc w:val="left"/>
            </w:pPr>
            <w:r>
              <w:rPr>
                <w:sz w:val="22"/>
              </w:rPr>
              <w:t xml:space="preserve">1. </w:t>
            </w:r>
          </w:p>
        </w:tc>
        <w:tc>
          <w:tcPr>
            <w:tcW w:w="4793" w:type="dxa"/>
            <w:gridSpan w:val="2"/>
            <w:tcBorders>
              <w:top w:val="nil"/>
              <w:left w:val="nil"/>
              <w:bottom w:val="nil"/>
              <w:right w:val="nil"/>
            </w:tcBorders>
          </w:tcPr>
          <w:p w:rsidR="00214BDB" w:rsidRDefault="001E66DF">
            <w:pPr>
              <w:spacing w:after="0" w:line="259" w:lineRule="auto"/>
              <w:ind w:right="0" w:firstLine="0"/>
            </w:pPr>
            <w:r>
              <w:rPr>
                <w:sz w:val="22"/>
              </w:rPr>
              <w:t xml:space="preserve">Adanya bank pesaing dalam penyaluran pembiayaan kepemilikan rumah bersubsidi. </w:t>
            </w:r>
          </w:p>
        </w:tc>
        <w:tc>
          <w:tcPr>
            <w:tcW w:w="797" w:type="dxa"/>
            <w:gridSpan w:val="2"/>
            <w:tcBorders>
              <w:top w:val="nil"/>
              <w:left w:val="nil"/>
              <w:bottom w:val="nil"/>
              <w:right w:val="nil"/>
            </w:tcBorders>
          </w:tcPr>
          <w:p w:rsidR="00214BDB" w:rsidRDefault="001E66DF">
            <w:pPr>
              <w:spacing w:after="0" w:line="259" w:lineRule="auto"/>
              <w:ind w:right="0" w:firstLine="0"/>
              <w:jc w:val="left"/>
            </w:pPr>
            <w:r>
              <w:rPr>
                <w:sz w:val="22"/>
              </w:rPr>
              <w:t xml:space="preserve">0,12 </w:t>
            </w:r>
          </w:p>
        </w:tc>
        <w:tc>
          <w:tcPr>
            <w:tcW w:w="1018" w:type="dxa"/>
            <w:gridSpan w:val="3"/>
            <w:tcBorders>
              <w:top w:val="nil"/>
              <w:left w:val="nil"/>
              <w:bottom w:val="nil"/>
              <w:right w:val="nil"/>
            </w:tcBorders>
          </w:tcPr>
          <w:p w:rsidR="00214BDB" w:rsidRDefault="001E66DF">
            <w:pPr>
              <w:spacing w:after="0" w:line="259" w:lineRule="auto"/>
              <w:ind w:left="269" w:right="0" w:firstLine="0"/>
              <w:jc w:val="left"/>
            </w:pPr>
            <w:r>
              <w:rPr>
                <w:sz w:val="22"/>
              </w:rPr>
              <w:t xml:space="preserve">1 </w:t>
            </w:r>
          </w:p>
        </w:tc>
        <w:tc>
          <w:tcPr>
            <w:tcW w:w="491" w:type="dxa"/>
            <w:gridSpan w:val="3"/>
            <w:tcBorders>
              <w:top w:val="nil"/>
              <w:left w:val="nil"/>
              <w:bottom w:val="nil"/>
              <w:right w:val="nil"/>
            </w:tcBorders>
          </w:tcPr>
          <w:p w:rsidR="00214BDB" w:rsidRDefault="001E66DF">
            <w:pPr>
              <w:spacing w:after="0" w:line="259" w:lineRule="auto"/>
              <w:ind w:left="29" w:right="0" w:firstLine="0"/>
            </w:pPr>
            <w:r>
              <w:rPr>
                <w:sz w:val="22"/>
              </w:rPr>
              <w:t xml:space="preserve">0,12 </w:t>
            </w:r>
          </w:p>
        </w:tc>
      </w:tr>
      <w:tr w:rsidR="00214BDB" w:rsidTr="00A84A04">
        <w:trPr>
          <w:gridAfter w:val="1"/>
          <w:wAfter w:w="368" w:type="dxa"/>
          <w:trHeight w:val="557"/>
        </w:trPr>
        <w:tc>
          <w:tcPr>
            <w:tcW w:w="476" w:type="dxa"/>
            <w:tcBorders>
              <w:top w:val="nil"/>
              <w:left w:val="nil"/>
              <w:bottom w:val="nil"/>
              <w:right w:val="nil"/>
            </w:tcBorders>
          </w:tcPr>
          <w:p w:rsidR="00214BDB" w:rsidRDefault="001E66DF">
            <w:pPr>
              <w:spacing w:after="0" w:line="259" w:lineRule="auto"/>
              <w:ind w:right="0" w:firstLine="0"/>
              <w:jc w:val="left"/>
            </w:pPr>
            <w:r>
              <w:rPr>
                <w:sz w:val="22"/>
              </w:rPr>
              <w:t xml:space="preserve">2. </w:t>
            </w:r>
          </w:p>
        </w:tc>
        <w:tc>
          <w:tcPr>
            <w:tcW w:w="4793" w:type="dxa"/>
            <w:gridSpan w:val="2"/>
            <w:tcBorders>
              <w:top w:val="nil"/>
              <w:left w:val="nil"/>
              <w:bottom w:val="nil"/>
              <w:right w:val="nil"/>
            </w:tcBorders>
          </w:tcPr>
          <w:p w:rsidR="00214BDB" w:rsidRDefault="001E66DF">
            <w:pPr>
              <w:spacing w:after="0" w:line="259" w:lineRule="auto"/>
              <w:ind w:right="0" w:firstLine="0"/>
              <w:jc w:val="left"/>
            </w:pPr>
            <w:r>
              <w:rPr>
                <w:sz w:val="22"/>
              </w:rPr>
              <w:t xml:space="preserve">Semakin sedikitnya lahan pembangunan rumah bersubsidi untuk lokasi yang strategis. </w:t>
            </w:r>
          </w:p>
        </w:tc>
        <w:tc>
          <w:tcPr>
            <w:tcW w:w="797" w:type="dxa"/>
            <w:gridSpan w:val="2"/>
            <w:tcBorders>
              <w:top w:val="nil"/>
              <w:left w:val="nil"/>
              <w:bottom w:val="nil"/>
              <w:right w:val="nil"/>
            </w:tcBorders>
          </w:tcPr>
          <w:p w:rsidR="00214BDB" w:rsidRDefault="001E66DF">
            <w:pPr>
              <w:spacing w:after="0" w:line="259" w:lineRule="auto"/>
              <w:ind w:right="0" w:firstLine="0"/>
              <w:jc w:val="left"/>
            </w:pPr>
            <w:r>
              <w:rPr>
                <w:sz w:val="22"/>
              </w:rPr>
              <w:t xml:space="preserve">0,10 </w:t>
            </w:r>
          </w:p>
        </w:tc>
        <w:tc>
          <w:tcPr>
            <w:tcW w:w="1018" w:type="dxa"/>
            <w:gridSpan w:val="3"/>
            <w:tcBorders>
              <w:top w:val="nil"/>
              <w:left w:val="nil"/>
              <w:bottom w:val="nil"/>
              <w:right w:val="nil"/>
            </w:tcBorders>
          </w:tcPr>
          <w:p w:rsidR="00214BDB" w:rsidRDefault="001E66DF">
            <w:pPr>
              <w:spacing w:after="0" w:line="259" w:lineRule="auto"/>
              <w:ind w:left="269" w:right="0" w:firstLine="0"/>
              <w:jc w:val="left"/>
            </w:pPr>
            <w:r>
              <w:rPr>
                <w:sz w:val="22"/>
              </w:rPr>
              <w:t xml:space="preserve">1 </w:t>
            </w:r>
          </w:p>
        </w:tc>
        <w:tc>
          <w:tcPr>
            <w:tcW w:w="491" w:type="dxa"/>
            <w:gridSpan w:val="3"/>
            <w:tcBorders>
              <w:top w:val="nil"/>
              <w:left w:val="nil"/>
              <w:bottom w:val="nil"/>
              <w:right w:val="nil"/>
            </w:tcBorders>
          </w:tcPr>
          <w:p w:rsidR="00214BDB" w:rsidRDefault="001E66DF">
            <w:pPr>
              <w:spacing w:after="0" w:line="259" w:lineRule="auto"/>
              <w:ind w:left="91" w:right="0" w:firstLine="0"/>
              <w:jc w:val="left"/>
            </w:pPr>
            <w:r>
              <w:rPr>
                <w:sz w:val="22"/>
              </w:rPr>
              <w:t xml:space="preserve">0,1 </w:t>
            </w:r>
          </w:p>
        </w:tc>
      </w:tr>
      <w:tr w:rsidR="00214BDB" w:rsidTr="00A84A04">
        <w:trPr>
          <w:gridAfter w:val="1"/>
          <w:wAfter w:w="368" w:type="dxa"/>
          <w:trHeight w:val="855"/>
        </w:trPr>
        <w:tc>
          <w:tcPr>
            <w:tcW w:w="476" w:type="dxa"/>
            <w:tcBorders>
              <w:top w:val="nil"/>
              <w:left w:val="nil"/>
              <w:bottom w:val="nil"/>
              <w:right w:val="nil"/>
            </w:tcBorders>
          </w:tcPr>
          <w:p w:rsidR="00214BDB" w:rsidRDefault="001E66DF">
            <w:pPr>
              <w:spacing w:after="0" w:line="259" w:lineRule="auto"/>
              <w:ind w:left="24" w:right="0" w:firstLine="0"/>
              <w:jc w:val="left"/>
            </w:pPr>
            <w:r>
              <w:rPr>
                <w:sz w:val="22"/>
              </w:rPr>
              <w:t xml:space="preserve">3 </w:t>
            </w:r>
          </w:p>
        </w:tc>
        <w:tc>
          <w:tcPr>
            <w:tcW w:w="4793" w:type="dxa"/>
            <w:gridSpan w:val="2"/>
            <w:tcBorders>
              <w:top w:val="nil"/>
              <w:left w:val="nil"/>
              <w:bottom w:val="nil"/>
              <w:right w:val="nil"/>
            </w:tcBorders>
          </w:tcPr>
          <w:p w:rsidR="00214BDB" w:rsidRDefault="001E66DF">
            <w:pPr>
              <w:spacing w:after="0" w:line="259" w:lineRule="auto"/>
              <w:ind w:right="336" w:firstLine="0"/>
            </w:pPr>
            <w:r>
              <w:rPr>
                <w:sz w:val="22"/>
              </w:rPr>
              <w:t xml:space="preserve">Tidak terpenuhinya permintaan masyarakat berpenghasilan rendah (MBR) terhadap rumah bersubsidi akibat pembatasan target pasar. </w:t>
            </w:r>
          </w:p>
        </w:tc>
        <w:tc>
          <w:tcPr>
            <w:tcW w:w="1066" w:type="dxa"/>
            <w:gridSpan w:val="4"/>
            <w:tcBorders>
              <w:top w:val="nil"/>
              <w:left w:val="nil"/>
              <w:bottom w:val="nil"/>
              <w:right w:val="nil"/>
            </w:tcBorders>
          </w:tcPr>
          <w:p w:rsidR="00214BDB" w:rsidRDefault="001E66DF">
            <w:pPr>
              <w:spacing w:after="0" w:line="259" w:lineRule="auto"/>
              <w:ind w:right="0" w:firstLine="0"/>
              <w:jc w:val="left"/>
            </w:pPr>
            <w:r>
              <w:rPr>
                <w:sz w:val="22"/>
              </w:rPr>
              <w:t xml:space="preserve">0,09 </w:t>
            </w:r>
          </w:p>
        </w:tc>
        <w:tc>
          <w:tcPr>
            <w:tcW w:w="778" w:type="dxa"/>
            <w:gridSpan w:val="2"/>
            <w:tcBorders>
              <w:top w:val="nil"/>
              <w:left w:val="nil"/>
              <w:bottom w:val="nil"/>
              <w:right w:val="nil"/>
            </w:tcBorders>
          </w:tcPr>
          <w:p w:rsidR="00214BDB" w:rsidRDefault="001E66DF">
            <w:pPr>
              <w:spacing w:after="0" w:line="259" w:lineRule="auto"/>
              <w:ind w:right="0" w:firstLine="0"/>
              <w:jc w:val="left"/>
            </w:pPr>
            <w:r>
              <w:rPr>
                <w:sz w:val="22"/>
              </w:rPr>
              <w:t xml:space="preserve">2 </w:t>
            </w:r>
          </w:p>
        </w:tc>
        <w:tc>
          <w:tcPr>
            <w:tcW w:w="462" w:type="dxa"/>
            <w:gridSpan w:val="2"/>
            <w:tcBorders>
              <w:top w:val="nil"/>
              <w:left w:val="nil"/>
              <w:bottom w:val="nil"/>
              <w:right w:val="nil"/>
            </w:tcBorders>
          </w:tcPr>
          <w:p w:rsidR="00214BDB" w:rsidRDefault="001E66DF">
            <w:pPr>
              <w:spacing w:after="0" w:line="259" w:lineRule="auto"/>
              <w:ind w:right="0" w:firstLine="0"/>
            </w:pPr>
            <w:r>
              <w:rPr>
                <w:sz w:val="22"/>
              </w:rPr>
              <w:t xml:space="preserve">0,18 </w:t>
            </w:r>
          </w:p>
        </w:tc>
      </w:tr>
      <w:tr w:rsidR="00214BDB" w:rsidTr="00A84A04">
        <w:trPr>
          <w:gridAfter w:val="1"/>
          <w:wAfter w:w="368" w:type="dxa"/>
          <w:trHeight w:val="557"/>
        </w:trPr>
        <w:tc>
          <w:tcPr>
            <w:tcW w:w="476" w:type="dxa"/>
            <w:tcBorders>
              <w:top w:val="nil"/>
              <w:left w:val="nil"/>
              <w:bottom w:val="nil"/>
              <w:right w:val="nil"/>
            </w:tcBorders>
          </w:tcPr>
          <w:p w:rsidR="00214BDB" w:rsidRDefault="001E66DF">
            <w:pPr>
              <w:spacing w:after="0" w:line="259" w:lineRule="auto"/>
              <w:ind w:right="0" w:firstLine="0"/>
              <w:jc w:val="left"/>
            </w:pPr>
            <w:r>
              <w:rPr>
                <w:sz w:val="22"/>
              </w:rPr>
              <w:t xml:space="preserve">4. </w:t>
            </w:r>
          </w:p>
        </w:tc>
        <w:tc>
          <w:tcPr>
            <w:tcW w:w="4793" w:type="dxa"/>
            <w:gridSpan w:val="2"/>
            <w:tcBorders>
              <w:top w:val="nil"/>
              <w:left w:val="nil"/>
              <w:bottom w:val="nil"/>
              <w:right w:val="nil"/>
            </w:tcBorders>
          </w:tcPr>
          <w:p w:rsidR="00214BDB" w:rsidRDefault="001E66DF">
            <w:pPr>
              <w:spacing w:after="0" w:line="259" w:lineRule="auto"/>
              <w:ind w:right="0" w:firstLine="0"/>
              <w:jc w:val="left"/>
            </w:pPr>
            <w:r>
              <w:rPr>
                <w:sz w:val="22"/>
              </w:rPr>
              <w:t xml:space="preserve">Nasabah yang tidak disiplin dalam membayar angsuran. </w:t>
            </w:r>
          </w:p>
        </w:tc>
        <w:tc>
          <w:tcPr>
            <w:tcW w:w="1066" w:type="dxa"/>
            <w:gridSpan w:val="4"/>
            <w:tcBorders>
              <w:top w:val="nil"/>
              <w:left w:val="nil"/>
              <w:bottom w:val="nil"/>
              <w:right w:val="nil"/>
            </w:tcBorders>
          </w:tcPr>
          <w:p w:rsidR="00214BDB" w:rsidRDefault="001E66DF">
            <w:pPr>
              <w:spacing w:after="0" w:line="259" w:lineRule="auto"/>
              <w:ind w:right="0" w:firstLine="0"/>
              <w:jc w:val="left"/>
            </w:pPr>
            <w:r>
              <w:rPr>
                <w:sz w:val="22"/>
              </w:rPr>
              <w:t xml:space="preserve">0,09 </w:t>
            </w:r>
          </w:p>
        </w:tc>
        <w:tc>
          <w:tcPr>
            <w:tcW w:w="778" w:type="dxa"/>
            <w:gridSpan w:val="2"/>
            <w:tcBorders>
              <w:top w:val="nil"/>
              <w:left w:val="nil"/>
              <w:bottom w:val="nil"/>
              <w:right w:val="nil"/>
            </w:tcBorders>
          </w:tcPr>
          <w:p w:rsidR="00214BDB" w:rsidRDefault="001E66DF">
            <w:pPr>
              <w:spacing w:after="0" w:line="259" w:lineRule="auto"/>
              <w:ind w:right="0" w:firstLine="0"/>
              <w:jc w:val="left"/>
            </w:pPr>
            <w:r>
              <w:rPr>
                <w:sz w:val="22"/>
              </w:rPr>
              <w:t xml:space="preserve">2 </w:t>
            </w:r>
          </w:p>
        </w:tc>
        <w:tc>
          <w:tcPr>
            <w:tcW w:w="462" w:type="dxa"/>
            <w:gridSpan w:val="2"/>
            <w:tcBorders>
              <w:top w:val="nil"/>
              <w:left w:val="nil"/>
              <w:bottom w:val="nil"/>
              <w:right w:val="nil"/>
            </w:tcBorders>
          </w:tcPr>
          <w:p w:rsidR="00214BDB" w:rsidRDefault="001E66DF">
            <w:pPr>
              <w:spacing w:after="0" w:line="259" w:lineRule="auto"/>
              <w:ind w:right="0" w:firstLine="0"/>
            </w:pPr>
            <w:r>
              <w:rPr>
                <w:sz w:val="22"/>
              </w:rPr>
              <w:t xml:space="preserve">0,18 </w:t>
            </w:r>
          </w:p>
        </w:tc>
      </w:tr>
    </w:tbl>
    <w:p w:rsidR="00214BDB" w:rsidRDefault="001E66DF">
      <w:pPr>
        <w:spacing w:after="39" w:line="259" w:lineRule="auto"/>
        <w:ind w:left="-19" w:right="0" w:firstLine="0"/>
        <w:jc w:val="left"/>
      </w:pPr>
      <w:r>
        <w:rPr>
          <w:rFonts w:ascii="Calibri" w:eastAsia="Calibri" w:hAnsi="Calibri" w:cs="Calibri"/>
          <w:noProof/>
          <w:sz w:val="22"/>
        </w:rPr>
        <mc:AlternateContent>
          <mc:Choice Requires="wpg">
            <w:drawing>
              <wp:inline distT="0" distB="0" distL="0" distR="0">
                <wp:extent cx="5052619" cy="396240"/>
                <wp:effectExtent l="0" t="0" r="0" b="0"/>
                <wp:docPr id="20160" name="Group 20160"/>
                <wp:cNvGraphicFramePr/>
                <a:graphic xmlns:a="http://schemas.openxmlformats.org/drawingml/2006/main">
                  <a:graphicData uri="http://schemas.microsoft.com/office/word/2010/wordprocessingGroup">
                    <wpg:wgp>
                      <wpg:cNvGrpSpPr/>
                      <wpg:grpSpPr>
                        <a:xfrm>
                          <a:off x="0" y="0"/>
                          <a:ext cx="5052619" cy="396240"/>
                          <a:chOff x="0" y="0"/>
                          <a:chExt cx="5052619" cy="396240"/>
                        </a:xfrm>
                      </wpg:grpSpPr>
                      <wps:wsp>
                        <wps:cNvPr id="2062" name="Rectangle 2062"/>
                        <wps:cNvSpPr/>
                        <wps:spPr>
                          <a:xfrm>
                            <a:off x="1408811" y="28101"/>
                            <a:ext cx="717562" cy="186477"/>
                          </a:xfrm>
                          <a:prstGeom prst="rect">
                            <a:avLst/>
                          </a:prstGeom>
                          <a:ln>
                            <a:noFill/>
                          </a:ln>
                        </wps:spPr>
                        <wps:txbx>
                          <w:txbxContent>
                            <w:p w:rsidR="001E66DF" w:rsidRDefault="001E66DF">
                              <w:pPr>
                                <w:spacing w:after="160" w:line="259" w:lineRule="auto"/>
                                <w:ind w:right="0" w:firstLine="0"/>
                                <w:jc w:val="left"/>
                              </w:pPr>
                              <w:r>
                                <w:rPr>
                                  <w:b/>
                                  <w:sz w:val="22"/>
                                </w:rPr>
                                <w:t>Subtotal</w:t>
                              </w:r>
                            </w:p>
                          </w:txbxContent>
                        </wps:txbx>
                        <wps:bodyPr horzOverflow="overflow" vert="horz" lIns="0" tIns="0" rIns="0" bIns="0" rtlCol="0">
                          <a:noAutofit/>
                        </wps:bodyPr>
                      </wps:wsp>
                      <wps:wsp>
                        <wps:cNvPr id="2063" name="Rectangle 2063"/>
                        <wps:cNvSpPr/>
                        <wps:spPr>
                          <a:xfrm>
                            <a:off x="1945513" y="28101"/>
                            <a:ext cx="41025" cy="186477"/>
                          </a:xfrm>
                          <a:prstGeom prst="rect">
                            <a:avLst/>
                          </a:prstGeom>
                          <a:ln>
                            <a:noFill/>
                          </a:ln>
                        </wps:spPr>
                        <wps:txbx>
                          <w:txbxContent>
                            <w:p w:rsidR="001E66DF" w:rsidRDefault="001E66DF">
                              <w:pPr>
                                <w:spacing w:after="160" w:line="259" w:lineRule="auto"/>
                                <w:ind w:right="0" w:firstLine="0"/>
                                <w:jc w:val="left"/>
                              </w:pPr>
                              <w:r>
                                <w:rPr>
                                  <w:b/>
                                  <w:sz w:val="22"/>
                                </w:rPr>
                                <w:t xml:space="preserve"> </w:t>
                              </w:r>
                            </w:p>
                          </w:txbxContent>
                        </wps:txbx>
                        <wps:bodyPr horzOverflow="overflow" vert="horz" lIns="0" tIns="0" rIns="0" bIns="0" rtlCol="0">
                          <a:noAutofit/>
                        </wps:bodyPr>
                      </wps:wsp>
                      <wps:wsp>
                        <wps:cNvPr id="19931" name="Rectangle 19931"/>
                        <wps:cNvSpPr/>
                        <wps:spPr>
                          <a:xfrm>
                            <a:off x="3625578" y="28101"/>
                            <a:ext cx="103308" cy="186477"/>
                          </a:xfrm>
                          <a:prstGeom prst="rect">
                            <a:avLst/>
                          </a:prstGeom>
                          <a:ln>
                            <a:noFill/>
                          </a:ln>
                        </wps:spPr>
                        <wps:txbx>
                          <w:txbxContent>
                            <w:p w:rsidR="001E66DF" w:rsidRDefault="001E66DF">
                              <w:pPr>
                                <w:spacing w:after="160" w:line="259" w:lineRule="auto"/>
                                <w:ind w:right="0" w:firstLine="0"/>
                                <w:jc w:val="left"/>
                              </w:pPr>
                              <w:r>
                                <w:rPr>
                                  <w:sz w:val="22"/>
                                </w:rPr>
                                <w:t>4</w:t>
                              </w:r>
                            </w:p>
                          </w:txbxContent>
                        </wps:txbx>
                        <wps:bodyPr horzOverflow="overflow" vert="horz" lIns="0" tIns="0" rIns="0" bIns="0" rtlCol="0">
                          <a:noAutofit/>
                        </wps:bodyPr>
                      </wps:wsp>
                      <wps:wsp>
                        <wps:cNvPr id="19932" name="Rectangle 19932"/>
                        <wps:cNvSpPr/>
                        <wps:spPr>
                          <a:xfrm>
                            <a:off x="3598097" y="28101"/>
                            <a:ext cx="38228" cy="186477"/>
                          </a:xfrm>
                          <a:prstGeom prst="rect">
                            <a:avLst/>
                          </a:prstGeom>
                          <a:ln>
                            <a:noFill/>
                          </a:ln>
                        </wps:spPr>
                        <wps:txbx>
                          <w:txbxContent>
                            <w:p w:rsidR="001E66DF" w:rsidRDefault="001E66DF">
                              <w:pPr>
                                <w:spacing w:after="160" w:line="259" w:lineRule="auto"/>
                                <w:ind w:right="0" w:firstLine="0"/>
                                <w:jc w:val="left"/>
                              </w:pPr>
                              <w:r>
                                <w:rPr>
                                  <w:sz w:val="22"/>
                                </w:rPr>
                                <w:t>,</w:t>
                              </w:r>
                            </w:p>
                          </w:txbxContent>
                        </wps:txbx>
                        <wps:bodyPr horzOverflow="overflow" vert="horz" lIns="0" tIns="0" rIns="0" bIns="0" rtlCol="0">
                          <a:noAutofit/>
                        </wps:bodyPr>
                      </wps:wsp>
                      <wps:wsp>
                        <wps:cNvPr id="19930" name="Rectangle 19930"/>
                        <wps:cNvSpPr/>
                        <wps:spPr>
                          <a:xfrm>
                            <a:off x="3521964" y="28101"/>
                            <a:ext cx="103308" cy="186477"/>
                          </a:xfrm>
                          <a:prstGeom prst="rect">
                            <a:avLst/>
                          </a:prstGeom>
                          <a:ln>
                            <a:noFill/>
                          </a:ln>
                        </wps:spPr>
                        <wps:txbx>
                          <w:txbxContent>
                            <w:p w:rsidR="001E66DF" w:rsidRDefault="001E66DF">
                              <w:pPr>
                                <w:spacing w:after="160" w:line="259" w:lineRule="auto"/>
                                <w:ind w:right="0" w:firstLine="0"/>
                                <w:jc w:val="left"/>
                              </w:pPr>
                              <w:r>
                                <w:rPr>
                                  <w:sz w:val="22"/>
                                </w:rPr>
                                <w:t>0</w:t>
                              </w:r>
                            </w:p>
                          </w:txbxContent>
                        </wps:txbx>
                        <wps:bodyPr horzOverflow="overflow" vert="horz" lIns="0" tIns="0" rIns="0" bIns="0" rtlCol="0">
                          <a:noAutofit/>
                        </wps:bodyPr>
                      </wps:wsp>
                      <wps:wsp>
                        <wps:cNvPr id="2065" name="Rectangle 2065"/>
                        <wps:cNvSpPr/>
                        <wps:spPr>
                          <a:xfrm>
                            <a:off x="3704844" y="28101"/>
                            <a:ext cx="41025" cy="186477"/>
                          </a:xfrm>
                          <a:prstGeom prst="rect">
                            <a:avLst/>
                          </a:prstGeom>
                          <a:ln>
                            <a:noFill/>
                          </a:ln>
                        </wps:spPr>
                        <wps:txbx>
                          <w:txbxContent>
                            <w:p w:rsidR="001E66DF" w:rsidRDefault="001E66DF">
                              <w:pPr>
                                <w:spacing w:after="160" w:line="259" w:lineRule="auto"/>
                                <w:ind w:right="0" w:firstLine="0"/>
                                <w:jc w:val="left"/>
                              </w:pPr>
                              <w:r>
                                <w:rPr>
                                  <w:sz w:val="22"/>
                                </w:rPr>
                                <w:t xml:space="preserve"> </w:t>
                              </w:r>
                            </w:p>
                          </w:txbxContent>
                        </wps:txbx>
                        <wps:bodyPr horzOverflow="overflow" vert="horz" lIns="0" tIns="0" rIns="0" bIns="0" rtlCol="0">
                          <a:noAutofit/>
                        </wps:bodyPr>
                      </wps:wsp>
                      <wps:wsp>
                        <wps:cNvPr id="2066" name="Rectangle 2066"/>
                        <wps:cNvSpPr/>
                        <wps:spPr>
                          <a:xfrm>
                            <a:off x="4198874" y="28101"/>
                            <a:ext cx="41025" cy="186477"/>
                          </a:xfrm>
                          <a:prstGeom prst="rect">
                            <a:avLst/>
                          </a:prstGeom>
                          <a:ln>
                            <a:noFill/>
                          </a:ln>
                        </wps:spPr>
                        <wps:txbx>
                          <w:txbxContent>
                            <w:p w:rsidR="001E66DF" w:rsidRDefault="001E66DF">
                              <w:pPr>
                                <w:spacing w:after="160" w:line="259" w:lineRule="auto"/>
                                <w:ind w:right="0" w:firstLine="0"/>
                                <w:jc w:val="left"/>
                              </w:pPr>
                              <w:r>
                                <w:rPr>
                                  <w:sz w:val="22"/>
                                </w:rPr>
                                <w:t xml:space="preserve"> </w:t>
                              </w:r>
                            </w:p>
                          </w:txbxContent>
                        </wps:txbx>
                        <wps:bodyPr horzOverflow="overflow" vert="horz" lIns="0" tIns="0" rIns="0" bIns="0" rtlCol="0">
                          <a:noAutofit/>
                        </wps:bodyPr>
                      </wps:wsp>
                      <wps:wsp>
                        <wps:cNvPr id="19935" name="Rectangle 19935"/>
                        <wps:cNvSpPr/>
                        <wps:spPr>
                          <a:xfrm>
                            <a:off x="4729159" y="28101"/>
                            <a:ext cx="38228" cy="186477"/>
                          </a:xfrm>
                          <a:prstGeom prst="rect">
                            <a:avLst/>
                          </a:prstGeom>
                          <a:ln>
                            <a:noFill/>
                          </a:ln>
                        </wps:spPr>
                        <wps:txbx>
                          <w:txbxContent>
                            <w:p w:rsidR="001E66DF" w:rsidRDefault="001E66DF">
                              <w:pPr>
                                <w:spacing w:after="160" w:line="259" w:lineRule="auto"/>
                                <w:ind w:right="0" w:firstLine="0"/>
                                <w:jc w:val="left"/>
                              </w:pPr>
                              <w:r>
                                <w:rPr>
                                  <w:sz w:val="22"/>
                                </w:rPr>
                                <w:t>,</w:t>
                              </w:r>
                            </w:p>
                          </w:txbxContent>
                        </wps:txbx>
                        <wps:bodyPr horzOverflow="overflow" vert="horz" lIns="0" tIns="0" rIns="0" bIns="0" rtlCol="0">
                          <a:noAutofit/>
                        </wps:bodyPr>
                      </wps:wsp>
                      <wps:wsp>
                        <wps:cNvPr id="19934" name="Rectangle 19934"/>
                        <wps:cNvSpPr/>
                        <wps:spPr>
                          <a:xfrm>
                            <a:off x="4756640" y="28101"/>
                            <a:ext cx="208481" cy="186477"/>
                          </a:xfrm>
                          <a:prstGeom prst="rect">
                            <a:avLst/>
                          </a:prstGeom>
                          <a:ln>
                            <a:noFill/>
                          </a:ln>
                        </wps:spPr>
                        <wps:txbx>
                          <w:txbxContent>
                            <w:p w:rsidR="001E66DF" w:rsidRDefault="001E66DF">
                              <w:pPr>
                                <w:spacing w:after="160" w:line="259" w:lineRule="auto"/>
                                <w:ind w:right="0" w:firstLine="0"/>
                                <w:jc w:val="left"/>
                              </w:pPr>
                              <w:r>
                                <w:rPr>
                                  <w:sz w:val="22"/>
                                </w:rPr>
                                <w:t>58</w:t>
                              </w:r>
                            </w:p>
                          </w:txbxContent>
                        </wps:txbx>
                        <wps:bodyPr horzOverflow="overflow" vert="horz" lIns="0" tIns="0" rIns="0" bIns="0" rtlCol="0">
                          <a:noAutofit/>
                        </wps:bodyPr>
                      </wps:wsp>
                      <wps:wsp>
                        <wps:cNvPr id="19933" name="Rectangle 19933"/>
                        <wps:cNvSpPr/>
                        <wps:spPr>
                          <a:xfrm>
                            <a:off x="4653026" y="28101"/>
                            <a:ext cx="103308" cy="186477"/>
                          </a:xfrm>
                          <a:prstGeom prst="rect">
                            <a:avLst/>
                          </a:prstGeom>
                          <a:ln>
                            <a:noFill/>
                          </a:ln>
                        </wps:spPr>
                        <wps:txbx>
                          <w:txbxContent>
                            <w:p w:rsidR="001E66DF" w:rsidRDefault="001E66DF">
                              <w:pPr>
                                <w:spacing w:after="160" w:line="259" w:lineRule="auto"/>
                                <w:ind w:right="0" w:firstLine="0"/>
                                <w:jc w:val="left"/>
                              </w:pPr>
                              <w:r>
                                <w:rPr>
                                  <w:sz w:val="22"/>
                                </w:rPr>
                                <w:t>0</w:t>
                              </w:r>
                            </w:p>
                          </w:txbxContent>
                        </wps:txbx>
                        <wps:bodyPr horzOverflow="overflow" vert="horz" lIns="0" tIns="0" rIns="0" bIns="0" rtlCol="0">
                          <a:noAutofit/>
                        </wps:bodyPr>
                      </wps:wsp>
                      <wps:wsp>
                        <wps:cNvPr id="2068" name="Rectangle 2068"/>
                        <wps:cNvSpPr/>
                        <wps:spPr>
                          <a:xfrm>
                            <a:off x="4915535" y="28101"/>
                            <a:ext cx="41025" cy="186477"/>
                          </a:xfrm>
                          <a:prstGeom prst="rect">
                            <a:avLst/>
                          </a:prstGeom>
                          <a:ln>
                            <a:noFill/>
                          </a:ln>
                        </wps:spPr>
                        <wps:txbx>
                          <w:txbxContent>
                            <w:p w:rsidR="001E66DF" w:rsidRDefault="001E66DF">
                              <w:pPr>
                                <w:spacing w:after="160" w:line="259" w:lineRule="auto"/>
                                <w:ind w:right="0" w:firstLine="0"/>
                                <w:jc w:val="left"/>
                              </w:pPr>
                              <w:r>
                                <w:rPr>
                                  <w:sz w:val="22"/>
                                </w:rPr>
                                <w:t xml:space="preserve"> </w:t>
                              </w:r>
                            </w:p>
                          </w:txbxContent>
                        </wps:txbx>
                        <wps:bodyPr horzOverflow="overflow" vert="horz" lIns="0" tIns="0" rIns="0" bIns="0" rtlCol="0">
                          <a:noAutofit/>
                        </wps:bodyPr>
                      </wps:wsp>
                      <wps:wsp>
                        <wps:cNvPr id="25632" name="Shape 25632"/>
                        <wps:cNvSpPr/>
                        <wps:spPr>
                          <a:xfrm>
                            <a:off x="9144" y="0"/>
                            <a:ext cx="359664" cy="9144"/>
                          </a:xfrm>
                          <a:custGeom>
                            <a:avLst/>
                            <a:gdLst/>
                            <a:ahLst/>
                            <a:cxnLst/>
                            <a:rect l="0" t="0" r="0" b="0"/>
                            <a:pathLst>
                              <a:path w="359664" h="9144">
                                <a:moveTo>
                                  <a:pt x="0" y="0"/>
                                </a:moveTo>
                                <a:lnTo>
                                  <a:pt x="359664" y="0"/>
                                </a:lnTo>
                                <a:lnTo>
                                  <a:pt x="35966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633" name="Shape 25633"/>
                        <wps:cNvSpPr/>
                        <wps:spPr>
                          <a:xfrm>
                            <a:off x="36880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634" name="Shape 25634"/>
                        <wps:cNvSpPr/>
                        <wps:spPr>
                          <a:xfrm>
                            <a:off x="374904" y="0"/>
                            <a:ext cx="2966974" cy="9144"/>
                          </a:xfrm>
                          <a:custGeom>
                            <a:avLst/>
                            <a:gdLst/>
                            <a:ahLst/>
                            <a:cxnLst/>
                            <a:rect l="0" t="0" r="0" b="0"/>
                            <a:pathLst>
                              <a:path w="2966974" h="9144">
                                <a:moveTo>
                                  <a:pt x="0" y="0"/>
                                </a:moveTo>
                                <a:lnTo>
                                  <a:pt x="2966974" y="0"/>
                                </a:lnTo>
                                <a:lnTo>
                                  <a:pt x="296697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635" name="Shape 25635"/>
                        <wps:cNvSpPr/>
                        <wps:spPr>
                          <a:xfrm>
                            <a:off x="3341751"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636" name="Shape 25636"/>
                        <wps:cNvSpPr/>
                        <wps:spPr>
                          <a:xfrm>
                            <a:off x="3347847" y="0"/>
                            <a:ext cx="533705" cy="9144"/>
                          </a:xfrm>
                          <a:custGeom>
                            <a:avLst/>
                            <a:gdLst/>
                            <a:ahLst/>
                            <a:cxnLst/>
                            <a:rect l="0" t="0" r="0" b="0"/>
                            <a:pathLst>
                              <a:path w="533705" h="9144">
                                <a:moveTo>
                                  <a:pt x="0" y="0"/>
                                </a:moveTo>
                                <a:lnTo>
                                  <a:pt x="533705" y="0"/>
                                </a:lnTo>
                                <a:lnTo>
                                  <a:pt x="53370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637" name="Shape 25637"/>
                        <wps:cNvSpPr/>
                        <wps:spPr>
                          <a:xfrm>
                            <a:off x="388162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638" name="Shape 25638"/>
                        <wps:cNvSpPr/>
                        <wps:spPr>
                          <a:xfrm>
                            <a:off x="3887724" y="0"/>
                            <a:ext cx="625145" cy="9144"/>
                          </a:xfrm>
                          <a:custGeom>
                            <a:avLst/>
                            <a:gdLst/>
                            <a:ahLst/>
                            <a:cxnLst/>
                            <a:rect l="0" t="0" r="0" b="0"/>
                            <a:pathLst>
                              <a:path w="625145" h="9144">
                                <a:moveTo>
                                  <a:pt x="0" y="0"/>
                                </a:moveTo>
                                <a:lnTo>
                                  <a:pt x="625145" y="0"/>
                                </a:lnTo>
                                <a:lnTo>
                                  <a:pt x="62514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639" name="Shape 25639"/>
                        <wps:cNvSpPr/>
                        <wps:spPr>
                          <a:xfrm>
                            <a:off x="451281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640" name="Shape 25640"/>
                        <wps:cNvSpPr/>
                        <wps:spPr>
                          <a:xfrm>
                            <a:off x="4518914" y="0"/>
                            <a:ext cx="533705" cy="9144"/>
                          </a:xfrm>
                          <a:custGeom>
                            <a:avLst/>
                            <a:gdLst/>
                            <a:ahLst/>
                            <a:cxnLst/>
                            <a:rect l="0" t="0" r="0" b="0"/>
                            <a:pathLst>
                              <a:path w="533705" h="9144">
                                <a:moveTo>
                                  <a:pt x="0" y="0"/>
                                </a:moveTo>
                                <a:lnTo>
                                  <a:pt x="533705" y="0"/>
                                </a:lnTo>
                                <a:lnTo>
                                  <a:pt x="53370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78" name="Rectangle 2078"/>
                        <wps:cNvSpPr/>
                        <wps:spPr>
                          <a:xfrm>
                            <a:off x="1506347" y="223173"/>
                            <a:ext cx="450155" cy="186477"/>
                          </a:xfrm>
                          <a:prstGeom prst="rect">
                            <a:avLst/>
                          </a:prstGeom>
                          <a:ln>
                            <a:noFill/>
                          </a:ln>
                        </wps:spPr>
                        <wps:txbx>
                          <w:txbxContent>
                            <w:p w:rsidR="001E66DF" w:rsidRDefault="001E66DF">
                              <w:pPr>
                                <w:spacing w:after="160" w:line="259" w:lineRule="auto"/>
                                <w:ind w:right="0" w:firstLine="0"/>
                                <w:jc w:val="left"/>
                              </w:pPr>
                              <w:r>
                                <w:rPr>
                                  <w:b/>
                                  <w:sz w:val="22"/>
                                </w:rPr>
                                <w:t>Total</w:t>
                              </w:r>
                            </w:p>
                          </w:txbxContent>
                        </wps:txbx>
                        <wps:bodyPr horzOverflow="overflow" vert="horz" lIns="0" tIns="0" rIns="0" bIns="0" rtlCol="0">
                          <a:noAutofit/>
                        </wps:bodyPr>
                      </wps:wsp>
                      <wps:wsp>
                        <wps:cNvPr id="2079" name="Rectangle 2079"/>
                        <wps:cNvSpPr/>
                        <wps:spPr>
                          <a:xfrm>
                            <a:off x="1844675" y="223173"/>
                            <a:ext cx="41025" cy="186477"/>
                          </a:xfrm>
                          <a:prstGeom prst="rect">
                            <a:avLst/>
                          </a:prstGeom>
                          <a:ln>
                            <a:noFill/>
                          </a:ln>
                        </wps:spPr>
                        <wps:txbx>
                          <w:txbxContent>
                            <w:p w:rsidR="001E66DF" w:rsidRDefault="001E66DF">
                              <w:pPr>
                                <w:spacing w:after="160" w:line="259" w:lineRule="auto"/>
                                <w:ind w:right="0" w:firstLine="0"/>
                                <w:jc w:val="left"/>
                              </w:pPr>
                              <w:r>
                                <w:rPr>
                                  <w:b/>
                                  <w:sz w:val="22"/>
                                </w:rPr>
                                <w:t xml:space="preserve"> </w:t>
                              </w:r>
                            </w:p>
                          </w:txbxContent>
                        </wps:txbx>
                        <wps:bodyPr horzOverflow="overflow" vert="horz" lIns="0" tIns="0" rIns="0" bIns="0" rtlCol="0">
                          <a:noAutofit/>
                        </wps:bodyPr>
                      </wps:wsp>
                      <wps:wsp>
                        <wps:cNvPr id="19936" name="Rectangle 19936"/>
                        <wps:cNvSpPr/>
                        <wps:spPr>
                          <a:xfrm>
                            <a:off x="3482340" y="223173"/>
                            <a:ext cx="103308" cy="186477"/>
                          </a:xfrm>
                          <a:prstGeom prst="rect">
                            <a:avLst/>
                          </a:prstGeom>
                          <a:ln>
                            <a:noFill/>
                          </a:ln>
                        </wps:spPr>
                        <wps:txbx>
                          <w:txbxContent>
                            <w:p w:rsidR="001E66DF" w:rsidRDefault="001E66DF">
                              <w:pPr>
                                <w:spacing w:after="160" w:line="259" w:lineRule="auto"/>
                                <w:ind w:right="0" w:firstLine="0"/>
                                <w:jc w:val="left"/>
                              </w:pPr>
                              <w:r>
                                <w:rPr>
                                  <w:sz w:val="22"/>
                                </w:rPr>
                                <w:t>1</w:t>
                              </w:r>
                            </w:p>
                          </w:txbxContent>
                        </wps:txbx>
                        <wps:bodyPr horzOverflow="overflow" vert="horz" lIns="0" tIns="0" rIns="0" bIns="0" rtlCol="0">
                          <a:noAutofit/>
                        </wps:bodyPr>
                      </wps:wsp>
                      <wps:wsp>
                        <wps:cNvPr id="19937" name="Rectangle 19937"/>
                        <wps:cNvSpPr/>
                        <wps:spPr>
                          <a:xfrm>
                            <a:off x="3585954" y="223173"/>
                            <a:ext cx="208481" cy="186477"/>
                          </a:xfrm>
                          <a:prstGeom prst="rect">
                            <a:avLst/>
                          </a:prstGeom>
                          <a:ln>
                            <a:noFill/>
                          </a:ln>
                        </wps:spPr>
                        <wps:txbx>
                          <w:txbxContent>
                            <w:p w:rsidR="001E66DF" w:rsidRDefault="001E66DF">
                              <w:pPr>
                                <w:spacing w:after="160" w:line="259" w:lineRule="auto"/>
                                <w:ind w:right="0" w:firstLine="0"/>
                                <w:jc w:val="left"/>
                              </w:pPr>
                              <w:r>
                                <w:rPr>
                                  <w:sz w:val="22"/>
                                </w:rPr>
                                <w:t>00</w:t>
                              </w:r>
                            </w:p>
                          </w:txbxContent>
                        </wps:txbx>
                        <wps:bodyPr horzOverflow="overflow" vert="horz" lIns="0" tIns="0" rIns="0" bIns="0" rtlCol="0">
                          <a:noAutofit/>
                        </wps:bodyPr>
                      </wps:wsp>
                      <wps:wsp>
                        <wps:cNvPr id="19938" name="Rectangle 19938"/>
                        <wps:cNvSpPr/>
                        <wps:spPr>
                          <a:xfrm>
                            <a:off x="3558473" y="223173"/>
                            <a:ext cx="38228" cy="186477"/>
                          </a:xfrm>
                          <a:prstGeom prst="rect">
                            <a:avLst/>
                          </a:prstGeom>
                          <a:ln>
                            <a:noFill/>
                          </a:ln>
                        </wps:spPr>
                        <wps:txbx>
                          <w:txbxContent>
                            <w:p w:rsidR="001E66DF" w:rsidRDefault="001E66DF">
                              <w:pPr>
                                <w:spacing w:after="160" w:line="259" w:lineRule="auto"/>
                                <w:ind w:right="0" w:firstLine="0"/>
                                <w:jc w:val="left"/>
                              </w:pPr>
                              <w:r>
                                <w:rPr>
                                  <w:sz w:val="22"/>
                                </w:rPr>
                                <w:t>,</w:t>
                              </w:r>
                            </w:p>
                          </w:txbxContent>
                        </wps:txbx>
                        <wps:bodyPr horzOverflow="overflow" vert="horz" lIns="0" tIns="0" rIns="0" bIns="0" rtlCol="0">
                          <a:noAutofit/>
                        </wps:bodyPr>
                      </wps:wsp>
                      <wps:wsp>
                        <wps:cNvPr id="2081" name="Rectangle 2081"/>
                        <wps:cNvSpPr/>
                        <wps:spPr>
                          <a:xfrm>
                            <a:off x="3744468" y="223173"/>
                            <a:ext cx="41025" cy="186477"/>
                          </a:xfrm>
                          <a:prstGeom prst="rect">
                            <a:avLst/>
                          </a:prstGeom>
                          <a:ln>
                            <a:noFill/>
                          </a:ln>
                        </wps:spPr>
                        <wps:txbx>
                          <w:txbxContent>
                            <w:p w:rsidR="001E66DF" w:rsidRDefault="001E66DF">
                              <w:pPr>
                                <w:spacing w:after="160" w:line="259" w:lineRule="auto"/>
                                <w:ind w:right="0" w:firstLine="0"/>
                                <w:jc w:val="left"/>
                              </w:pPr>
                              <w:r>
                                <w:rPr>
                                  <w:sz w:val="22"/>
                                </w:rPr>
                                <w:t xml:space="preserve"> </w:t>
                              </w:r>
                            </w:p>
                          </w:txbxContent>
                        </wps:txbx>
                        <wps:bodyPr horzOverflow="overflow" vert="horz" lIns="0" tIns="0" rIns="0" bIns="0" rtlCol="0">
                          <a:noAutofit/>
                        </wps:bodyPr>
                      </wps:wsp>
                      <wps:wsp>
                        <wps:cNvPr id="2082" name="Rectangle 2082"/>
                        <wps:cNvSpPr/>
                        <wps:spPr>
                          <a:xfrm>
                            <a:off x="4198874" y="223173"/>
                            <a:ext cx="41025" cy="186477"/>
                          </a:xfrm>
                          <a:prstGeom prst="rect">
                            <a:avLst/>
                          </a:prstGeom>
                          <a:ln>
                            <a:noFill/>
                          </a:ln>
                        </wps:spPr>
                        <wps:txbx>
                          <w:txbxContent>
                            <w:p w:rsidR="001E66DF" w:rsidRDefault="001E66DF">
                              <w:pPr>
                                <w:spacing w:after="160" w:line="259" w:lineRule="auto"/>
                                <w:ind w:right="0" w:firstLine="0"/>
                                <w:jc w:val="left"/>
                              </w:pPr>
                              <w:r>
                                <w:rPr>
                                  <w:sz w:val="22"/>
                                </w:rPr>
                                <w:t xml:space="preserve"> </w:t>
                              </w:r>
                            </w:p>
                          </w:txbxContent>
                        </wps:txbx>
                        <wps:bodyPr horzOverflow="overflow" vert="horz" lIns="0" tIns="0" rIns="0" bIns="0" rtlCol="0">
                          <a:noAutofit/>
                        </wps:bodyPr>
                      </wps:wsp>
                      <wps:wsp>
                        <wps:cNvPr id="19943" name="Rectangle 19943"/>
                        <wps:cNvSpPr/>
                        <wps:spPr>
                          <a:xfrm>
                            <a:off x="4653026" y="223173"/>
                            <a:ext cx="103308" cy="186477"/>
                          </a:xfrm>
                          <a:prstGeom prst="rect">
                            <a:avLst/>
                          </a:prstGeom>
                          <a:ln>
                            <a:noFill/>
                          </a:ln>
                        </wps:spPr>
                        <wps:txbx>
                          <w:txbxContent>
                            <w:p w:rsidR="001E66DF" w:rsidRDefault="001E66DF">
                              <w:pPr>
                                <w:spacing w:after="160" w:line="259" w:lineRule="auto"/>
                                <w:ind w:right="0" w:firstLine="0"/>
                                <w:jc w:val="left"/>
                              </w:pPr>
                              <w:r>
                                <w:rPr>
                                  <w:sz w:val="22"/>
                                </w:rPr>
                                <w:t>2</w:t>
                              </w:r>
                            </w:p>
                          </w:txbxContent>
                        </wps:txbx>
                        <wps:bodyPr horzOverflow="overflow" vert="horz" lIns="0" tIns="0" rIns="0" bIns="0" rtlCol="0">
                          <a:noAutofit/>
                        </wps:bodyPr>
                      </wps:wsp>
                      <wps:wsp>
                        <wps:cNvPr id="19944" name="Rectangle 19944"/>
                        <wps:cNvSpPr/>
                        <wps:spPr>
                          <a:xfrm>
                            <a:off x="4756640" y="223173"/>
                            <a:ext cx="208481" cy="186477"/>
                          </a:xfrm>
                          <a:prstGeom prst="rect">
                            <a:avLst/>
                          </a:prstGeom>
                          <a:ln>
                            <a:noFill/>
                          </a:ln>
                        </wps:spPr>
                        <wps:txbx>
                          <w:txbxContent>
                            <w:p w:rsidR="001E66DF" w:rsidRDefault="001E66DF">
                              <w:pPr>
                                <w:spacing w:after="160" w:line="259" w:lineRule="auto"/>
                                <w:ind w:right="0" w:firstLine="0"/>
                                <w:jc w:val="left"/>
                              </w:pPr>
                              <w:r>
                                <w:rPr>
                                  <w:sz w:val="22"/>
                                </w:rPr>
                                <w:t>82</w:t>
                              </w:r>
                            </w:p>
                          </w:txbxContent>
                        </wps:txbx>
                        <wps:bodyPr horzOverflow="overflow" vert="horz" lIns="0" tIns="0" rIns="0" bIns="0" rtlCol="0">
                          <a:noAutofit/>
                        </wps:bodyPr>
                      </wps:wsp>
                      <wps:wsp>
                        <wps:cNvPr id="19945" name="Rectangle 19945"/>
                        <wps:cNvSpPr/>
                        <wps:spPr>
                          <a:xfrm>
                            <a:off x="4729159" y="223173"/>
                            <a:ext cx="38228" cy="186477"/>
                          </a:xfrm>
                          <a:prstGeom prst="rect">
                            <a:avLst/>
                          </a:prstGeom>
                          <a:ln>
                            <a:noFill/>
                          </a:ln>
                        </wps:spPr>
                        <wps:txbx>
                          <w:txbxContent>
                            <w:p w:rsidR="001E66DF" w:rsidRDefault="001E66DF">
                              <w:pPr>
                                <w:spacing w:after="160" w:line="259" w:lineRule="auto"/>
                                <w:ind w:right="0" w:firstLine="0"/>
                                <w:jc w:val="left"/>
                              </w:pPr>
                              <w:r>
                                <w:rPr>
                                  <w:sz w:val="22"/>
                                </w:rPr>
                                <w:t>,</w:t>
                              </w:r>
                            </w:p>
                          </w:txbxContent>
                        </wps:txbx>
                        <wps:bodyPr horzOverflow="overflow" vert="horz" lIns="0" tIns="0" rIns="0" bIns="0" rtlCol="0">
                          <a:noAutofit/>
                        </wps:bodyPr>
                      </wps:wsp>
                      <wps:wsp>
                        <wps:cNvPr id="2084" name="Rectangle 2084"/>
                        <wps:cNvSpPr/>
                        <wps:spPr>
                          <a:xfrm>
                            <a:off x="4915535" y="223173"/>
                            <a:ext cx="41025" cy="186477"/>
                          </a:xfrm>
                          <a:prstGeom prst="rect">
                            <a:avLst/>
                          </a:prstGeom>
                          <a:ln>
                            <a:noFill/>
                          </a:ln>
                        </wps:spPr>
                        <wps:txbx>
                          <w:txbxContent>
                            <w:p w:rsidR="001E66DF" w:rsidRDefault="001E66DF">
                              <w:pPr>
                                <w:spacing w:after="160" w:line="259" w:lineRule="auto"/>
                                <w:ind w:right="0" w:firstLine="0"/>
                                <w:jc w:val="left"/>
                              </w:pPr>
                              <w:r>
                                <w:rPr>
                                  <w:sz w:val="22"/>
                                </w:rPr>
                                <w:t xml:space="preserve"> </w:t>
                              </w:r>
                            </w:p>
                          </w:txbxContent>
                        </wps:txbx>
                        <wps:bodyPr horzOverflow="overflow" vert="horz" lIns="0" tIns="0" rIns="0" bIns="0" rtlCol="0">
                          <a:noAutofit/>
                        </wps:bodyPr>
                      </wps:wsp>
                      <wps:wsp>
                        <wps:cNvPr id="25641" name="Shape 25641"/>
                        <wps:cNvSpPr/>
                        <wps:spPr>
                          <a:xfrm>
                            <a:off x="9144" y="195073"/>
                            <a:ext cx="3332734" cy="9144"/>
                          </a:xfrm>
                          <a:custGeom>
                            <a:avLst/>
                            <a:gdLst/>
                            <a:ahLst/>
                            <a:cxnLst/>
                            <a:rect l="0" t="0" r="0" b="0"/>
                            <a:pathLst>
                              <a:path w="3332734" h="9144">
                                <a:moveTo>
                                  <a:pt x="0" y="0"/>
                                </a:moveTo>
                                <a:lnTo>
                                  <a:pt x="3332734" y="0"/>
                                </a:lnTo>
                                <a:lnTo>
                                  <a:pt x="333273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642" name="Shape 25642"/>
                        <wps:cNvSpPr/>
                        <wps:spPr>
                          <a:xfrm>
                            <a:off x="3341751" y="19507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643" name="Shape 25643"/>
                        <wps:cNvSpPr/>
                        <wps:spPr>
                          <a:xfrm>
                            <a:off x="3347847" y="195073"/>
                            <a:ext cx="533705" cy="9144"/>
                          </a:xfrm>
                          <a:custGeom>
                            <a:avLst/>
                            <a:gdLst/>
                            <a:ahLst/>
                            <a:cxnLst/>
                            <a:rect l="0" t="0" r="0" b="0"/>
                            <a:pathLst>
                              <a:path w="533705" h="9144">
                                <a:moveTo>
                                  <a:pt x="0" y="0"/>
                                </a:moveTo>
                                <a:lnTo>
                                  <a:pt x="533705" y="0"/>
                                </a:lnTo>
                                <a:lnTo>
                                  <a:pt x="53370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644" name="Shape 25644"/>
                        <wps:cNvSpPr/>
                        <wps:spPr>
                          <a:xfrm>
                            <a:off x="3881628" y="19507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645" name="Shape 25645"/>
                        <wps:cNvSpPr/>
                        <wps:spPr>
                          <a:xfrm>
                            <a:off x="3887724" y="195073"/>
                            <a:ext cx="625145" cy="9144"/>
                          </a:xfrm>
                          <a:custGeom>
                            <a:avLst/>
                            <a:gdLst/>
                            <a:ahLst/>
                            <a:cxnLst/>
                            <a:rect l="0" t="0" r="0" b="0"/>
                            <a:pathLst>
                              <a:path w="625145" h="9144">
                                <a:moveTo>
                                  <a:pt x="0" y="0"/>
                                </a:moveTo>
                                <a:lnTo>
                                  <a:pt x="625145" y="0"/>
                                </a:lnTo>
                                <a:lnTo>
                                  <a:pt x="62514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646" name="Shape 25646"/>
                        <wps:cNvSpPr/>
                        <wps:spPr>
                          <a:xfrm>
                            <a:off x="4512818" y="19507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647" name="Shape 25647"/>
                        <wps:cNvSpPr/>
                        <wps:spPr>
                          <a:xfrm>
                            <a:off x="4518914" y="195073"/>
                            <a:ext cx="533705" cy="9144"/>
                          </a:xfrm>
                          <a:custGeom>
                            <a:avLst/>
                            <a:gdLst/>
                            <a:ahLst/>
                            <a:cxnLst/>
                            <a:rect l="0" t="0" r="0" b="0"/>
                            <a:pathLst>
                              <a:path w="533705" h="9144">
                                <a:moveTo>
                                  <a:pt x="0" y="0"/>
                                </a:moveTo>
                                <a:lnTo>
                                  <a:pt x="533705" y="0"/>
                                </a:lnTo>
                                <a:lnTo>
                                  <a:pt x="53370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648" name="Shape 25648"/>
                        <wps:cNvSpPr/>
                        <wps:spPr>
                          <a:xfrm>
                            <a:off x="0" y="390144"/>
                            <a:ext cx="3341878" cy="9144"/>
                          </a:xfrm>
                          <a:custGeom>
                            <a:avLst/>
                            <a:gdLst/>
                            <a:ahLst/>
                            <a:cxnLst/>
                            <a:rect l="0" t="0" r="0" b="0"/>
                            <a:pathLst>
                              <a:path w="3341878" h="9144">
                                <a:moveTo>
                                  <a:pt x="0" y="0"/>
                                </a:moveTo>
                                <a:lnTo>
                                  <a:pt x="3341878" y="0"/>
                                </a:lnTo>
                                <a:lnTo>
                                  <a:pt x="334187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649" name="Shape 25649"/>
                        <wps:cNvSpPr/>
                        <wps:spPr>
                          <a:xfrm>
                            <a:off x="3332607" y="39014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650" name="Shape 25650"/>
                        <wps:cNvSpPr/>
                        <wps:spPr>
                          <a:xfrm>
                            <a:off x="3338703" y="390144"/>
                            <a:ext cx="542849" cy="9144"/>
                          </a:xfrm>
                          <a:custGeom>
                            <a:avLst/>
                            <a:gdLst/>
                            <a:ahLst/>
                            <a:cxnLst/>
                            <a:rect l="0" t="0" r="0" b="0"/>
                            <a:pathLst>
                              <a:path w="542849" h="9144">
                                <a:moveTo>
                                  <a:pt x="0" y="0"/>
                                </a:moveTo>
                                <a:lnTo>
                                  <a:pt x="542849" y="0"/>
                                </a:lnTo>
                                <a:lnTo>
                                  <a:pt x="54284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651" name="Shape 25651"/>
                        <wps:cNvSpPr/>
                        <wps:spPr>
                          <a:xfrm>
                            <a:off x="3872484" y="39014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652" name="Shape 25652"/>
                        <wps:cNvSpPr/>
                        <wps:spPr>
                          <a:xfrm>
                            <a:off x="3878580" y="390144"/>
                            <a:ext cx="634289" cy="9144"/>
                          </a:xfrm>
                          <a:custGeom>
                            <a:avLst/>
                            <a:gdLst/>
                            <a:ahLst/>
                            <a:cxnLst/>
                            <a:rect l="0" t="0" r="0" b="0"/>
                            <a:pathLst>
                              <a:path w="634289" h="9144">
                                <a:moveTo>
                                  <a:pt x="0" y="0"/>
                                </a:moveTo>
                                <a:lnTo>
                                  <a:pt x="634289" y="0"/>
                                </a:lnTo>
                                <a:lnTo>
                                  <a:pt x="63428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653" name="Shape 25653"/>
                        <wps:cNvSpPr/>
                        <wps:spPr>
                          <a:xfrm>
                            <a:off x="4503674" y="39014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654" name="Shape 25654"/>
                        <wps:cNvSpPr/>
                        <wps:spPr>
                          <a:xfrm>
                            <a:off x="4509770" y="390144"/>
                            <a:ext cx="542849" cy="9144"/>
                          </a:xfrm>
                          <a:custGeom>
                            <a:avLst/>
                            <a:gdLst/>
                            <a:ahLst/>
                            <a:cxnLst/>
                            <a:rect l="0" t="0" r="0" b="0"/>
                            <a:pathLst>
                              <a:path w="542849" h="9144">
                                <a:moveTo>
                                  <a:pt x="0" y="0"/>
                                </a:moveTo>
                                <a:lnTo>
                                  <a:pt x="542849" y="0"/>
                                </a:lnTo>
                                <a:lnTo>
                                  <a:pt x="54284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id="Group 20160" o:spid="_x0000_s1026" style="width:397.85pt;height:31.2pt;mso-position-horizontal-relative:char;mso-position-vertical-relative:line" coordsize="50526,39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">
                <v:rect id="Rectangle 2062" o:spid="_x0000_s1027" style="position:absolute;left:14088;top:281;width:7175;height:1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AJ1MUA&#10;AADdAAAADwAAAGRycy9kb3ducmV2LnhtbESPT4vCMBTE7wv7HcJb8Lam9iBajSLuih79s9D19mie&#10;bbF5KU201U9vBMHjMDO/YabzzlTiSo0rLSsY9CMQxJnVJecK/g6r7xEI55E1VpZJwY0czGefH1NM&#10;tG15R9e9z0WAsEtQQeF9nUjpsoIMur6tiYN3so1BH2STS91gG+CmknEUDaXBksNCgTUtC8rO+4tR&#10;sB7Vi/+Nvbd59Xtcp9t0/HMYe6V6X91iAsJT59/hV3ujFcTRMIbnm/AE5O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gAnUxQAAAN0AAAAPAAAAAAAAAAAAAAAAAJgCAABkcnMv&#10;ZG93bnJldi54bWxQSwUGAAAAAAQABAD1AAAAigMAAAAA&#10;" filled="f" stroked="f">
                  <v:textbox inset="0,0,0,0">
                    <w:txbxContent>
                      <w:p w:rsidR="001E66DF" w:rsidRDefault="001E66DF">
                        <w:pPr>
                          <w:spacing w:after="160" w:line="259" w:lineRule="auto"/>
                          <w:ind w:right="0" w:firstLine="0"/>
                          <w:jc w:val="left"/>
                        </w:pPr>
                        <w:r>
                          <w:rPr>
                            <w:b/>
                            <w:sz w:val="22"/>
                          </w:rPr>
                          <w:t>Subtotal</w:t>
                        </w:r>
                      </w:p>
                    </w:txbxContent>
                  </v:textbox>
                </v:rect>
                <v:rect id="Rectangle 2063" o:spid="_x0000_s1028" style="position:absolute;left:19455;top:281;width:410;height:1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sT8YA&#10;AADdAAAADwAAAGRycy9kb3ducmV2LnhtbESPQWvCQBSE74L/YXlCb7rRQtDoKmJbkmMbBfX2yD6T&#10;YPZtyG5N2l/fLRR6HGbmG2azG0wjHtS52rKC+SwCQVxYXXOp4HR8my5BOI+ssbFMCr7IwW47Hm0w&#10;0bbnD3rkvhQBwi5BBZX3bSKlKyoy6Ga2JQ7ezXYGfZBdKXWHfYCbRi6iKJYGaw4LFbZ0qKi4559G&#10;Qbps95fMfvdl83pNz+/n1ctx5ZV6mgz7NQhPg/8P/7UzrWARxc/w+yY8Abn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ysT8YAAADdAAAADwAAAAAAAAAAAAAAAACYAgAAZHJz&#10;L2Rvd25yZXYueG1sUEsFBgAAAAAEAAQA9QAAAIsDAAAAAA==&#10;" filled="f" stroked="f">
                  <v:textbox inset="0,0,0,0">
                    <w:txbxContent>
                      <w:p w:rsidR="001E66DF" w:rsidRDefault="001E66DF">
                        <w:pPr>
                          <w:spacing w:after="160" w:line="259" w:lineRule="auto"/>
                          <w:ind w:right="0" w:firstLine="0"/>
                          <w:jc w:val="left"/>
                        </w:pPr>
                        <w:r>
                          <w:rPr>
                            <w:b/>
                            <w:sz w:val="22"/>
                          </w:rPr>
                          <w:t xml:space="preserve"> </w:t>
                        </w:r>
                      </w:p>
                    </w:txbxContent>
                  </v:textbox>
                </v:rect>
                <v:rect id="Rectangle 19931" o:spid="_x0000_s1029" style="position:absolute;left:36255;top:281;width:1033;height:1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Hz08QA&#10;AADeAAAADwAAAGRycy9kb3ducmV2LnhtbERPS4vCMBC+C/sfwgjeNNUFsdUosu6iRx8L6m1oxrbY&#10;TEqTtdVfbwRhb/PxPWe2aE0pblS7wrKC4SACQZxaXXCm4Pfw05+AcB5ZY2mZFNzJwWL+0Zlhom3D&#10;O7rtfSZCCLsEFeTeV4mULs3JoBvYijhwF1sb9AHWmdQ1NiHclHIURWNpsODQkGNFXzml1/2fUbCe&#10;VMvTxj6arPw+r4/bY7w6xF6pXrddTkF4av2/+O3e6DA/jj+H8Hon3CD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rh89PEAAAA3gAAAA8AAAAAAAAAAAAAAAAAmAIAAGRycy9k&#10;b3ducmV2LnhtbFBLBQYAAAAABAAEAPUAAACJAwAAAAA=&#10;" filled="f" stroked="f">
                  <v:textbox inset="0,0,0,0">
                    <w:txbxContent>
                      <w:p w:rsidR="001E66DF" w:rsidRDefault="001E66DF">
                        <w:pPr>
                          <w:spacing w:after="160" w:line="259" w:lineRule="auto"/>
                          <w:ind w:right="0" w:firstLine="0"/>
                          <w:jc w:val="left"/>
                        </w:pPr>
                        <w:r>
                          <w:rPr>
                            <w:sz w:val="22"/>
                          </w:rPr>
                          <w:t>4</w:t>
                        </w:r>
                      </w:p>
                    </w:txbxContent>
                  </v:textbox>
                </v:rect>
                <v:rect id="Rectangle 19932" o:spid="_x0000_s1030" style="position:absolute;left:35980;top:281;width:383;height:1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NtpMMA&#10;AADeAAAADwAAAGRycy9kb3ducmV2LnhtbERPTYvCMBC9L/gfwgh7W1MVxFajiK7o0VVBvQ3N2Bab&#10;SWmytuuvNwuCt3m8z5nOW1OKO9WusKyg34tAEKdWF5wpOB7WX2MQziNrLC2Tgj9yMJ91PqaYaNvw&#10;D933PhMhhF2CCnLvq0RKl+Zk0PVsRRy4q60N+gDrTOoamxBuSjmIopE0WHBoyLGiZU7pbf9rFGzG&#10;1eK8tY8mK78vm9PuFK8OsVfqs9suJiA8tf4tfrm3OsyP4+EA/t8JN8jZ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jNtpMMAAADeAAAADwAAAAAAAAAAAAAAAACYAgAAZHJzL2Rv&#10;d25yZXYueG1sUEsFBgAAAAAEAAQA9QAAAIgDAAAAAA==&#10;" filled="f" stroked="f">
                  <v:textbox inset="0,0,0,0">
                    <w:txbxContent>
                      <w:p w:rsidR="001E66DF" w:rsidRDefault="001E66DF">
                        <w:pPr>
                          <w:spacing w:after="160" w:line="259" w:lineRule="auto"/>
                          <w:ind w:right="0" w:firstLine="0"/>
                          <w:jc w:val="left"/>
                        </w:pPr>
                        <w:r>
                          <w:rPr>
                            <w:sz w:val="22"/>
                          </w:rPr>
                          <w:t>,</w:t>
                        </w:r>
                      </w:p>
                    </w:txbxContent>
                  </v:textbox>
                </v:rect>
                <v:rect id="Rectangle 19930" o:spid="_x0000_s1031" style="position:absolute;left:35219;top:281;width:1033;height:1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1WSMcA&#10;AADeAAAADwAAAGRycy9kb3ducmV2LnhtbESPQWvCQBCF74L/YZlCb7ppC8VEVxHbokergnobsmMS&#10;zM6G7Nak/fXOoeBthnnz3vtmi97V6kZtqDwbeBknoIhzbysuDBz2X6MJqBCRLdaeycAvBVjMh4MZ&#10;ZtZ3/E23XSyUmHDI0EAZY5NpHfKSHIaxb4jldvGtwyhrW2jbYifmrtavSfKuHVYsCSU2tCopv+5+&#10;nIH1pFmeNv6vK+rP8/q4PaYf+zQa8/zUL6egIvXxIf7/3lipn6ZvAiA4MoOe3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WtVkjHAAAA3gAAAA8AAAAAAAAAAAAAAAAAmAIAAGRy&#10;cy9kb3ducmV2LnhtbFBLBQYAAAAABAAEAPUAAACMAwAAAAA=&#10;" filled="f" stroked="f">
                  <v:textbox inset="0,0,0,0">
                    <w:txbxContent>
                      <w:p w:rsidR="001E66DF" w:rsidRDefault="001E66DF">
                        <w:pPr>
                          <w:spacing w:after="160" w:line="259" w:lineRule="auto"/>
                          <w:ind w:right="0" w:firstLine="0"/>
                          <w:jc w:val="left"/>
                        </w:pPr>
                        <w:r>
                          <w:rPr>
                            <w:sz w:val="22"/>
                          </w:rPr>
                          <w:t>0</w:t>
                        </w:r>
                      </w:p>
                    </w:txbxContent>
                  </v:textbox>
                </v:rect>
                <v:rect id="Rectangle 2065" o:spid="_x0000_s1032" style="position:absolute;left:37048;top:281;width:410;height:1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mRoMYA&#10;AADdAAAADwAAAGRycy9kb3ducmV2LnhtbESPQWvCQBSE74L/YXlCb7pRaNDoKmJbkmMbBfX2yD6T&#10;YPZtyG5N2l/fLRR6HGbmG2azG0wjHtS52rKC+SwCQVxYXXOp4HR8my5BOI+ssbFMCr7IwW47Hm0w&#10;0bbnD3rkvhQBwi5BBZX3bSKlKyoy6Ga2JQ7ezXYGfZBdKXWHfYCbRi6iKJYGaw4LFbZ0qKi4559G&#10;Qbps95fMfvdl83pNz+/n1ctx5ZV6mgz7NQhPg/8P/7UzrWARxc/w+yY8Abn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WmRoMYAAADdAAAADwAAAAAAAAAAAAAAAACYAgAAZHJz&#10;L2Rvd25yZXYueG1sUEsFBgAAAAAEAAQA9QAAAIsDAAAAAA==&#10;" filled="f" stroked="f">
                  <v:textbox inset="0,0,0,0">
                    <w:txbxContent>
                      <w:p w:rsidR="001E66DF" w:rsidRDefault="001E66DF">
                        <w:pPr>
                          <w:spacing w:after="160" w:line="259" w:lineRule="auto"/>
                          <w:ind w:right="0" w:firstLine="0"/>
                          <w:jc w:val="left"/>
                        </w:pPr>
                        <w:r>
                          <w:rPr>
                            <w:sz w:val="22"/>
                          </w:rPr>
                          <w:t xml:space="preserve"> </w:t>
                        </w:r>
                      </w:p>
                    </w:txbxContent>
                  </v:textbox>
                </v:rect>
                <v:rect id="Rectangle 2066" o:spid="_x0000_s1033" style="position:absolute;left:41988;top:281;width:410;height:1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sP18YA&#10;AADdAAAADwAAAGRycy9kb3ducmV2LnhtbESPT2vCQBTE74LfYXlCb7qphxCjq0j/kBxbFdTbI/tM&#10;gtm3IbtN0n76bqHgcZiZ3zCb3Wga0VPnassKnhcRCOLC6ppLBafj+zwB4TyyxsYyKfgmB7vtdLLB&#10;VNuBP6k/+FIECLsUFVTet6mUrqjIoFvYljh4N9sZ9EF2pdQdDgFuGrmMolgarDksVNjSS0XF/fBl&#10;FGRJu7/k9mcom7drdv44r16PK6/U02zcr0F4Gv0j/N/OtYJlFMfw9yY8Abn9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bsP18YAAADdAAAADwAAAAAAAAAAAAAAAACYAgAAZHJz&#10;L2Rvd25yZXYueG1sUEsFBgAAAAAEAAQA9QAAAIsDAAAAAA==&#10;" filled="f" stroked="f">
                  <v:textbox inset="0,0,0,0">
                    <w:txbxContent>
                      <w:p w:rsidR="001E66DF" w:rsidRDefault="001E66DF">
                        <w:pPr>
                          <w:spacing w:after="160" w:line="259" w:lineRule="auto"/>
                          <w:ind w:right="0" w:firstLine="0"/>
                          <w:jc w:val="left"/>
                        </w:pPr>
                        <w:r>
                          <w:rPr>
                            <w:sz w:val="22"/>
                          </w:rPr>
                          <w:t xml:space="preserve"> </w:t>
                        </w:r>
                      </w:p>
                    </w:txbxContent>
                  </v:textbox>
                </v:rect>
                <v:rect id="Rectangle 19935" o:spid="_x0000_s1034" style="position:absolute;left:47291;top:281;width:382;height:1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r10MUA&#10;AADeAAAADwAAAGRycy9kb3ducmV2LnhtbERPS2vCQBC+C/6HZYTedFOLJYlZRWyLHn0U0t6G7JiE&#10;ZmdDdmtif31XKPQ2H99zsvVgGnGlztWWFTzOIhDEhdU1lwrez2/TGITzyBoby6TgRg7Wq/Eow1Tb&#10;no90PflShBB2KSqovG9TKV1RkUE3sy1x4C62M+gD7EqpO+xDuGnkPIqepcGaQ0OFLW0rKr5O30bB&#10;Lm43H3v705fN6+cuP+TJyznxSj1Mhs0ShKfB/4v/3Hsd5ifJ0wLu74Qb5O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2vXQxQAAAN4AAAAPAAAAAAAAAAAAAAAAAJgCAABkcnMv&#10;ZG93bnJldi54bWxQSwUGAAAAAAQABAD1AAAAigMAAAAA&#10;" filled="f" stroked="f">
                  <v:textbox inset="0,0,0,0">
                    <w:txbxContent>
                      <w:p w:rsidR="001E66DF" w:rsidRDefault="001E66DF">
                        <w:pPr>
                          <w:spacing w:after="160" w:line="259" w:lineRule="auto"/>
                          <w:ind w:right="0" w:firstLine="0"/>
                          <w:jc w:val="left"/>
                        </w:pPr>
                        <w:r>
                          <w:rPr>
                            <w:sz w:val="22"/>
                          </w:rPr>
                          <w:t>,</w:t>
                        </w:r>
                      </w:p>
                    </w:txbxContent>
                  </v:textbox>
                </v:rect>
                <v:rect id="Rectangle 19934" o:spid="_x0000_s1035" style="position:absolute;left:47566;top:281;width:2085;height:1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ZQS8UA&#10;AADeAAAADwAAAGRycy9kb3ducmV2LnhtbERPS2vCQBC+C/6HZYTedFMrJYlZRWyLHn0U0t6G7JiE&#10;ZmdDdmtif31XKPQ2H99zsvVgGnGlztWWFTzOIhDEhdU1lwrez2/TGITzyBoby6TgRg7Wq/Eow1Tb&#10;no90PflShBB2KSqovG9TKV1RkUE3sy1x4C62M+gD7EqpO+xDuGnkPIqepcGaQ0OFLW0rKr5O30bB&#10;Lm43H3v705fN6+cuP+TJyznxSj1Mhs0ShKfB/4v/3Hsd5ifJ0wLu74Qb5O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llBLxQAAAN4AAAAPAAAAAAAAAAAAAAAAAJgCAABkcnMv&#10;ZG93bnJldi54bWxQSwUGAAAAAAQABAD1AAAAigMAAAAA&#10;" filled="f" stroked="f">
                  <v:textbox inset="0,0,0,0">
                    <w:txbxContent>
                      <w:p w:rsidR="001E66DF" w:rsidRDefault="001E66DF">
                        <w:pPr>
                          <w:spacing w:after="160" w:line="259" w:lineRule="auto"/>
                          <w:ind w:right="0" w:firstLine="0"/>
                          <w:jc w:val="left"/>
                        </w:pPr>
                        <w:r>
                          <w:rPr>
                            <w:sz w:val="22"/>
                          </w:rPr>
                          <w:t>58</w:t>
                        </w:r>
                      </w:p>
                    </w:txbxContent>
                  </v:textbox>
                </v:rect>
                <v:rect id="Rectangle 19933" o:spid="_x0000_s1036" style="position:absolute;left:46530;top:281;width:1033;height:1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IP8QA&#10;AADeAAAADwAAAGRycy9kb3ducmV2LnhtbERPS4vCMBC+C/sfwix401SFxVajyK6iRx8L6m1oxrbY&#10;TEoTbd1fbwRhb/PxPWc6b00p7lS7wrKCQT8CQZxaXXCm4Pew6o1BOI+ssbRMCh7kYD776Ewx0bbh&#10;Hd33PhMhhF2CCnLvq0RKl+Zk0PVtRRy4i60N+gDrTOoamxBuSjmMoi9psODQkGNF3zml1/3NKFiP&#10;q8VpY/+arFye18ftMf45xF6p7me7mIDw1Pp/8du90WF+HI9G8Hon3CB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yD/EAAAA3gAAAA8AAAAAAAAAAAAAAAAAmAIAAGRycy9k&#10;b3ducmV2LnhtbFBLBQYAAAAABAAEAPUAAACJAwAAAAA=&#10;" filled="f" stroked="f">
                  <v:textbox inset="0,0,0,0">
                    <w:txbxContent>
                      <w:p w:rsidR="001E66DF" w:rsidRDefault="001E66DF">
                        <w:pPr>
                          <w:spacing w:after="160" w:line="259" w:lineRule="auto"/>
                          <w:ind w:right="0" w:firstLine="0"/>
                          <w:jc w:val="left"/>
                        </w:pPr>
                        <w:r>
                          <w:rPr>
                            <w:sz w:val="22"/>
                          </w:rPr>
                          <w:t>0</w:t>
                        </w:r>
                      </w:p>
                    </w:txbxContent>
                  </v:textbox>
                </v:rect>
                <v:rect id="Rectangle 2068" o:spid="_x0000_s1037" style="position:absolute;left:49155;top:281;width:410;height:1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2g+PsMA&#10;AADdAAAADwAAAGRycy9kb3ducmV2LnhtbERPy4rCMBTdC/5DuII7TXUhWo2l+ECXM3bAcXdprm2x&#10;uSlNtHW+frIYmOXhvDdJb2rxotZVlhXMphEI4tzqigsFX9lxsgThPLLG2jIpeJODZDscbDDWtuNP&#10;el18IUIIuxgVlN43sZQuL8mgm9qGOHB32xr0AbaF1C12IdzUch5FC2mw4tBQYkO7kvLH5WkUnJZN&#10;+n22P11RH26n68d1tc9WXqnxqE/XIDz1/l/85z5rBfNoEeaGN+EJyO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2g+PsMAAADdAAAADwAAAAAAAAAAAAAAAACYAgAAZHJzL2Rv&#10;d25yZXYueG1sUEsFBgAAAAAEAAQA9QAAAIgDAAAAAA==&#10;" filled="f" stroked="f">
                  <v:textbox inset="0,0,0,0">
                    <w:txbxContent>
                      <w:p w:rsidR="001E66DF" w:rsidRDefault="001E66DF">
                        <w:pPr>
                          <w:spacing w:after="160" w:line="259" w:lineRule="auto"/>
                          <w:ind w:right="0" w:firstLine="0"/>
                          <w:jc w:val="left"/>
                        </w:pPr>
                        <w:r>
                          <w:rPr>
                            <w:sz w:val="22"/>
                          </w:rPr>
                          <w:t xml:space="preserve"> </w:t>
                        </w:r>
                      </w:p>
                    </w:txbxContent>
                  </v:textbox>
                </v:rect>
                <v:shape id="Shape 25632" o:spid="_x0000_s1038" style="position:absolute;left:91;width:3597;height:91;visibility:visible;mso-wrap-style:square;v-text-anchor:top" coordsize="35966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viTcYA&#10;AADeAAAADwAAAGRycy9kb3ducmV2LnhtbESP3WoCMRSE7wu+QzhCb4pmu9KtrkaxBcFLf/oAh81x&#10;d9vNyZLENX37RhB6OczMN8xqE00nBnK+tazgdZqBIK6sbrlW8HXeTeYgfEDW2FkmBb/kYbMePa2w&#10;1PbGRxpOoRYJwr5EBU0IfSmlrxoy6Ke2J07exTqDIUlXS+3wluCmk3mWFdJgy2mhwZ4+G6p+Tlej&#10;4HB0xTUL27j334vDxyLiy/BeKPU8jtsliEAx/Icf7b1WkL8Vsxzud9IV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vviTcYAAADeAAAADwAAAAAAAAAAAAAAAACYAgAAZHJz&#10;L2Rvd25yZXYueG1sUEsFBgAAAAAEAAQA9QAAAIsDAAAAAA==&#10;" path="m,l359664,r,9144l,9144,,e" fillcolor="black" stroked="f" strokeweight="0">
                  <v:stroke miterlimit="83231f" joinstyle="miter"/>
                  <v:path arrowok="t" textboxrect="0,0,359664,9144"/>
                </v:shape>
                <v:shape id="Shape 25633" o:spid="_x0000_s1039" style="position:absolute;left:3688;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w+RscA&#10;AADeAAAADwAAAGRycy9kb3ducmV2LnhtbESPQWvCQBSE74X+h+UJvdWN2toS3YQqFEQQauyhx2f2&#10;mQSzb+Puqum/d4VCj8PMfMPM89604kLON5YVjIYJCOLS6oYrBd+7z+d3ED4ga2wtk4Jf8pBnjw9z&#10;TLW98pYuRahEhLBPUUEdQpdK6cuaDPqh7Yijd7DOYIjSVVI7vEa4aeU4SabSYMNxocaOljWVx+Js&#10;FHSnyv2cvF7w/vy1fuNkRf3mRamnQf8xAxGoD//hv/ZKKxi/TicTuN+JV0Bm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BcPkbHAAAA3gAAAA8AAAAAAAAAAAAAAAAAmAIAAGRy&#10;cy9kb3ducmV2LnhtbFBLBQYAAAAABAAEAPUAAACMAwAAAAA=&#10;" path="m,l9144,r,9144l,9144,,e" fillcolor="black" stroked="f" strokeweight="0">
                  <v:stroke miterlimit="83231f" joinstyle="miter"/>
                  <v:path arrowok="t" textboxrect="0,0,9144,9144"/>
                </v:shape>
                <v:shape id="Shape 25634" o:spid="_x0000_s1040" style="position:absolute;left:3749;width:29669;height:91;visibility:visible;mso-wrap-style:square;v-text-anchor:top" coordsize="296697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CF5MYA&#10;AADeAAAADwAAAGRycy9kb3ducmV2LnhtbESPQWvCQBSE74X+h+UJvdWN1kaJriKlhZ4EoxR6e2Sf&#10;2WD2bchuk+2/7wpCj8PMfMNsdtG2YqDeN44VzKYZCOLK6YZrBefTx/MKhA/IGlvHpOCXPOy2jw8b&#10;LLQb+UhDGWqRIOwLVGBC6AopfWXIop+6jjh5F9dbDEn2tdQ9jgluWznPslxabDgtGOzozVB1LX+s&#10;gsuhMqf4Ney/43JYcjlej5S/K/U0ifs1iEAx/Ifv7U+tYP6avyzgdiddAbn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QCF5MYAAADeAAAADwAAAAAAAAAAAAAAAACYAgAAZHJz&#10;L2Rvd25yZXYueG1sUEsFBgAAAAAEAAQA9QAAAIsDAAAAAA==&#10;" path="m,l2966974,r,9144l,9144,,e" fillcolor="black" stroked="f" strokeweight="0">
                  <v:stroke miterlimit="83231f" joinstyle="miter"/>
                  <v:path arrowok="t" textboxrect="0,0,2966974,9144"/>
                </v:shape>
                <v:shape id="Shape 25635" o:spid="_x0000_s1041" style="position:absolute;left:33417;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kDqcYA&#10;AADeAAAADwAAAGRycy9kb3ducmV2LnhtbESPT2sCMRTE70K/Q3gFb5qt/1q2RqmCIIKgaw89vm6e&#10;u4ublzWJun77piB4HGbmN8x03ppaXMn5yrKCt34Cgji3uuJCwfdh1fsA4QOyxtoyKbiTh/nspTPF&#10;VNsb7+mahUJECPsUFZQhNKmUPi/JoO/bhjh6R+sMhihdIbXDW4SbWg6SZCINVhwXSmxoWVJ+yi5G&#10;QXMu3M/Z6wX/Xnabd07W1G5HSnVf269PEIHa8Aw/2mutYDCeDMfwfydeATn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PkDqcYAAADeAAAADwAAAAAAAAAAAAAAAACYAgAAZHJz&#10;L2Rvd25yZXYueG1sUEsFBgAAAAAEAAQA9QAAAIsDAAAAAA==&#10;" path="m,l9144,r,9144l,9144,,e" fillcolor="black" stroked="f" strokeweight="0">
                  <v:stroke miterlimit="83231f" joinstyle="miter"/>
                  <v:path arrowok="t" textboxrect="0,0,9144,9144"/>
                </v:shape>
                <v:shape id="Shape 25636" o:spid="_x0000_s1042" style="position:absolute;left:33478;width:5337;height:91;visibility:visible;mso-wrap-style:square;v-text-anchor:top" coordsize="53370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zwDMUA&#10;AADeAAAADwAAAGRycy9kb3ducmV2LnhtbESPT4vCMBTE74LfITxhb5rqukW6RhFB2MuCdf+cn83b&#10;tjR5KU2s9dsbQdjjMDO/YdbbwRrRU+drxwrmswQEceF0zaWC76/DdAXCB2SNxjEpuJGH7WY8WmOm&#10;3ZVz6k+hFBHCPkMFVQhtJqUvKrLoZ64ljt6f6yyGKLtS6g6vEW6NXCRJKi3WHBcqbGlfUdGcLlZB&#10;0xzzuTYHlL9yGfr88+dyZqPUy2TYvYMINIT/8LP9oRUs3tLXFB534hWQm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zPAMxQAAAN4AAAAPAAAAAAAAAAAAAAAAAJgCAABkcnMv&#10;ZG93bnJldi54bWxQSwUGAAAAAAQABAD1AAAAigMAAAAA&#10;" path="m,l533705,r,9144l,9144,,e" fillcolor="black" stroked="f" strokeweight="0">
                  <v:stroke miterlimit="83231f" joinstyle="miter"/>
                  <v:path arrowok="t" textboxrect="0,0,533705,9144"/>
                </v:shape>
                <v:shape id="Shape 25637" o:spid="_x0000_s1043" style="position:absolute;left:38816;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c4RccA&#10;AADeAAAADwAAAGRycy9kb3ducmV2LnhtbESPQWvCQBSE7wX/w/IEb3WjbVViNtIWBCkIberB4zP7&#10;TILZt3F31fTfd4VCj8PMfMNkq9604krON5YVTMYJCOLS6oYrBbvv9eMChA/IGlvLpOCHPKzywUOG&#10;qbY3/qJrESoRIexTVFCH0KVS+rImg35sO+LoHa0zGKJ0ldQObxFuWjlNkpk02HBcqLGj95rKU3Ex&#10;Crpz5fZnr9/4cPn8mHOyoX77rNRo2L8uQQTqw3/4r73RCqYvs6c53O/EKyDz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9nOEXHAAAA3gAAAA8AAAAAAAAAAAAAAAAAmAIAAGRy&#10;cy9kb3ducmV2LnhtbFBLBQYAAAAABAAEAPUAAACMAwAAAAA=&#10;" path="m,l9144,r,9144l,9144,,e" fillcolor="black" stroked="f" strokeweight="0">
                  <v:stroke miterlimit="83231f" joinstyle="miter"/>
                  <v:path arrowok="t" textboxrect="0,0,9144,9144"/>
                </v:shape>
                <v:shape id="Shape 25638" o:spid="_x0000_s1044" style="position:absolute;left:38877;width:6251;height:91;visibility:visible;mso-wrap-style:square;v-text-anchor:top" coordsize="62514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UvBMEA&#10;AADeAAAADwAAAGRycy9kb3ducmV2LnhtbERPy4rCMBTdD/gP4QruxlTHEa1GcYQZnGV94fLSXJti&#10;c1OaqPXvzUJweTjv+bK1lbhR40vHCgb9BARx7nTJhYL97vdzAsIHZI2VY1LwIA/LRedjjql2d87o&#10;tg2FiCHsU1RgQqhTKX1uyKLvu5o4cmfXWAwRNoXUDd5juK3kMEnG0mLJscFgTWtD+WV7tQra0eX4&#10;h9M1ucA/pfnnzSHLTkr1uu1qBiJQG97il3ujFQy/x19xb7wTr4BcP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F1LwTBAAAA3gAAAA8AAAAAAAAAAAAAAAAAmAIAAGRycy9kb3du&#10;cmV2LnhtbFBLBQYAAAAABAAEAPUAAACGAwAAAAA=&#10;" path="m,l625145,r,9144l,9144,,e" fillcolor="black" stroked="f" strokeweight="0">
                  <v:stroke miterlimit="83231f" joinstyle="miter"/>
                  <v:path arrowok="t" textboxrect="0,0,625145,9144"/>
                </v:shape>
                <v:shape id="Shape 25639" o:spid="_x0000_s1045" style="position:absolute;left:45128;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bQJrMcA&#10;AADeAAAADwAAAGRycy9kb3ducmV2LnhtbESPW2sCMRSE34X+h3AKfdOs1npZjWILgggFbw8+HjfH&#10;3cXNyZpE3f77Rij0cZiZb5jpvDGVuJPzpWUF3U4CgjizuuRcwWG/bI9A+ICssbJMCn7Iw3z20ppi&#10;qu2Dt3TfhVxECPsUFRQh1KmUPivIoO/Ymjh6Z+sMhihdLrXDR4SbSvaSZCANlhwXCqzpq6DssrsZ&#10;BfU1d8er1598um3WQ05W1Hz3lXp7bRYTEIGa8B/+a6+0gt7H4H0MzzvxCsjZ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G0CazHAAAA3gAAAA8AAAAAAAAAAAAAAAAAmAIAAGRy&#10;cy9kb3ducmV2LnhtbFBLBQYAAAAABAAEAPUAAACMAwAAAAA=&#10;" path="m,l9144,r,9144l,9144,,e" fillcolor="black" stroked="f" strokeweight="0">
                  <v:stroke miterlimit="83231f" joinstyle="miter"/>
                  <v:path arrowok="t" textboxrect="0,0,9144,9144"/>
                </v:shape>
                <v:shape id="Shape 25640" o:spid="_x0000_s1046" style="position:absolute;left:45189;width:5337;height:91;visibility:visible;mso-wrap-style:square;v-text-anchor:top" coordsize="53370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nsIA&#10;AADeAAAADwAAAGRycy9kb3ducmV2LnhtbESPy4rCMBSG9wO+QziCuzFVHJFqFBGE2QxYb+tjc2xL&#10;k5PSxFrf3iwGXP78N77VprdGdNT6yrGCyTgBQZw7XXGh4Hzafy9A+ICs0TgmBS/ysFkPvlaYavfk&#10;jLpjKEQcYZ+igjKEJpXS5yVZ9GPXEEfv7lqLIcq2kLrFZxy3Rk6TZC4tVhwfSmxoV1JeHx9WQV0f&#10;sok2e5RXOQtd9nd53NgoNRr22yWIQH34hP/bv1rB9Gc+iwARJ6KAXL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b76ewgAAAN4AAAAPAAAAAAAAAAAAAAAAAJgCAABkcnMvZG93&#10;bnJldi54bWxQSwUGAAAAAAQABAD1AAAAhwMAAAAA&#10;" path="m,l533705,r,9144l,9144,,e" fillcolor="black" stroked="f" strokeweight="0">
                  <v:stroke miterlimit="83231f" joinstyle="miter"/>
                  <v:path arrowok="t" textboxrect="0,0,533705,9144"/>
                </v:shape>
                <v:rect id="Rectangle 2078" o:spid="_x0000_s1047" style="position:absolute;left:15063;top:2231;width:4502;height:18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Go48QA&#10;AADdAAAADwAAAGRycy9kb3ducmV2LnhtbERPTW+CQBC9m/gfNmPSmy7l0AqyGKNt9Filie1two5A&#10;ys4Sdgu0v757MOnx5X1n28m0YqDeNZYVPK4iEMSl1Q1XCt6L1+UahPPIGlvLpOCHHGzz+SzDVNuR&#10;zzRcfCVCCLsUFdTed6mUrqzJoFvZjjhwN9sb9AH2ldQ9jiHctDKOoidpsOHQUGNH+5rKr8u3UXBc&#10;d7uPk/0dq/bl83h9uyaHIvFKPSym3QaEp8n/i+/uk1YQR89hbngTnoD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axqOPEAAAA3QAAAA8AAAAAAAAAAAAAAAAAmAIAAGRycy9k&#10;b3ducmV2LnhtbFBLBQYAAAAABAAEAPUAAACJAwAAAAA=&#10;" filled="f" stroked="f">
                  <v:textbox inset="0,0,0,0">
                    <w:txbxContent>
                      <w:p w:rsidR="001E66DF" w:rsidRDefault="001E66DF">
                        <w:pPr>
                          <w:spacing w:after="160" w:line="259" w:lineRule="auto"/>
                          <w:ind w:right="0" w:firstLine="0"/>
                          <w:jc w:val="left"/>
                        </w:pPr>
                        <w:r>
                          <w:rPr>
                            <w:b/>
                            <w:sz w:val="22"/>
                          </w:rPr>
                          <w:t>Total</w:t>
                        </w:r>
                      </w:p>
                    </w:txbxContent>
                  </v:textbox>
                </v:rect>
                <v:rect id="Rectangle 2079" o:spid="_x0000_s1048" style="position:absolute;left:18446;top:2231;width:411;height:18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0NeMUA&#10;AADdAAAADwAAAGRycy9kb3ducmV2LnhtbESPT4vCMBTE78J+h/AWvGmqh9VWo8iuix79s6DeHs2z&#10;LTYvpYm2+umNIOxxmJnfMNN5a0pxo9oVlhUM+hEI4tTqgjMFf/vf3hiE88gaS8uk4E4O5rOPzhQT&#10;bRve0m3nMxEg7BJUkHtfJVK6NCeDrm8r4uCdbW3QB1lnUtfYBLgp5TCKvqTBgsNCjhV955Redlej&#10;YDWuFse1fTRZuTytDptD/LOPvVLdz3YxAeGp9f/hd3utFQyjUQyvN+EJyNkT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Q14xQAAAN0AAAAPAAAAAAAAAAAAAAAAAJgCAABkcnMv&#10;ZG93bnJldi54bWxQSwUGAAAAAAQABAD1AAAAigMAAAAA&#10;" filled="f" stroked="f">
                  <v:textbox inset="0,0,0,0">
                    <w:txbxContent>
                      <w:p w:rsidR="001E66DF" w:rsidRDefault="001E66DF">
                        <w:pPr>
                          <w:spacing w:after="160" w:line="259" w:lineRule="auto"/>
                          <w:ind w:right="0" w:firstLine="0"/>
                          <w:jc w:val="left"/>
                        </w:pPr>
                        <w:r>
                          <w:rPr>
                            <w:b/>
                            <w:sz w:val="22"/>
                          </w:rPr>
                          <w:t xml:space="preserve"> </w:t>
                        </w:r>
                      </w:p>
                    </w:txbxContent>
                  </v:textbox>
                </v:rect>
                <v:rect id="Rectangle 19936" o:spid="_x0000_s1049" style="position:absolute;left:34823;top:2231;width:1033;height:18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hrp8QA&#10;AADeAAAADwAAAGRycy9kb3ducmV2LnhtbERPS4vCMBC+L/gfwgje1lQFsdUo4gM97qqg3oZmbIvN&#10;pDTRdvfXbxYEb/PxPWe2aE0pnlS7wrKCQT8CQZxaXXCm4HTcfk5AOI+ssbRMCn7IwWLe+Zhhom3D&#10;3/Q8+EyEEHYJKsi9rxIpXZqTQde3FXHgbrY26AOsM6lrbEK4KeUwisbSYMGhIceKVjml98PDKNhN&#10;quVlb3+brNxcd+evc7w+xl6pXrddTkF4av1b/HLvdZgfx6Mx/L8TbpD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UIa6fEAAAA3gAAAA8AAAAAAAAAAAAAAAAAmAIAAGRycy9k&#10;b3ducmV2LnhtbFBLBQYAAAAABAAEAPUAAACJAwAAAAA=&#10;" filled="f" stroked="f">
                  <v:textbox inset="0,0,0,0">
                    <w:txbxContent>
                      <w:p w:rsidR="001E66DF" w:rsidRDefault="001E66DF">
                        <w:pPr>
                          <w:spacing w:after="160" w:line="259" w:lineRule="auto"/>
                          <w:ind w:right="0" w:firstLine="0"/>
                          <w:jc w:val="left"/>
                        </w:pPr>
                        <w:r>
                          <w:rPr>
                            <w:sz w:val="22"/>
                          </w:rPr>
                          <w:t>1</w:t>
                        </w:r>
                      </w:p>
                    </w:txbxContent>
                  </v:textbox>
                </v:rect>
                <v:rect id="Rectangle 19937" o:spid="_x0000_s1050" style="position:absolute;left:35859;top:2231;width:2085;height:18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TOPMUA&#10;AADeAAAADwAAAGRycy9kb3ducmV2LnhtbERPS2vCQBC+C/6HZYTedFMLNolZRWyLHn0U0t6G7JiE&#10;ZmdDdmtif31XKPQ2H99zsvVgGnGlztWWFTzOIhDEhdU1lwrez2/TGITzyBoby6TgRg7Wq/Eow1Tb&#10;no90PflShBB2KSqovG9TKV1RkUE3sy1x4C62M+gD7EqpO+xDuGnkPIoW0mDNoaHClrYVFV+nb6Ng&#10;F7ebj7396cvm9XOXH/Lk5Zx4pR4mw2YJwtPg/8V/7r0O85Pk6Rnu74Qb5O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RM48xQAAAN4AAAAPAAAAAAAAAAAAAAAAAJgCAABkcnMv&#10;ZG93bnJldi54bWxQSwUGAAAAAAQABAD1AAAAigMAAAAA&#10;" filled="f" stroked="f">
                  <v:textbox inset="0,0,0,0">
                    <w:txbxContent>
                      <w:p w:rsidR="001E66DF" w:rsidRDefault="001E66DF">
                        <w:pPr>
                          <w:spacing w:after="160" w:line="259" w:lineRule="auto"/>
                          <w:ind w:right="0" w:firstLine="0"/>
                          <w:jc w:val="left"/>
                        </w:pPr>
                        <w:r>
                          <w:rPr>
                            <w:sz w:val="22"/>
                          </w:rPr>
                          <w:t>00</w:t>
                        </w:r>
                      </w:p>
                    </w:txbxContent>
                  </v:textbox>
                </v:rect>
                <v:rect id="Rectangle 19938" o:spid="_x0000_s1051" style="position:absolute;left:35584;top:2231;width:383;height:18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taTscA&#10;AADeAAAADwAAAGRycy9kb3ducmV2LnhtbESPQWvCQBCF74L/YZlCb7ppC8VEVxHbokergnobsmMS&#10;zM6G7Nak/fXOoeBthvfmvW9mi97V6kZtqDwbeBknoIhzbysuDBz2X6MJqBCRLdaeycAvBVjMh4MZ&#10;ZtZ3/E23XSyUhHDI0EAZY5NpHfKSHIaxb4hFu/jWYZS1LbRtsZNwV+vXJHnXDiuWhhIbWpWUX3c/&#10;zsB60ixPG//XFfXneX3cHtOPfRqNeX7ql1NQkfr4MP9fb6zgp+mb8Mo7MoOe3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vbWk7HAAAA3gAAAA8AAAAAAAAAAAAAAAAAmAIAAGRy&#10;cy9kb3ducmV2LnhtbFBLBQYAAAAABAAEAPUAAACMAwAAAAA=&#10;" filled="f" stroked="f">
                  <v:textbox inset="0,0,0,0">
                    <w:txbxContent>
                      <w:p w:rsidR="001E66DF" w:rsidRDefault="001E66DF">
                        <w:pPr>
                          <w:spacing w:after="160" w:line="259" w:lineRule="auto"/>
                          <w:ind w:right="0" w:firstLine="0"/>
                          <w:jc w:val="left"/>
                        </w:pPr>
                        <w:r>
                          <w:rPr>
                            <w:sz w:val="22"/>
                          </w:rPr>
                          <w:t>,</w:t>
                        </w:r>
                      </w:p>
                    </w:txbxContent>
                  </v:textbox>
                </v:rect>
                <v:rect id="Rectangle 2081" o:spid="_x0000_s1052" style="position:absolute;left:37444;top:2231;width:410;height:18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5xWcYA&#10;AADdAAAADwAAAGRycy9kb3ducmV2LnhtbESPQWvCQBSE70L/w/IKvZmNHkqSZhVpFT1aU0h7e2Sf&#10;STD7NmS3JvXXdwsFj8PMfMPk68l04kqDay0rWEQxCOLK6pZrBR/Fbp6AcB5ZY2eZFPyQg/XqYZZj&#10;pu3I73Q9+VoECLsMFTTe95mUrmrIoItsTxy8sx0M+iCHWuoBxwA3nVzG8bM02HJYaLCn14aqy+nb&#10;KNgn/ebzYG9j3W2/9uWxTN+K1Cv19DhtXkB4mvw9/N8+aAXLOFnA35vwBOTq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l5xWcYAAADdAAAADwAAAAAAAAAAAAAAAACYAgAAZHJz&#10;L2Rvd25yZXYueG1sUEsFBgAAAAAEAAQA9QAAAIsDAAAAAA==&#10;" filled="f" stroked="f">
                  <v:textbox inset="0,0,0,0">
                    <w:txbxContent>
                      <w:p w:rsidR="001E66DF" w:rsidRDefault="001E66DF">
                        <w:pPr>
                          <w:spacing w:after="160" w:line="259" w:lineRule="auto"/>
                          <w:ind w:right="0" w:firstLine="0"/>
                          <w:jc w:val="left"/>
                        </w:pPr>
                        <w:r>
                          <w:rPr>
                            <w:sz w:val="22"/>
                          </w:rPr>
                          <w:t xml:space="preserve"> </w:t>
                        </w:r>
                      </w:p>
                    </w:txbxContent>
                  </v:textbox>
                </v:rect>
                <v:rect id="Rectangle 2082" o:spid="_x0000_s1053" style="position:absolute;left:41988;top:2231;width:410;height:18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zvLsUA&#10;AADdAAAADwAAAGRycy9kb3ducmV2LnhtbESPQYvCMBSE74L/ITzBm6b2ILUaRXQXPbq6oN4ezbMt&#10;Ni+libb66zcLC3scZuYbZrHqTCWe1LjSsoLJOAJBnFldcq7g+/Q5SkA4j6yxskwKXuRgtez3Fphq&#10;2/IXPY8+FwHCLkUFhfd1KqXLCjLoxrYmDt7NNgZ9kE0udYNtgJtKxlE0lQZLDgsF1rQpKLsfH0bB&#10;LqnXl719t3n1cd2dD+fZ9jTzSg0H3XoOwlPn/8N/7b1WEEdJDL9vwhOQy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jO8uxQAAAN0AAAAPAAAAAAAAAAAAAAAAAJgCAABkcnMv&#10;ZG93bnJldi54bWxQSwUGAAAAAAQABAD1AAAAigMAAAAA&#10;" filled="f" stroked="f">
                  <v:textbox inset="0,0,0,0">
                    <w:txbxContent>
                      <w:p w:rsidR="001E66DF" w:rsidRDefault="001E66DF">
                        <w:pPr>
                          <w:spacing w:after="160" w:line="259" w:lineRule="auto"/>
                          <w:ind w:right="0" w:firstLine="0"/>
                          <w:jc w:val="left"/>
                        </w:pPr>
                        <w:r>
                          <w:rPr>
                            <w:sz w:val="22"/>
                          </w:rPr>
                          <w:t xml:space="preserve"> </w:t>
                        </w:r>
                      </w:p>
                    </w:txbxContent>
                  </v:textbox>
                </v:rect>
                <v:rect id="Rectangle 19943" o:spid="_x0000_s1054" style="position:absolute;left:46530;top:2231;width:1033;height:18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m7QsUA&#10;AADeAAAADwAAAGRycy9kb3ducmV2LnhtbERPS2vCQBC+C/6HZYTedFMrJYlZRWyLHn0U0t6G7JiE&#10;ZmdDdmtif31XKPQ2H99zsvVgGnGlztWWFTzOIhDEhdU1lwrez2/TGITzyBoby6TgRg7Wq/Eow1Tb&#10;no90PflShBB2KSqovG9TKV1RkUE3sy1x4C62M+gD7EqpO+xDuGnkPIqepcGaQ0OFLW0rKr5O30bB&#10;Lm43H3v705fN6+cuP+TJyznxSj1Mhs0ShKfB/4v/3Hsd5ifJ4gnu74Qb5O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ebtCxQAAAN4AAAAPAAAAAAAAAAAAAAAAAJgCAABkcnMv&#10;ZG93bnJldi54bWxQSwUGAAAAAAQABAD1AAAAigMAAAAA&#10;" filled="f" stroked="f">
                  <v:textbox inset="0,0,0,0">
                    <w:txbxContent>
                      <w:p w:rsidR="001E66DF" w:rsidRDefault="001E66DF">
                        <w:pPr>
                          <w:spacing w:after="160" w:line="259" w:lineRule="auto"/>
                          <w:ind w:right="0" w:firstLine="0"/>
                          <w:jc w:val="left"/>
                        </w:pPr>
                        <w:r>
                          <w:rPr>
                            <w:sz w:val="22"/>
                          </w:rPr>
                          <w:t>2</w:t>
                        </w:r>
                      </w:p>
                    </w:txbxContent>
                  </v:textbox>
                </v:rect>
                <v:rect id="Rectangle 19944" o:spid="_x0000_s1055" style="position:absolute;left:47566;top:2231;width:2085;height:18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AjNsQA&#10;AADeAAAADwAAAGRycy9kb3ducmV2LnhtbERPS4vCMBC+C/sfwix401SRxVajyK6iRx8L6m1oxrbY&#10;TEoTbd1fbwRhb/PxPWc6b00p7lS7wrKCQT8CQZxaXXCm4Pew6o1BOI+ssbRMCh7kYD776Ewx0bbh&#10;Hd33PhMhhF2CCnLvq0RKl+Zk0PVtRRy4i60N+gDrTOoamxBuSjmMoi9psODQkGNF3zml1/3NKFiP&#10;q8VpY/+arFye18ftMf45xF6p7me7mIDw1Pp/8du90WF+HI9G8Hon3CB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KQIzbEAAAA3gAAAA8AAAAAAAAAAAAAAAAAmAIAAGRycy9k&#10;b3ducmV2LnhtbFBLBQYAAAAABAAEAPUAAACJAwAAAAA=&#10;" filled="f" stroked="f">
                  <v:textbox inset="0,0,0,0">
                    <w:txbxContent>
                      <w:p w:rsidR="001E66DF" w:rsidRDefault="001E66DF">
                        <w:pPr>
                          <w:spacing w:after="160" w:line="259" w:lineRule="auto"/>
                          <w:ind w:right="0" w:firstLine="0"/>
                          <w:jc w:val="left"/>
                        </w:pPr>
                        <w:r>
                          <w:rPr>
                            <w:sz w:val="22"/>
                          </w:rPr>
                          <w:t>82</w:t>
                        </w:r>
                      </w:p>
                    </w:txbxContent>
                  </v:textbox>
                </v:rect>
                <v:rect id="Rectangle 19945" o:spid="_x0000_s1056" style="position:absolute;left:47291;top:2231;width:382;height:18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GrcUA&#10;AADeAAAADwAAAGRycy9kb3ducmV2LnhtbERPS2vCQBC+C/6HZYTedFOpJYlZRWyLHn0U0t6G7JiE&#10;ZmdDdmtif31XKPQ2H99zsvVgGnGlztWWFTzOIhDEhdU1lwrez2/TGITzyBoby6TgRg7Wq/Eow1Tb&#10;no90PflShBB2KSqovG9TKV1RkUE3sy1x4C62M+gD7EqpO+xDuGnkPIqepcGaQ0OFLW0rKr5O30bB&#10;Lm43H3v705fN6+cuP+TJyznxSj1Mhs0ShKfB/4v/3Hsd5ifJ0wLu74Qb5O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3IatxQAAAN4AAAAPAAAAAAAAAAAAAAAAAJgCAABkcnMv&#10;ZG93bnJldi54bWxQSwUGAAAAAAQABAD1AAAAigMAAAAA&#10;" filled="f" stroked="f">
                  <v:textbox inset="0,0,0,0">
                    <w:txbxContent>
                      <w:p w:rsidR="001E66DF" w:rsidRDefault="001E66DF">
                        <w:pPr>
                          <w:spacing w:after="160" w:line="259" w:lineRule="auto"/>
                          <w:ind w:right="0" w:firstLine="0"/>
                          <w:jc w:val="left"/>
                        </w:pPr>
                        <w:r>
                          <w:rPr>
                            <w:sz w:val="22"/>
                          </w:rPr>
                          <w:t>,</w:t>
                        </w:r>
                      </w:p>
                    </w:txbxContent>
                  </v:textbox>
                </v:rect>
                <v:rect id="Rectangle 2084" o:spid="_x0000_s1057" style="position:absolute;left:49155;top:2231;width:410;height:18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nSwcYA&#10;AADdAAAADwAAAGRycy9kb3ducmV2LnhtbESPQWvCQBSE7wX/w/KE3uqmQUqMrhK0Eo+tCra3R/aZ&#10;hGbfhuw2SfvruwXB4zAz3zCrzWga0VPnassKnmcRCOLC6ppLBefT/ikB4TyyxsYyKfghB5v15GGF&#10;qbYDv1N/9KUIEHYpKqi8b1MpXVGRQTezLXHwrrYz6IPsSqk7HALcNDKOohdpsOawUGFL24qKr+O3&#10;UZAnbfZxsL9D2bx+5pe3y2J3WnilHqdjtgThafT38K190AriKJnD/5vwBOT6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inSwcYAAADdAAAADwAAAAAAAAAAAAAAAACYAgAAZHJz&#10;L2Rvd25yZXYueG1sUEsFBgAAAAAEAAQA9QAAAIsDAAAAAA==&#10;" filled="f" stroked="f">
                  <v:textbox inset="0,0,0,0">
                    <w:txbxContent>
                      <w:p w:rsidR="001E66DF" w:rsidRDefault="001E66DF">
                        <w:pPr>
                          <w:spacing w:after="160" w:line="259" w:lineRule="auto"/>
                          <w:ind w:right="0" w:firstLine="0"/>
                          <w:jc w:val="left"/>
                        </w:pPr>
                        <w:r>
                          <w:rPr>
                            <w:sz w:val="22"/>
                          </w:rPr>
                          <w:t xml:space="preserve"> </w:t>
                        </w:r>
                      </w:p>
                    </w:txbxContent>
                  </v:textbox>
                </v:rect>
                <v:shape id="Shape 25641" o:spid="_x0000_s1058" style="position:absolute;left:91;top:1950;width:33327;height:92;visibility:visible;mso-wrap-style:square;v-text-anchor:top" coordsize="333273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b/NMgA&#10;AADeAAAADwAAAGRycy9kb3ducmV2LnhtbESPX0vDQBDE34V+h2MFX8ReGmzQ2GspAUGEQv/j45Jb&#10;k2BuN+SubfTTe4LQx2FmfsPMFoNr1Zl63wgbmIwTUMSl2IYrA/vd68MTKB+QLbbCZOCbPCzmo5sZ&#10;5lYuvKHzNlQqQtjnaKAOocu19mVNDv1YOuLofUrvMETZV9r2eIlw1+o0STLtsOG4UGNHRU3l1/bk&#10;DBxWa1lNXfHzsS/u5fS8fk+PkhlzdzssX0AFGsI1/N9+swbSafY4gb878Qro+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chv80yAAAAN4AAAAPAAAAAAAAAAAAAAAAAJgCAABk&#10;cnMvZG93bnJldi54bWxQSwUGAAAAAAQABAD1AAAAjQMAAAAA&#10;" path="m,l3332734,r,9144l,9144,,e" fillcolor="black" stroked="f" strokeweight="0">
                  <v:stroke miterlimit="83231f" joinstyle="miter"/>
                  <v:path arrowok="t" textboxrect="0,0,3332734,9144"/>
                </v:shape>
                <v:shape id="Shape 25642" o:spid="_x0000_s1059" style="position:absolute;left:33417;top:1950;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booMYA&#10;AADeAAAADwAAAGRycy9kb3ducmV2LnhtbESPQWvCQBSE7wX/w/KE3urGYFVSN6EtFKRQ0OjB4zP7&#10;mgSzb+Puqum/7wqFHoeZ+YZZFYPpxJWcby0rmE4SEMSV1S3XCva7j6clCB+QNXaWScEPeSjy0cMK&#10;M21vvKVrGWoRIewzVNCE0GdS+qohg35ie+LofVtnMETpaqkd3iLcdDJNkrk02HJcaLCn94aqU3kx&#10;Cvpz7Q5nr9/4eNl8LjhZ0/A1U+pxPLy+gAg0hP/wX3utFaTP81kK9zvxCsj8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xbooMYAAADeAAAADwAAAAAAAAAAAAAAAACYAgAAZHJz&#10;L2Rvd25yZXYueG1sUEsFBgAAAAAEAAQA9QAAAIsDAAAAAA==&#10;" path="m,l9144,r,9144l,9144,,e" fillcolor="black" stroked="f" strokeweight="0">
                  <v:stroke miterlimit="83231f" joinstyle="miter"/>
                  <v:path arrowok="t" textboxrect="0,0,9144,9144"/>
                </v:shape>
                <v:shape id="Shape 25643" o:spid="_x0000_s1060" style="position:absolute;left:33478;top:1950;width:5337;height:92;visibility:visible;mso-wrap-style:square;v-text-anchor:top" coordsize="53370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0g6cUA&#10;AADeAAAADwAAAGRycy9kb3ducmV2LnhtbESPW4vCMBSE3xf8D+EIvq2plxWpRpEFYV8Wtt6ej82x&#10;LU1OShNr999vBGEfh5n5hllve2tER62vHCuYjBMQxLnTFRcKTsf9+xKED8gajWNS8EsetpvB2xpT&#10;7R6cUXcIhYgQ9ikqKENoUil9XpJFP3YNcfRurrUYomwLqVt8RLg1cpokC2mx4rhQYkOfJeX14W4V&#10;1PVPNtFmj/Ii56HLvs/3KxulRsN+twIRqA//4Vf7SyuYfizmM3jeiVdAb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vSDpxQAAAN4AAAAPAAAAAAAAAAAAAAAAAJgCAABkcnMv&#10;ZG93bnJldi54bWxQSwUGAAAAAAQABAD1AAAAigMAAAAA&#10;" path="m,l533705,r,9144l,9144,,e" fillcolor="black" stroked="f" strokeweight="0">
                  <v:stroke miterlimit="83231f" joinstyle="miter"/>
                  <v:path arrowok="t" textboxrect="0,0,533705,9144"/>
                </v:shape>
                <v:shape id="Shape 25644" o:spid="_x0000_s1061" style="position:absolute;left:38816;top:1950;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PVT8UA&#10;AADeAAAADwAAAGRycy9kb3ducmV2LnhtbESPQWsCMRSE70L/Q3gFb5qtrLasRlFBEEGotgePz81z&#10;d+nmZU2irv/eFASPw8x8w0xmranFlZyvLCv46CcgiHOrKy4U/P6sel8gfEDWWFsmBXfyMJu+dSaY&#10;aXvjHV33oRARwj5DBWUITSalz0sy6Pu2IY7eyTqDIUpXSO3wFuGmloMkGUmDFceFEhtalpT/7S9G&#10;QXMu3OHs9YKPl+/NJydrarepUt33dj4GEagNr/CzvdYKBsNRmsL/nXgF5PQ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s9VPxQAAAN4AAAAPAAAAAAAAAAAAAAAAAJgCAABkcnMv&#10;ZG93bnJldi54bWxQSwUGAAAAAAQABAD1AAAAigMAAAAA&#10;" path="m,l9144,r,9144l,9144,,e" fillcolor="black" stroked="f" strokeweight="0">
                  <v:stroke miterlimit="83231f" joinstyle="miter"/>
                  <v:path arrowok="t" textboxrect="0,0,9144,9144"/>
                </v:shape>
                <v:shape id="Shape 25645" o:spid="_x0000_s1062" style="position:absolute;left:38877;top:1950;width:6251;height:92;visibility:visible;mso-wrap-style:square;v-text-anchor:top" coordsize="62514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Lz58UA&#10;AADeAAAADwAAAGRycy9kb3ducmV2LnhtbESPQWvCQBSE7wX/w/KE3urGEMWmrmIDLfYYa8XjI/ua&#10;DWbfhuzWpP++Kwg9DjPzDbPejrYVV+p941jBfJaAIK6cbrhWcPx8e1qB8AFZY+uYFPySh+1m8rDG&#10;XLuBS7oeQi0ihH2OCkwIXS6lrwxZ9DPXEUfv2/UWQ5R9LXWPQ4TbVqZJspQWG44LBjsqDFWXw49V&#10;MGaX0zs+F+QCvzbmg/dfZXlW6nE67l5ABBrDf/je3msF6WKZLeB2J14Buf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cvPnxQAAAN4AAAAPAAAAAAAAAAAAAAAAAJgCAABkcnMv&#10;ZG93bnJldi54bWxQSwUGAAAAAAQABAD1AAAAigMAAAAA&#10;" path="m,l625145,r,9144l,9144,,e" fillcolor="black" stroked="f" strokeweight="0">
                  <v:stroke miterlimit="83231f" joinstyle="miter"/>
                  <v:path arrowok="t" textboxrect="0,0,625145,9144"/>
                </v:shape>
                <v:shape id="Shape 25646" o:spid="_x0000_s1063" style="position:absolute;left:45128;top:1950;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uo8YA&#10;AADeAAAADwAAAGRycy9kb3ducmV2LnhtbESPT4vCMBTE7wt+h/AEb2uqaJVqFF1YEGFh/XPw+Gye&#10;bbF5qUnU+u03Cwt7HGbmN8x82ZpaPMj5yrKCQT8BQZxbXXGh4Hj4fJ+C8AFZY22ZFLzIw3LReZtj&#10;pu2Td/TYh0JECPsMFZQhNJmUPi/JoO/bhjh6F+sMhihdIbXDZ4SbWg6TJJUGK44LJTb0UVJ+3d+N&#10;guZWuNPN6zWf79/bCScbar9GSvW67WoGIlAb/sN/7Y1WMBynoxR+78QrIB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3uo8YAAADeAAAADwAAAAAAAAAAAAAAAACYAgAAZHJz&#10;L2Rvd25yZXYueG1sUEsFBgAAAAAEAAQA9QAAAIsDAAAAAA==&#10;" path="m,l9144,r,9144l,9144,,e" fillcolor="black" stroked="f" strokeweight="0">
                  <v:stroke miterlimit="83231f" joinstyle="miter"/>
                  <v:path arrowok="t" textboxrect="0,0,9144,9144"/>
                </v:shape>
                <v:shape id="Shape 25647" o:spid="_x0000_s1064" style="position:absolute;left:45189;top:1950;width:5337;height:92;visibility:visible;mso-wrap-style:square;v-text-anchor:top" coordsize="53370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Ym6sUA&#10;AADeAAAADwAAAGRycy9kb3ducmV2LnhtbESPT2vCQBTE70K/w/IKvZmN4j9SVykFoRfBqO35mX1N&#10;Qnbfhuwa47d3hUKPw8z8hllvB2tET52vHSuYJCkI4sLpmksF59NuvALhA7JG45gU3MnDdvMyWmOm&#10;3Y1z6o+hFBHCPkMFVQhtJqUvKrLoE9cSR+/XdRZDlF0pdYe3CLdGTtN0IS3WHBcqbOmzoqI5Xq2C&#10;pjnkE212KH/kLPT5/vt6YaPU2+vw8Q4i0BD+w3/tL61gOl/MlvC8E6+A3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hibqxQAAAN4AAAAPAAAAAAAAAAAAAAAAAJgCAABkcnMv&#10;ZG93bnJldi54bWxQSwUGAAAAAAQABAD1AAAAigMAAAAA&#10;" path="m,l533705,r,9144l,9144,,e" fillcolor="black" stroked="f" strokeweight="0">
                  <v:stroke miterlimit="83231f" joinstyle="miter"/>
                  <v:path arrowok="t" textboxrect="0,0,533705,9144"/>
                </v:shape>
                <v:shape id="Shape 25648" o:spid="_x0000_s1065" style="position:absolute;top:3901;width:33418;height:91;visibility:visible;mso-wrap-style:square;v-text-anchor:top" coordsize="334187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T7y8MA&#10;AADeAAAADwAAAGRycy9kb3ducmV2LnhtbERPy4rCMBTdD/gP4QqzG1NFO1KNIoIwoDD42Mzu0lyb&#10;YnNTmthWv94sBlweznu57m0lWmp86VjBeJSAIM6dLrlQcDnvvuYgfEDWWDkmBQ/ysF4NPpaYadfx&#10;kdpTKEQMYZ+hAhNCnUnpc0MW/cjVxJG7usZiiLAppG6wi+G2kpMkSaXFkmODwZq2hvLb6W4V4Hbz&#10;2x3O0/b5IPvnLrO9SW/fSn0O+80CRKA+vMX/7h+tYDJLp3FvvBOvgFy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oT7y8MAAADeAAAADwAAAAAAAAAAAAAAAACYAgAAZHJzL2Rv&#10;d25yZXYueG1sUEsFBgAAAAAEAAQA9QAAAIgDAAAAAA==&#10;" path="m,l3341878,r,9144l,9144,,e" fillcolor="black" stroked="f" strokeweight="0">
                  <v:stroke miterlimit="83231f" joinstyle="miter"/>
                  <v:path arrowok="t" textboxrect="0,0,3341878,9144"/>
                </v:shape>
                <v:shape id="Shape 25649" o:spid="_x0000_s1066" style="position:absolute;left:33326;top:3901;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J60ccA&#10;AADeAAAADwAAAGRycy9kb3ducmV2LnhtbESPQWvCQBSE74X+h+UJvdWNYrWNbkIVCiIIbeyhx2f2&#10;mQSzb+Puqum/d4VCj8PMfMMs8t604kLON5YVjIYJCOLS6oYrBd+7j+dXED4ga2wtk4Jf8pBnjw8L&#10;TLW98hddilCJCGGfooI6hC6V0pc1GfRD2xFH72CdwRClq6R2eI1w08pxkkylwYbjQo0drWoqj8XZ&#10;KOhOlfs5eb3k/flzM+NkTf12otTToH+fgwjUh//wX3utFYxfppM3uN+JV0Bm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myetHHAAAA3gAAAA8AAAAAAAAAAAAAAAAAmAIAAGRy&#10;cy9kb3ducmV2LnhtbFBLBQYAAAAABAAEAPUAAACMAwAAAAA=&#10;" path="m,l9144,r,9144l,9144,,e" fillcolor="black" stroked="f" strokeweight="0">
                  <v:stroke miterlimit="83231f" joinstyle="miter"/>
                  <v:path arrowok="t" textboxrect="0,0,9144,9144"/>
                </v:shape>
                <v:shape id="Shape 25650" o:spid="_x0000_s1067" style="position:absolute;left:33387;top:3901;width:5428;height:91;visibility:visible;mso-wrap-style:square;v-text-anchor:top" coordsize="54284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B6qsUA&#10;AADeAAAADwAAAGRycy9kb3ducmV2LnhtbESPTWvCQBCG74L/YRmhl1I3CoqkriKiNNCD1bb3aXaa&#10;pGZnw+5U03/fPQgeX94vnuW6d626UIiNZwOTcQaKuPS24crAx/v+aQEqCrLF1jMZ+KMI69VwsMTc&#10;+isf6XKSSqURjjkaqEW6XOtY1uQwjn1HnLxvHxxKkqHSNuA1jbtWT7Nsrh02nB5q7GhbU3k+/ToD&#10;mg5F8K9vL2X7xY/74kd2208x5mHUb55BCfVyD9/ahTUwnc1nCSDhJBT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UHqqxQAAAN4AAAAPAAAAAAAAAAAAAAAAAJgCAABkcnMv&#10;ZG93bnJldi54bWxQSwUGAAAAAAQABAD1AAAAigMAAAAA&#10;" path="m,l542849,r,9144l,9144,,e" fillcolor="black" stroked="f" strokeweight="0">
                  <v:stroke miterlimit="83231f" joinstyle="miter"/>
                  <v:path arrowok="t" textboxrect="0,0,542849,9144"/>
                </v:shape>
                <v:shape id="Shape 25651" o:spid="_x0000_s1068" style="position:absolute;left:38724;top:3901;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3gCsUA&#10;AADeAAAADwAAAGRycy9kb3ducmV2LnhtbESPS4sCMRCE74L/IbTgbc0ovhiNogsLIiysj4PHdtLO&#10;DE46YxJ1/PebhQWPRVV9Rc2XjanEg5wvLSvo9xIQxJnVJecKjoevjykIH5A1VpZJwYs8LBft1hxT&#10;bZ+8o8c+5CJC2KeooAihTqX0WUEGfc/WxNG7WGcwROlyqR0+I9xUcpAkY2mw5LhQYE2fBWXX/d0o&#10;qG+5O928XvP5/rOdcLKh5nuoVLfTrGYgAjXhHf5vb7SCwWg86sPfnXgF5O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HeAKxQAAAN4AAAAPAAAAAAAAAAAAAAAAAJgCAABkcnMv&#10;ZG93bnJldi54bWxQSwUGAAAAAAQABAD1AAAAigMAAAAA&#10;" path="m,l9144,r,9144l,9144,,e" fillcolor="black" stroked="f" strokeweight="0">
                  <v:stroke miterlimit="83231f" joinstyle="miter"/>
                  <v:path arrowok="t" textboxrect="0,0,9144,9144"/>
                </v:shape>
                <v:shape id="Shape 25652" o:spid="_x0000_s1069" style="position:absolute;left:38785;top:3901;width:6343;height:91;visibility:visible;mso-wrap-style:square;v-text-anchor:top" coordsize="63428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KwscUA&#10;AADeAAAADwAAAGRycy9kb3ducmV2LnhtbESPQWvCQBSE70L/w/IKvZndBowmdZUgSHvxYPTS2yP7&#10;TEKzb0N21fjvu0Khx2FmvmHW28n24kaj7xxreE8UCOLamY4bDefTfr4C4QOywd4xaXiQh+3mZbbG&#10;wrg7H+lWhUZECPsCNbQhDIWUvm7Jok/cQBy9ixsthijHRpoR7xFue5kqlUmLHceFFgfatVT/VFer&#10;AdVndcjzEiuVy4vKyu57uXto/fY6lR8gAk3hP/zX/jIa0kW2SOF5J14Buf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8rCxxQAAAN4AAAAPAAAAAAAAAAAAAAAAAJgCAABkcnMv&#10;ZG93bnJldi54bWxQSwUGAAAAAAQABAD1AAAAigMAAAAA&#10;" path="m,l634289,r,9144l,9144,,e" fillcolor="black" stroked="f" strokeweight="0">
                  <v:stroke miterlimit="83231f" joinstyle="miter"/>
                  <v:path arrowok="t" textboxrect="0,0,634289,9144"/>
                </v:shape>
                <v:shape id="Shape 25653" o:spid="_x0000_s1070" style="position:absolute;left:45036;top:3901;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Pb5sYA&#10;AADeAAAADwAAAGRycy9kb3ducmV2LnhtbESPT2sCMRTE70K/Q3gFb5qt/1q2RqmCIIKgaw89vm6e&#10;u4ublzWJun77piB4HGbmN8x03ppaXMn5yrKCt34Cgji3uuJCwfdh1fsA4QOyxtoyKbiTh/nspTPF&#10;VNsb7+mahUJECPsUFZQhNKmUPi/JoO/bhjh6R+sMhihdIbXDW4SbWg6SZCINVhwXSmxoWVJ+yi5G&#10;QXMu3M/Z6wX/Xnabd07W1G5HSnVf269PEIHa8Aw/2mutYDCejIfwfydeATn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YPb5sYAAADeAAAADwAAAAAAAAAAAAAAAACYAgAAZHJz&#10;L2Rvd25yZXYueG1sUEsFBgAAAAAEAAQA9QAAAIsDAAAAAA==&#10;" path="m,l9144,r,9144l,9144,,e" fillcolor="black" stroked="f" strokeweight="0">
                  <v:stroke miterlimit="83231f" joinstyle="miter"/>
                  <v:path arrowok="t" textboxrect="0,0,9144,9144"/>
                </v:shape>
                <v:shape id="Shape 25654" o:spid="_x0000_s1071" style="position:absolute;left:45097;top:3901;width:5429;height:91;visibility:visible;mso-wrap-style:square;v-text-anchor:top" coordsize="54284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t8qccA&#10;AADeAAAADwAAAGRycy9kb3ducmV2LnhtbESPQWvCQBSE74X+h+UVvBTdVKpIdBWRSgM9tLV6f2Zf&#10;k9Ts27D71PTfdwuFHoeZ+YZZrHrXqguF2Hg28DDKQBGX3jZcGdh/bIczUFGQLbaeycA3RVgtb28W&#10;mFt/5Xe67KRSCcIxRwO1SJdrHcuaHMaR74iT9+mDQ0kyVNoGvCa4a/U4y6baYcNpocaONjWVp93Z&#10;GdD0WgT/8vZctke+3xZf8rQ5iDGDu349ByXUy3/4r11YA+PJdPIIv3fSFdD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hrfKnHAAAA3gAAAA8AAAAAAAAAAAAAAAAAmAIAAGRy&#10;cy9kb3ducmV2LnhtbFBLBQYAAAAABAAEAPUAAACMAwAAAAA=&#10;" path="m,l542849,r,9144l,9144,,e" fillcolor="black" stroked="f" strokeweight="0">
                  <v:stroke miterlimit="83231f" joinstyle="miter"/>
                  <v:path arrowok="t" textboxrect="0,0,542849,9144"/>
                </v:shape>
                <w10:anchorlock/>
              </v:group>
            </w:pict>
          </mc:Fallback>
        </mc:AlternateContent>
      </w:r>
    </w:p>
    <w:p w:rsidR="00214BDB" w:rsidRDefault="001E66DF">
      <w:pPr>
        <w:spacing w:after="179" w:line="259" w:lineRule="auto"/>
        <w:ind w:left="711" w:right="0" w:firstLine="0"/>
        <w:jc w:val="left"/>
      </w:pPr>
      <w:r>
        <w:t xml:space="preserve"> </w:t>
      </w:r>
    </w:p>
    <w:p w:rsidR="00A84A04" w:rsidRDefault="00A84A04">
      <w:pPr>
        <w:ind w:left="-15" w:right="0"/>
      </w:pPr>
    </w:p>
    <w:p w:rsidR="00A84A04" w:rsidRDefault="00A84A04">
      <w:pPr>
        <w:ind w:left="-15" w:right="0"/>
      </w:pPr>
    </w:p>
    <w:p w:rsidR="00214BDB" w:rsidRDefault="001E66DF">
      <w:pPr>
        <w:ind w:left="-15" w:right="0"/>
      </w:pPr>
      <w:r>
        <w:lastRenderedPageBreak/>
        <w:t xml:space="preserve">Berdasarkan hasil analisis dari faktor-faktor strategi eksternal yaitu peluang </w:t>
      </w:r>
      <w:r>
        <w:rPr>
          <w:i/>
        </w:rPr>
        <w:t>(opportunity</w:t>
      </w:r>
      <w:r>
        <w:t>) dan ancaman (</w:t>
      </w:r>
      <w:r>
        <w:rPr>
          <w:i/>
        </w:rPr>
        <w:t>threat</w:t>
      </w:r>
      <w:r>
        <w:t xml:space="preserve">) pada Bank Sumut Cabang Syariah Sibolga, dihasilkan total skor </w:t>
      </w:r>
      <w:r>
        <w:rPr>
          <w:b/>
        </w:rPr>
        <w:t>2,82.</w:t>
      </w:r>
      <w:r>
        <w:t xml:space="preserve"> Dikarenakan total skor diatas mendekati 3,0 maka menunjukkan bahwa Bank Sumut Cabang Syariah Sibolga cukup mampu merespon peluang yang ada dengan baik, namun tidak menutup kemungkinan Bank Sumut Cabang Syariah Sibolga kesulitan dalam menghindari berbagai ancaman dari pasar industri perbankan lainnya.  </w:t>
      </w:r>
    </w:p>
    <w:p w:rsidR="00214BDB" w:rsidRDefault="001E66DF">
      <w:pPr>
        <w:ind w:left="-15" w:right="0"/>
      </w:pPr>
      <w:r>
        <w:t>Maka dapat diketahui selisih dari total skor faktor strategi pemasaran kekuatan (</w:t>
      </w:r>
      <w:r>
        <w:rPr>
          <w:i/>
        </w:rPr>
        <w:t>strength</w:t>
      </w:r>
      <w:r>
        <w:t>) dan kelemahan (</w:t>
      </w:r>
      <w:r>
        <w:rPr>
          <w:i/>
        </w:rPr>
        <w:t>weakness</w:t>
      </w:r>
      <w:r>
        <w:t xml:space="preserve">) adalah (+) </w:t>
      </w:r>
      <w:r>
        <w:rPr>
          <w:b/>
        </w:rPr>
        <w:t>1,95</w:t>
      </w:r>
      <w:r>
        <w:t>, peluang (</w:t>
      </w:r>
      <w:r>
        <w:rPr>
          <w:i/>
        </w:rPr>
        <w:t>opportunity</w:t>
      </w:r>
      <w:r>
        <w:t>) dan ancaman (</w:t>
      </w:r>
      <w:r>
        <w:rPr>
          <w:i/>
        </w:rPr>
        <w:t>threat</w:t>
      </w:r>
      <w:r>
        <w:t xml:space="preserve">) adalah (+) </w:t>
      </w:r>
      <w:r>
        <w:rPr>
          <w:b/>
        </w:rPr>
        <w:t>1,66</w:t>
      </w:r>
      <w:r>
        <w:t xml:space="preserve">. Di bawah ini merupakan gambar diagram Cartesius SWOT Bank Sumut Cabang Syariah Sibolga. </w:t>
      </w:r>
    </w:p>
    <w:p w:rsidR="00A84A04" w:rsidRDefault="00A84A04">
      <w:pPr>
        <w:ind w:left="-15" w:right="0"/>
      </w:pPr>
    </w:p>
    <w:p w:rsidR="00214BDB" w:rsidRDefault="001E66DF">
      <w:pPr>
        <w:spacing w:after="0" w:line="259" w:lineRule="auto"/>
        <w:ind w:left="1146" w:right="0" w:firstLine="0"/>
        <w:jc w:val="left"/>
      </w:pPr>
      <w:r>
        <w:rPr>
          <w:noProof/>
        </w:rPr>
        <w:drawing>
          <wp:inline distT="0" distB="0" distL="0" distR="0" wp14:anchorId="01EB43A6" wp14:editId="398EF186">
            <wp:extent cx="3584448" cy="2599944"/>
            <wp:effectExtent l="0" t="0" r="0" b="0"/>
            <wp:docPr id="2184" name="Picture 2184"/>
            <wp:cNvGraphicFramePr/>
            <a:graphic xmlns:a="http://schemas.openxmlformats.org/drawingml/2006/main">
              <a:graphicData uri="http://schemas.openxmlformats.org/drawingml/2006/picture">
                <pic:pic xmlns:pic="http://schemas.openxmlformats.org/drawingml/2006/picture">
                  <pic:nvPicPr>
                    <pic:cNvPr id="2184" name="Picture 2184"/>
                    <pic:cNvPicPr/>
                  </pic:nvPicPr>
                  <pic:blipFill>
                    <a:blip r:embed="rId8"/>
                    <a:stretch>
                      <a:fillRect/>
                    </a:stretch>
                  </pic:blipFill>
                  <pic:spPr>
                    <a:xfrm>
                      <a:off x="0" y="0"/>
                      <a:ext cx="3584448" cy="2599944"/>
                    </a:xfrm>
                    <a:prstGeom prst="rect">
                      <a:avLst/>
                    </a:prstGeom>
                  </pic:spPr>
                </pic:pic>
              </a:graphicData>
            </a:graphic>
          </wp:inline>
        </w:drawing>
      </w:r>
    </w:p>
    <w:p w:rsidR="00214BDB" w:rsidRDefault="001E66DF">
      <w:pPr>
        <w:spacing w:after="0" w:line="259" w:lineRule="auto"/>
        <w:ind w:left="10" w:right="7" w:hanging="10"/>
        <w:jc w:val="center"/>
      </w:pPr>
      <w:r>
        <w:rPr>
          <w:b/>
          <w:sz w:val="20"/>
        </w:rPr>
        <w:t xml:space="preserve">Gambar 1. Diagram Cartesius SWOT </w:t>
      </w:r>
    </w:p>
    <w:p w:rsidR="00214BDB" w:rsidRDefault="001E66DF">
      <w:pPr>
        <w:spacing w:after="51" w:line="259" w:lineRule="auto"/>
        <w:ind w:left="40" w:right="0" w:firstLine="0"/>
        <w:jc w:val="center"/>
      </w:pPr>
      <w:r>
        <w:rPr>
          <w:b/>
          <w:sz w:val="20"/>
        </w:rPr>
        <w:t xml:space="preserve"> </w:t>
      </w:r>
    </w:p>
    <w:p w:rsidR="00214BDB" w:rsidRDefault="001E66DF">
      <w:pPr>
        <w:ind w:left="-15" w:right="0"/>
      </w:pPr>
      <w:r>
        <w:t xml:space="preserve">Dari gambar diagram </w:t>
      </w:r>
      <w:r>
        <w:rPr>
          <w:i/>
        </w:rPr>
        <w:t>Cartesius</w:t>
      </w:r>
      <w:r>
        <w:t xml:space="preserve"> SWOT di atas dapat diketahui bahwa, Bank Sumut Cabang Syariah Sibolga berada pada kuadran </w:t>
      </w:r>
      <w:r>
        <w:rPr>
          <w:i/>
        </w:rPr>
        <w:t xml:space="preserve">growth. </w:t>
      </w:r>
      <w:r>
        <w:t xml:space="preserve">Perusahaan memiliki kekuatan untuk dapat memanfaatkan peluang yang ada dengan sebaik-baiknya. Strategi yang harus dilaksanakan pada kondisi ini adalah dengan mendukung kebijakan pertumbuhan yang agresif </w:t>
      </w:r>
      <w:r>
        <w:rPr>
          <w:i/>
        </w:rPr>
        <w:t>(Growth Oriented Strategy</w:t>
      </w:r>
      <w:r>
        <w:t>). Dengan dilakukannya pertumbuhan yang gesit dengan memanfaatkan peluang yang ada maka perusahaan dapat menyeimbangi ancaman-ancaman dari para pesaing lainnya. Berikut ini tabel matriks SWOT yang menunjukkan kinerja Bank Sumut Cabang Syariah Sibolga dengan mengkombinasikan faktor internal dan faktor eksternal.</w:t>
      </w:r>
      <w:r>
        <w:rPr>
          <w:sz w:val="22"/>
        </w:rPr>
        <w:t>yaitu sebagai berikut</w:t>
      </w:r>
      <w:r>
        <w:t xml:space="preserve">: </w:t>
      </w:r>
    </w:p>
    <w:p w:rsidR="00A84A04" w:rsidRDefault="00A84A04">
      <w:pPr>
        <w:ind w:left="-15" w:right="0"/>
      </w:pPr>
    </w:p>
    <w:p w:rsidR="00A84A04" w:rsidRDefault="00A84A04">
      <w:pPr>
        <w:ind w:left="-15" w:right="0"/>
      </w:pPr>
    </w:p>
    <w:p w:rsidR="00A84A04" w:rsidRDefault="00A84A04">
      <w:pPr>
        <w:ind w:left="-15" w:right="0"/>
      </w:pPr>
    </w:p>
    <w:p w:rsidR="00A84A04" w:rsidRDefault="00A84A04">
      <w:pPr>
        <w:ind w:left="-15" w:right="0"/>
      </w:pPr>
    </w:p>
    <w:p w:rsidR="00A84A04" w:rsidRDefault="00A84A04">
      <w:pPr>
        <w:ind w:left="-15" w:right="0"/>
      </w:pPr>
    </w:p>
    <w:p w:rsidR="00F02938" w:rsidRDefault="001E66DF" w:rsidP="00F02938">
      <w:pPr>
        <w:spacing w:after="0" w:line="259" w:lineRule="auto"/>
        <w:ind w:left="10" w:right="2" w:hanging="10"/>
        <w:jc w:val="center"/>
        <w:rPr>
          <w:b/>
          <w:sz w:val="20"/>
        </w:rPr>
      </w:pPr>
      <w:r>
        <w:rPr>
          <w:b/>
          <w:sz w:val="20"/>
        </w:rPr>
        <w:lastRenderedPageBreak/>
        <w:t xml:space="preserve">Tabel 6. Matriks SWOT </w:t>
      </w:r>
    </w:p>
    <w:tbl>
      <w:tblPr>
        <w:tblW w:w="7512" w:type="dxa"/>
        <w:tblInd w:w="137" w:type="dxa"/>
        <w:tblLook w:val="04A0" w:firstRow="1" w:lastRow="0" w:firstColumn="1" w:lastColumn="0" w:noHBand="0" w:noVBand="1"/>
      </w:tblPr>
      <w:tblGrid>
        <w:gridCol w:w="2268"/>
        <w:gridCol w:w="2693"/>
        <w:gridCol w:w="2551"/>
      </w:tblGrid>
      <w:tr w:rsidR="00F02938" w:rsidRPr="008E0505" w:rsidTr="00F02938">
        <w:tc>
          <w:tcPr>
            <w:tcW w:w="2268" w:type="dxa"/>
            <w:tcBorders>
              <w:top w:val="single" w:sz="4" w:space="0" w:color="auto"/>
              <w:left w:val="single" w:sz="4" w:space="0" w:color="auto"/>
              <w:bottom w:val="single" w:sz="4" w:space="0" w:color="auto"/>
              <w:right w:val="single" w:sz="4" w:space="0" w:color="auto"/>
            </w:tcBorders>
            <w:shd w:val="clear" w:color="auto" w:fill="auto"/>
          </w:tcPr>
          <w:p w:rsidR="00F02938" w:rsidRPr="008E0505" w:rsidRDefault="00F02938" w:rsidP="00F02938">
            <w:pPr>
              <w:spacing w:after="0" w:line="276" w:lineRule="auto"/>
              <w:rPr>
                <w:noProof/>
                <w:color w:val="000000" w:themeColor="text1"/>
                <w:sz w:val="22"/>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02938" w:rsidRPr="008E0505" w:rsidRDefault="00F02938" w:rsidP="00F02938">
            <w:pPr>
              <w:spacing w:after="0" w:line="276" w:lineRule="auto"/>
              <w:rPr>
                <w:b/>
                <w:color w:val="000000" w:themeColor="text1"/>
                <w:sz w:val="22"/>
              </w:rPr>
            </w:pPr>
            <w:r w:rsidRPr="008E0505">
              <w:rPr>
                <w:b/>
                <w:color w:val="000000" w:themeColor="text1"/>
                <w:sz w:val="22"/>
              </w:rPr>
              <w:t>Kekuatan</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F02938" w:rsidRPr="008E0505" w:rsidRDefault="00F02938" w:rsidP="00F02938">
            <w:pPr>
              <w:spacing w:after="0" w:line="276" w:lineRule="auto"/>
              <w:rPr>
                <w:b/>
                <w:color w:val="000000" w:themeColor="text1"/>
                <w:sz w:val="22"/>
              </w:rPr>
            </w:pPr>
            <w:r w:rsidRPr="008E0505">
              <w:rPr>
                <w:b/>
                <w:color w:val="000000" w:themeColor="text1"/>
                <w:sz w:val="22"/>
              </w:rPr>
              <w:t>Kelemahan</w:t>
            </w:r>
          </w:p>
        </w:tc>
      </w:tr>
      <w:tr w:rsidR="00F02938" w:rsidRPr="008E0505" w:rsidTr="00F02938">
        <w:tc>
          <w:tcPr>
            <w:tcW w:w="2268" w:type="dxa"/>
            <w:tcBorders>
              <w:top w:val="single" w:sz="4" w:space="0" w:color="auto"/>
              <w:left w:val="single" w:sz="4" w:space="0" w:color="auto"/>
              <w:bottom w:val="single" w:sz="4" w:space="0" w:color="auto"/>
              <w:right w:val="single" w:sz="4" w:space="0" w:color="auto"/>
            </w:tcBorders>
            <w:shd w:val="clear" w:color="auto" w:fill="auto"/>
          </w:tcPr>
          <w:p w:rsidR="00F02938" w:rsidRPr="008E0505" w:rsidRDefault="00F02938" w:rsidP="005D0C22">
            <w:pPr>
              <w:spacing w:after="0" w:line="276" w:lineRule="auto"/>
              <w:jc w:val="center"/>
              <w:rPr>
                <w:noProof/>
                <w:color w:val="000000" w:themeColor="text1"/>
                <w:sz w:val="22"/>
              </w:rPr>
            </w:pPr>
            <w:r w:rsidRPr="008E0505">
              <w:rPr>
                <w:noProof/>
                <w:color w:val="000000" w:themeColor="text1"/>
                <w:sz w:val="22"/>
              </w:rPr>
              <mc:AlternateContent>
                <mc:Choice Requires="wps">
                  <w:drawing>
                    <wp:anchor distT="0" distB="0" distL="114300" distR="114300" simplePos="0" relativeHeight="251661312" behindDoc="0" locked="0" layoutInCell="1" allowOverlap="1" wp14:anchorId="2BC1C398" wp14:editId="43796121">
                      <wp:simplePos x="0" y="0"/>
                      <wp:positionH relativeFrom="column">
                        <wp:posOffset>-71052</wp:posOffset>
                      </wp:positionH>
                      <wp:positionV relativeFrom="paragraph">
                        <wp:posOffset>-4296</wp:posOffset>
                      </wp:positionV>
                      <wp:extent cx="1420238" cy="6381344"/>
                      <wp:effectExtent l="0" t="0" r="27940" b="19685"/>
                      <wp:wrapNone/>
                      <wp:docPr id="2" name="Straight Connector 2"/>
                      <wp:cNvGraphicFramePr/>
                      <a:graphic xmlns:a="http://schemas.openxmlformats.org/drawingml/2006/main">
                        <a:graphicData uri="http://schemas.microsoft.com/office/word/2010/wordprocessingShape">
                          <wps:wsp>
                            <wps:cNvCnPr/>
                            <wps:spPr>
                              <a:xfrm>
                                <a:off x="0" y="0"/>
                                <a:ext cx="1420238" cy="638134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8324F67"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6pt,-.35pt" to="106.25pt,50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" strokecolor="black [3213]" strokeweight=".5pt">
                      <v:stroke joinstyle="miter"/>
                    </v:line>
                  </w:pict>
                </mc:Fallback>
              </mc:AlternateContent>
            </w:r>
          </w:p>
          <w:p w:rsidR="00F02938" w:rsidRPr="008E0505" w:rsidRDefault="00F02938" w:rsidP="005D0C22">
            <w:pPr>
              <w:spacing w:after="0" w:line="276" w:lineRule="auto"/>
              <w:jc w:val="center"/>
              <w:rPr>
                <w:noProof/>
                <w:color w:val="000000" w:themeColor="text1"/>
                <w:sz w:val="22"/>
              </w:rPr>
            </w:pPr>
          </w:p>
          <w:p w:rsidR="00F02938" w:rsidRPr="008E0505" w:rsidRDefault="00F02938" w:rsidP="005D0C22">
            <w:pPr>
              <w:spacing w:after="0" w:line="276" w:lineRule="auto"/>
              <w:jc w:val="center"/>
              <w:rPr>
                <w:noProof/>
                <w:color w:val="000000" w:themeColor="text1"/>
                <w:sz w:val="22"/>
              </w:rPr>
            </w:pPr>
          </w:p>
          <w:p w:rsidR="00F02938" w:rsidRPr="008E0505" w:rsidRDefault="00F02938" w:rsidP="005D0C22">
            <w:pPr>
              <w:spacing w:after="0" w:line="276" w:lineRule="auto"/>
              <w:jc w:val="center"/>
              <w:rPr>
                <w:b/>
                <w:noProof/>
                <w:color w:val="000000" w:themeColor="text1"/>
                <w:sz w:val="22"/>
              </w:rPr>
            </w:pPr>
            <w:r w:rsidRPr="008E0505">
              <w:rPr>
                <w:b/>
                <w:noProof/>
                <w:color w:val="000000" w:themeColor="text1"/>
                <w:sz w:val="22"/>
              </w:rPr>
              <w:t>IFAS</w:t>
            </w:r>
          </w:p>
          <w:p w:rsidR="00F02938" w:rsidRPr="008E0505" w:rsidRDefault="00F02938" w:rsidP="005D0C22">
            <w:pPr>
              <w:spacing w:after="0" w:line="276" w:lineRule="auto"/>
              <w:jc w:val="center"/>
              <w:rPr>
                <w:b/>
                <w:noProof/>
                <w:color w:val="000000" w:themeColor="text1"/>
                <w:sz w:val="22"/>
              </w:rPr>
            </w:pPr>
          </w:p>
          <w:p w:rsidR="00F02938" w:rsidRPr="008E0505" w:rsidRDefault="00F02938" w:rsidP="005D0C22">
            <w:pPr>
              <w:spacing w:after="0" w:line="276" w:lineRule="auto"/>
              <w:jc w:val="center"/>
              <w:rPr>
                <w:b/>
                <w:noProof/>
                <w:color w:val="000000" w:themeColor="text1"/>
                <w:sz w:val="22"/>
              </w:rPr>
            </w:pPr>
          </w:p>
          <w:p w:rsidR="00F02938" w:rsidRPr="008E0505" w:rsidRDefault="00F02938" w:rsidP="005D0C22">
            <w:pPr>
              <w:spacing w:after="0" w:line="276" w:lineRule="auto"/>
              <w:jc w:val="center"/>
              <w:rPr>
                <w:b/>
                <w:noProof/>
                <w:color w:val="000000" w:themeColor="text1"/>
                <w:sz w:val="22"/>
              </w:rPr>
            </w:pPr>
          </w:p>
          <w:p w:rsidR="00F02938" w:rsidRPr="008E0505" w:rsidRDefault="00F02938" w:rsidP="005D0C22">
            <w:pPr>
              <w:spacing w:after="0" w:line="276" w:lineRule="auto"/>
              <w:jc w:val="center"/>
              <w:rPr>
                <w:b/>
                <w:noProof/>
                <w:color w:val="000000" w:themeColor="text1"/>
                <w:sz w:val="22"/>
              </w:rPr>
            </w:pPr>
          </w:p>
          <w:p w:rsidR="00F02938" w:rsidRPr="008E0505" w:rsidRDefault="00F02938" w:rsidP="005D0C22">
            <w:pPr>
              <w:spacing w:after="0" w:line="276" w:lineRule="auto"/>
              <w:jc w:val="center"/>
              <w:rPr>
                <w:b/>
                <w:noProof/>
                <w:color w:val="000000" w:themeColor="text1"/>
                <w:sz w:val="22"/>
              </w:rPr>
            </w:pPr>
          </w:p>
          <w:p w:rsidR="00F02938" w:rsidRPr="008E0505" w:rsidRDefault="00F02938" w:rsidP="005D0C22">
            <w:pPr>
              <w:spacing w:after="0" w:line="276" w:lineRule="auto"/>
              <w:jc w:val="center"/>
              <w:rPr>
                <w:b/>
                <w:noProof/>
                <w:color w:val="000000" w:themeColor="text1"/>
                <w:sz w:val="22"/>
              </w:rPr>
            </w:pPr>
          </w:p>
          <w:p w:rsidR="00F02938" w:rsidRPr="008E0505" w:rsidRDefault="00F02938" w:rsidP="005D0C22">
            <w:pPr>
              <w:spacing w:after="0" w:line="276" w:lineRule="auto"/>
              <w:jc w:val="center"/>
              <w:rPr>
                <w:b/>
                <w:noProof/>
                <w:color w:val="000000" w:themeColor="text1"/>
                <w:sz w:val="22"/>
              </w:rPr>
            </w:pPr>
          </w:p>
          <w:p w:rsidR="00F02938" w:rsidRPr="008E0505" w:rsidRDefault="00F02938" w:rsidP="005D0C22">
            <w:pPr>
              <w:spacing w:after="0" w:line="276" w:lineRule="auto"/>
              <w:jc w:val="center"/>
              <w:rPr>
                <w:b/>
                <w:noProof/>
                <w:color w:val="000000" w:themeColor="text1"/>
                <w:sz w:val="22"/>
              </w:rPr>
            </w:pPr>
          </w:p>
          <w:p w:rsidR="00F02938" w:rsidRPr="008E0505" w:rsidRDefault="00F02938" w:rsidP="005D0C22">
            <w:pPr>
              <w:spacing w:after="0" w:line="276" w:lineRule="auto"/>
              <w:ind w:hanging="1072"/>
              <w:jc w:val="center"/>
              <w:rPr>
                <w:b/>
                <w:noProof/>
                <w:color w:val="000000" w:themeColor="text1"/>
                <w:sz w:val="22"/>
              </w:rPr>
            </w:pPr>
          </w:p>
          <w:p w:rsidR="00F02938" w:rsidRPr="008E0505" w:rsidRDefault="00F02938" w:rsidP="005D0C22">
            <w:pPr>
              <w:spacing w:after="0" w:line="276" w:lineRule="auto"/>
              <w:ind w:hanging="1072"/>
              <w:jc w:val="center"/>
              <w:rPr>
                <w:b/>
                <w:noProof/>
                <w:color w:val="000000" w:themeColor="text1"/>
                <w:sz w:val="22"/>
              </w:rPr>
            </w:pPr>
          </w:p>
          <w:p w:rsidR="00F02938" w:rsidRPr="008E0505" w:rsidRDefault="00F02938" w:rsidP="005D0C22">
            <w:pPr>
              <w:spacing w:after="0" w:line="276" w:lineRule="auto"/>
              <w:ind w:hanging="1072"/>
              <w:jc w:val="center"/>
              <w:rPr>
                <w:b/>
                <w:noProof/>
                <w:color w:val="000000" w:themeColor="text1"/>
                <w:sz w:val="22"/>
              </w:rPr>
            </w:pPr>
          </w:p>
          <w:p w:rsidR="00F02938" w:rsidRPr="008E0505" w:rsidRDefault="00F02938" w:rsidP="005D0C22">
            <w:pPr>
              <w:spacing w:after="0" w:line="276" w:lineRule="auto"/>
              <w:ind w:firstLine="0"/>
              <w:rPr>
                <w:b/>
                <w:noProof/>
                <w:color w:val="000000" w:themeColor="text1"/>
                <w:sz w:val="22"/>
              </w:rPr>
            </w:pPr>
          </w:p>
          <w:p w:rsidR="00F02938" w:rsidRPr="008E0505" w:rsidRDefault="00F02938" w:rsidP="005D0C22">
            <w:pPr>
              <w:spacing w:after="0" w:line="276" w:lineRule="auto"/>
              <w:ind w:hanging="1072"/>
              <w:jc w:val="center"/>
              <w:rPr>
                <w:b/>
                <w:noProof/>
                <w:color w:val="000000" w:themeColor="text1"/>
                <w:sz w:val="22"/>
              </w:rPr>
            </w:pPr>
          </w:p>
          <w:p w:rsidR="00F02938" w:rsidRPr="008E0505" w:rsidRDefault="00F02938" w:rsidP="005D0C22">
            <w:pPr>
              <w:spacing w:after="0" w:line="276" w:lineRule="auto"/>
              <w:ind w:hanging="1072"/>
              <w:jc w:val="center"/>
              <w:rPr>
                <w:b/>
                <w:noProof/>
                <w:color w:val="000000" w:themeColor="text1"/>
                <w:sz w:val="22"/>
              </w:rPr>
            </w:pPr>
          </w:p>
          <w:p w:rsidR="00F02938" w:rsidRPr="008E0505" w:rsidRDefault="00F02938" w:rsidP="005D0C22">
            <w:pPr>
              <w:spacing w:after="0" w:line="276" w:lineRule="auto"/>
              <w:ind w:hanging="1072"/>
              <w:jc w:val="center"/>
              <w:rPr>
                <w:noProof/>
                <w:color w:val="000000" w:themeColor="text1"/>
                <w:sz w:val="22"/>
              </w:rPr>
            </w:pPr>
            <w:r w:rsidRPr="008E0505">
              <w:rPr>
                <w:b/>
                <w:noProof/>
                <w:color w:val="000000" w:themeColor="text1"/>
                <w:sz w:val="22"/>
              </w:rPr>
              <w:t>EFAS</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02938" w:rsidRPr="008E0505" w:rsidRDefault="00F02938" w:rsidP="00F02938">
            <w:pPr>
              <w:pStyle w:val="ListParagraph"/>
              <w:numPr>
                <w:ilvl w:val="0"/>
                <w:numId w:val="12"/>
              </w:numPr>
              <w:spacing w:after="200" w:line="276" w:lineRule="auto"/>
              <w:ind w:left="318" w:right="0" w:hanging="318"/>
              <w:rPr>
                <w:color w:val="000000" w:themeColor="text1"/>
                <w:sz w:val="22"/>
              </w:rPr>
            </w:pPr>
            <w:r w:rsidRPr="008E0505">
              <w:rPr>
                <w:color w:val="000000" w:themeColor="text1"/>
                <w:sz w:val="22"/>
              </w:rPr>
              <w:t>Bank Sumut Cabang Syariah Sibolga merupakan satu-satunya bank syariah di Kota Sibolga dan Tapanuli Tengah yang sudah dikenal lebih 9 tahun menyalurkan pembiayaan kepemilikan rumah bersubsidi.</w:t>
            </w:r>
          </w:p>
          <w:p w:rsidR="00F02938" w:rsidRPr="008E0505" w:rsidRDefault="00F02938" w:rsidP="00F02938">
            <w:pPr>
              <w:pStyle w:val="ListParagraph"/>
              <w:numPr>
                <w:ilvl w:val="0"/>
                <w:numId w:val="12"/>
              </w:numPr>
              <w:spacing w:after="200" w:line="276" w:lineRule="auto"/>
              <w:ind w:left="318" w:right="0" w:hanging="318"/>
              <w:rPr>
                <w:color w:val="000000" w:themeColor="text1"/>
                <w:sz w:val="22"/>
              </w:rPr>
            </w:pPr>
            <w:r w:rsidRPr="008E0505">
              <w:rPr>
                <w:color w:val="000000" w:themeColor="text1"/>
                <w:sz w:val="22"/>
              </w:rPr>
              <w:t>Bebas biaya asuransi dan appraisal.</w:t>
            </w:r>
          </w:p>
          <w:p w:rsidR="00F02938" w:rsidRPr="008E0505" w:rsidRDefault="00F02938" w:rsidP="00F02938">
            <w:pPr>
              <w:pStyle w:val="ListParagraph"/>
              <w:numPr>
                <w:ilvl w:val="0"/>
                <w:numId w:val="12"/>
              </w:numPr>
              <w:spacing w:after="200" w:line="276" w:lineRule="auto"/>
              <w:ind w:left="318" w:right="0" w:hanging="318"/>
              <w:rPr>
                <w:color w:val="000000" w:themeColor="text1"/>
                <w:sz w:val="22"/>
              </w:rPr>
            </w:pPr>
            <w:r w:rsidRPr="008E0505">
              <w:rPr>
                <w:color w:val="000000" w:themeColor="text1"/>
                <w:sz w:val="22"/>
              </w:rPr>
              <w:t>Proses pembiayaan cepat apabila memenuhi Kebijaksanaan Pembiayaan Bank.</w:t>
            </w:r>
          </w:p>
          <w:p w:rsidR="00F02938" w:rsidRPr="008E0505" w:rsidRDefault="00F02938" w:rsidP="00F02938">
            <w:pPr>
              <w:pStyle w:val="ListParagraph"/>
              <w:numPr>
                <w:ilvl w:val="0"/>
                <w:numId w:val="12"/>
              </w:numPr>
              <w:spacing w:after="200" w:line="276" w:lineRule="auto"/>
              <w:ind w:left="318" w:right="0" w:hanging="318"/>
              <w:rPr>
                <w:color w:val="000000" w:themeColor="text1"/>
                <w:sz w:val="22"/>
              </w:rPr>
            </w:pPr>
            <w:r w:rsidRPr="008E0505">
              <w:rPr>
                <w:color w:val="000000" w:themeColor="text1"/>
                <w:sz w:val="22"/>
              </w:rPr>
              <w:t>Menawarkan lokasi perumahan bersubsidi yang strategis.</w:t>
            </w:r>
          </w:p>
          <w:p w:rsidR="00F02938" w:rsidRPr="008E0505" w:rsidRDefault="00F02938" w:rsidP="00F02938">
            <w:pPr>
              <w:pStyle w:val="ListParagraph"/>
              <w:numPr>
                <w:ilvl w:val="0"/>
                <w:numId w:val="12"/>
              </w:numPr>
              <w:spacing w:after="200" w:line="276" w:lineRule="auto"/>
              <w:ind w:left="318" w:right="0" w:hanging="318"/>
              <w:rPr>
                <w:color w:val="000000" w:themeColor="text1"/>
                <w:sz w:val="22"/>
              </w:rPr>
            </w:pPr>
            <w:r w:rsidRPr="008E0505">
              <w:rPr>
                <w:color w:val="000000" w:themeColor="text1"/>
                <w:sz w:val="22"/>
              </w:rPr>
              <w:t>Bebas memilih rumah subsidi yang bekerjasama dengan PT Bank Sumut UUS.</w:t>
            </w:r>
          </w:p>
          <w:p w:rsidR="00F02938" w:rsidRPr="008E0505" w:rsidRDefault="00F02938" w:rsidP="00F02938">
            <w:pPr>
              <w:pStyle w:val="ListParagraph"/>
              <w:numPr>
                <w:ilvl w:val="0"/>
                <w:numId w:val="12"/>
              </w:numPr>
              <w:spacing w:after="200" w:line="276" w:lineRule="auto"/>
              <w:ind w:left="318" w:right="0" w:hanging="318"/>
              <w:rPr>
                <w:color w:val="000000" w:themeColor="text1"/>
                <w:sz w:val="22"/>
              </w:rPr>
            </w:pPr>
            <w:r w:rsidRPr="008E0505">
              <w:rPr>
                <w:color w:val="000000" w:themeColor="text1"/>
                <w:sz w:val="22"/>
              </w:rPr>
              <w:t>Melakukan pemasaran berbasis hubungan.</w:t>
            </w:r>
          </w:p>
          <w:p w:rsidR="00F02938" w:rsidRPr="008E0505" w:rsidRDefault="00F02938" w:rsidP="00F02938">
            <w:pPr>
              <w:pStyle w:val="ListParagraph"/>
              <w:numPr>
                <w:ilvl w:val="0"/>
                <w:numId w:val="12"/>
              </w:numPr>
              <w:spacing w:after="200" w:line="276" w:lineRule="auto"/>
              <w:ind w:left="318" w:right="0" w:hanging="318"/>
              <w:rPr>
                <w:color w:val="000000" w:themeColor="text1"/>
                <w:sz w:val="22"/>
              </w:rPr>
            </w:pPr>
            <w:r w:rsidRPr="008E0505">
              <w:rPr>
                <w:color w:val="000000" w:themeColor="text1"/>
                <w:sz w:val="22"/>
              </w:rPr>
              <w:t>Bekerjasama dengan PT. Seokevin, PT. Hetin Telo Ula dan PT. Harapan Optimis Bersama.</w:t>
            </w:r>
          </w:p>
          <w:p w:rsidR="00F02938" w:rsidRPr="008E0505" w:rsidRDefault="00F02938" w:rsidP="00F02938">
            <w:pPr>
              <w:pStyle w:val="ListParagraph"/>
              <w:numPr>
                <w:ilvl w:val="0"/>
                <w:numId w:val="12"/>
              </w:numPr>
              <w:spacing w:after="200" w:line="276" w:lineRule="auto"/>
              <w:ind w:left="318" w:right="0" w:hanging="318"/>
              <w:rPr>
                <w:color w:val="000000" w:themeColor="text1"/>
                <w:sz w:val="22"/>
              </w:rPr>
            </w:pPr>
            <w:r w:rsidRPr="008E0505">
              <w:rPr>
                <w:color w:val="000000" w:themeColor="text1"/>
                <w:sz w:val="22"/>
              </w:rPr>
              <w:t>Melakukan metode marketing mix 7P.</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F02938" w:rsidRPr="008E0505" w:rsidRDefault="00F02938" w:rsidP="00F02938">
            <w:pPr>
              <w:pStyle w:val="ListParagraph"/>
              <w:numPr>
                <w:ilvl w:val="0"/>
                <w:numId w:val="15"/>
              </w:numPr>
              <w:spacing w:after="200" w:line="276" w:lineRule="auto"/>
              <w:ind w:left="318" w:right="0" w:hanging="318"/>
              <w:rPr>
                <w:color w:val="000000" w:themeColor="text1"/>
                <w:sz w:val="22"/>
              </w:rPr>
            </w:pPr>
            <w:r w:rsidRPr="008E0505">
              <w:rPr>
                <w:color w:val="000000" w:themeColor="text1"/>
                <w:sz w:val="22"/>
              </w:rPr>
              <w:t>Harga rumah bersubsidi ditetapkan oleh pemerintah.</w:t>
            </w:r>
          </w:p>
          <w:p w:rsidR="00F02938" w:rsidRPr="008E0505" w:rsidRDefault="00F02938" w:rsidP="00F02938">
            <w:pPr>
              <w:pStyle w:val="ListParagraph"/>
              <w:numPr>
                <w:ilvl w:val="0"/>
                <w:numId w:val="15"/>
              </w:numPr>
              <w:spacing w:after="200" w:line="276" w:lineRule="auto"/>
              <w:ind w:left="318" w:right="0" w:hanging="318"/>
              <w:rPr>
                <w:color w:val="000000" w:themeColor="text1"/>
                <w:sz w:val="22"/>
              </w:rPr>
            </w:pPr>
            <w:r w:rsidRPr="008E0505">
              <w:rPr>
                <w:color w:val="000000" w:themeColor="text1"/>
                <w:sz w:val="22"/>
              </w:rPr>
              <w:t>Lamanya jangka waktu angsuran menyulitkan dalam pemeriharaan nasabah.</w:t>
            </w:r>
          </w:p>
          <w:p w:rsidR="00F02938" w:rsidRPr="008E0505" w:rsidRDefault="00F02938" w:rsidP="00F02938">
            <w:pPr>
              <w:pStyle w:val="ListParagraph"/>
              <w:numPr>
                <w:ilvl w:val="0"/>
                <w:numId w:val="15"/>
              </w:numPr>
              <w:spacing w:after="200" w:line="276" w:lineRule="auto"/>
              <w:ind w:left="318" w:right="0" w:hanging="318"/>
              <w:rPr>
                <w:color w:val="000000" w:themeColor="text1"/>
                <w:sz w:val="22"/>
              </w:rPr>
            </w:pPr>
            <w:r w:rsidRPr="008E0505">
              <w:rPr>
                <w:color w:val="000000" w:themeColor="text1"/>
                <w:sz w:val="22"/>
              </w:rPr>
              <w:t xml:space="preserve">Bank Sumut Cabang Syariah Sibolga melakukan pembatasan target pasar karena pandemi </w:t>
            </w:r>
            <w:r w:rsidRPr="008E0505">
              <w:rPr>
                <w:i/>
                <w:color w:val="000000" w:themeColor="text1"/>
                <w:sz w:val="22"/>
              </w:rPr>
              <w:t>Covid-19</w:t>
            </w:r>
            <w:r w:rsidRPr="008E0505">
              <w:rPr>
                <w:color w:val="000000" w:themeColor="text1"/>
                <w:sz w:val="22"/>
              </w:rPr>
              <w:t>.</w:t>
            </w:r>
          </w:p>
          <w:p w:rsidR="00F02938" w:rsidRPr="008E0505" w:rsidRDefault="00F02938" w:rsidP="00F02938">
            <w:pPr>
              <w:pStyle w:val="ListParagraph"/>
              <w:numPr>
                <w:ilvl w:val="0"/>
                <w:numId w:val="15"/>
              </w:numPr>
              <w:spacing w:after="200" w:line="276" w:lineRule="auto"/>
              <w:ind w:left="318" w:right="0" w:hanging="318"/>
              <w:rPr>
                <w:color w:val="000000" w:themeColor="text1"/>
                <w:sz w:val="22"/>
              </w:rPr>
            </w:pPr>
            <w:r w:rsidRPr="008E0505">
              <w:rPr>
                <w:color w:val="000000" w:themeColor="text1"/>
                <w:sz w:val="22"/>
              </w:rPr>
              <w:t xml:space="preserve">Tidak efektifnya strategi promosi karena pandemi </w:t>
            </w:r>
            <w:r w:rsidRPr="008E0505">
              <w:rPr>
                <w:i/>
                <w:color w:val="000000" w:themeColor="text1"/>
                <w:sz w:val="22"/>
              </w:rPr>
              <w:t>Covid-19</w:t>
            </w:r>
            <w:r w:rsidRPr="008E0505">
              <w:rPr>
                <w:color w:val="000000" w:themeColor="text1"/>
                <w:sz w:val="22"/>
              </w:rPr>
              <w:t>.</w:t>
            </w:r>
          </w:p>
        </w:tc>
      </w:tr>
      <w:tr w:rsidR="00F02938" w:rsidRPr="008E0505" w:rsidTr="00F02938">
        <w:tc>
          <w:tcPr>
            <w:tcW w:w="2268" w:type="dxa"/>
            <w:tcBorders>
              <w:top w:val="single" w:sz="4" w:space="0" w:color="auto"/>
              <w:left w:val="single" w:sz="4" w:space="0" w:color="auto"/>
              <w:bottom w:val="single" w:sz="4" w:space="0" w:color="auto"/>
              <w:right w:val="single" w:sz="4" w:space="0" w:color="auto"/>
            </w:tcBorders>
            <w:shd w:val="clear" w:color="auto" w:fill="auto"/>
          </w:tcPr>
          <w:p w:rsidR="00F02938" w:rsidRPr="008E0505" w:rsidRDefault="00F02938" w:rsidP="00F02938">
            <w:pPr>
              <w:spacing w:after="0" w:line="276" w:lineRule="auto"/>
              <w:rPr>
                <w:b/>
                <w:noProof/>
                <w:color w:val="000000" w:themeColor="text1"/>
                <w:sz w:val="22"/>
              </w:rPr>
            </w:pPr>
            <w:r w:rsidRPr="008E0505">
              <w:rPr>
                <w:b/>
                <w:noProof/>
                <w:color w:val="000000" w:themeColor="text1"/>
                <w:sz w:val="22"/>
              </w:rPr>
              <w:t>Peluang</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02938" w:rsidRPr="008E0505" w:rsidRDefault="00F02938" w:rsidP="00F02938">
            <w:pPr>
              <w:spacing w:after="0" w:line="276" w:lineRule="auto"/>
              <w:rPr>
                <w:b/>
                <w:color w:val="000000" w:themeColor="text1"/>
                <w:sz w:val="22"/>
              </w:rPr>
            </w:pPr>
            <w:r w:rsidRPr="008E0505">
              <w:rPr>
                <w:b/>
                <w:color w:val="000000" w:themeColor="text1"/>
                <w:sz w:val="22"/>
              </w:rPr>
              <w:t>Strategi SO</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F02938" w:rsidRPr="008E0505" w:rsidRDefault="00F02938" w:rsidP="00F02938">
            <w:pPr>
              <w:spacing w:after="0" w:line="276" w:lineRule="auto"/>
              <w:rPr>
                <w:b/>
                <w:color w:val="000000" w:themeColor="text1"/>
                <w:sz w:val="22"/>
              </w:rPr>
            </w:pPr>
            <w:r w:rsidRPr="008E0505">
              <w:rPr>
                <w:b/>
                <w:color w:val="000000" w:themeColor="text1"/>
                <w:sz w:val="22"/>
              </w:rPr>
              <w:t>Strategi WO</w:t>
            </w:r>
          </w:p>
        </w:tc>
      </w:tr>
      <w:tr w:rsidR="00F02938" w:rsidRPr="008E0505" w:rsidTr="00F02938">
        <w:tc>
          <w:tcPr>
            <w:tcW w:w="2268" w:type="dxa"/>
            <w:tcBorders>
              <w:top w:val="single" w:sz="4" w:space="0" w:color="auto"/>
              <w:left w:val="single" w:sz="4" w:space="0" w:color="auto"/>
              <w:bottom w:val="single" w:sz="4" w:space="0" w:color="auto"/>
              <w:right w:val="single" w:sz="4" w:space="0" w:color="auto"/>
            </w:tcBorders>
            <w:shd w:val="clear" w:color="auto" w:fill="auto"/>
          </w:tcPr>
          <w:p w:rsidR="00F02938" w:rsidRPr="008E0505" w:rsidRDefault="00F02938" w:rsidP="00F02938">
            <w:pPr>
              <w:pStyle w:val="ListParagraph"/>
              <w:numPr>
                <w:ilvl w:val="0"/>
                <w:numId w:val="13"/>
              </w:numPr>
              <w:spacing w:after="200" w:line="276" w:lineRule="auto"/>
              <w:ind w:left="317" w:right="0" w:hanging="284"/>
              <w:rPr>
                <w:noProof/>
                <w:color w:val="000000" w:themeColor="text1"/>
                <w:sz w:val="22"/>
              </w:rPr>
            </w:pPr>
            <w:r w:rsidRPr="008E0505">
              <w:rPr>
                <w:noProof/>
                <w:color w:val="000000" w:themeColor="text1"/>
                <w:sz w:val="22"/>
              </w:rPr>
              <w:t xml:space="preserve">Merupakan satu-satunya bank syariah di Kota Sibolga dan Tapanuli Tengah yang menyalurkan pembiayaan </w:t>
            </w:r>
            <w:r w:rsidRPr="008E0505">
              <w:rPr>
                <w:noProof/>
                <w:color w:val="000000" w:themeColor="text1"/>
                <w:sz w:val="22"/>
              </w:rPr>
              <w:lastRenderedPageBreak/>
              <w:t>kepemilikan rumah bersubsidi.</w:t>
            </w:r>
          </w:p>
          <w:p w:rsidR="00F02938" w:rsidRPr="008E0505" w:rsidRDefault="00F02938" w:rsidP="00F02938">
            <w:pPr>
              <w:pStyle w:val="ListParagraph"/>
              <w:numPr>
                <w:ilvl w:val="0"/>
                <w:numId w:val="13"/>
              </w:numPr>
              <w:spacing w:after="200" w:line="276" w:lineRule="auto"/>
              <w:ind w:left="317" w:right="0" w:hanging="284"/>
              <w:rPr>
                <w:noProof/>
                <w:color w:val="000000" w:themeColor="text1"/>
                <w:sz w:val="22"/>
              </w:rPr>
            </w:pPr>
            <w:r w:rsidRPr="008E0505">
              <w:rPr>
                <w:noProof/>
                <w:color w:val="000000" w:themeColor="text1"/>
                <w:sz w:val="22"/>
              </w:rPr>
              <w:t>Minat masyarakat terhadap pembiayaan kepemilikan rumah bersubsidi cukup tinggi.</w:t>
            </w:r>
          </w:p>
          <w:p w:rsidR="00F02938" w:rsidRPr="008E0505" w:rsidRDefault="00F02938" w:rsidP="00F02938">
            <w:pPr>
              <w:pStyle w:val="ListParagraph"/>
              <w:numPr>
                <w:ilvl w:val="0"/>
                <w:numId w:val="13"/>
              </w:numPr>
              <w:spacing w:after="200" w:line="276" w:lineRule="auto"/>
              <w:ind w:left="317" w:right="0" w:hanging="284"/>
              <w:rPr>
                <w:noProof/>
                <w:color w:val="000000" w:themeColor="text1"/>
                <w:sz w:val="22"/>
              </w:rPr>
            </w:pPr>
            <w:r w:rsidRPr="008E0505">
              <w:rPr>
                <w:noProof/>
                <w:color w:val="000000" w:themeColor="text1"/>
                <w:sz w:val="22"/>
              </w:rPr>
              <w:t>Masih banyaknya masyarakat berpenghasilan rendah (MBR) belum memiliki rumah sendiri.</w:t>
            </w:r>
          </w:p>
          <w:p w:rsidR="00F02938" w:rsidRPr="008E0505" w:rsidRDefault="00F02938" w:rsidP="00F02938">
            <w:pPr>
              <w:pStyle w:val="ListParagraph"/>
              <w:numPr>
                <w:ilvl w:val="0"/>
                <w:numId w:val="13"/>
              </w:numPr>
              <w:spacing w:after="200" w:line="276" w:lineRule="auto"/>
              <w:ind w:left="317" w:right="0" w:hanging="284"/>
              <w:rPr>
                <w:noProof/>
                <w:color w:val="000000" w:themeColor="text1"/>
                <w:sz w:val="22"/>
              </w:rPr>
            </w:pPr>
            <w:r w:rsidRPr="008E0505">
              <w:rPr>
                <w:noProof/>
                <w:color w:val="000000" w:themeColor="text1"/>
                <w:sz w:val="22"/>
              </w:rPr>
              <w:t>Mengikuti perkembangan teknologi, yaitu market place.</w:t>
            </w:r>
          </w:p>
          <w:p w:rsidR="00F02938" w:rsidRPr="008E0505" w:rsidRDefault="00F02938" w:rsidP="00F02938">
            <w:pPr>
              <w:pStyle w:val="ListParagraph"/>
              <w:numPr>
                <w:ilvl w:val="0"/>
                <w:numId w:val="13"/>
              </w:numPr>
              <w:spacing w:after="200" w:line="276" w:lineRule="auto"/>
              <w:ind w:left="317" w:right="0" w:hanging="284"/>
              <w:rPr>
                <w:noProof/>
                <w:color w:val="000000" w:themeColor="text1"/>
                <w:sz w:val="22"/>
              </w:rPr>
            </w:pPr>
            <w:r w:rsidRPr="008E0505">
              <w:rPr>
                <w:noProof/>
                <w:color w:val="000000" w:themeColor="text1"/>
                <w:sz w:val="22"/>
              </w:rPr>
              <w:t>Lokasi perumahan bersubsidi yang strategis.</w:t>
            </w:r>
          </w:p>
          <w:p w:rsidR="00F02938" w:rsidRPr="008E0505" w:rsidRDefault="00F02938" w:rsidP="00F02938">
            <w:pPr>
              <w:pStyle w:val="ListParagraph"/>
              <w:numPr>
                <w:ilvl w:val="0"/>
                <w:numId w:val="13"/>
              </w:numPr>
              <w:spacing w:after="200" w:line="276" w:lineRule="auto"/>
              <w:ind w:left="317" w:right="0" w:hanging="284"/>
              <w:rPr>
                <w:noProof/>
                <w:color w:val="000000" w:themeColor="text1"/>
                <w:sz w:val="22"/>
              </w:rPr>
            </w:pPr>
            <w:r w:rsidRPr="008E0505">
              <w:rPr>
                <w:noProof/>
                <w:color w:val="000000" w:themeColor="text1"/>
                <w:sz w:val="22"/>
              </w:rPr>
              <w:t>Jumlah angsuran yang ringan dan tetap menjadi kesempatan untuk lebih mudah mendapatkan calon nasabah.</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02938" w:rsidRPr="008E0505" w:rsidRDefault="00F02938" w:rsidP="00F02938">
            <w:pPr>
              <w:pStyle w:val="ListParagraph"/>
              <w:numPr>
                <w:ilvl w:val="0"/>
                <w:numId w:val="16"/>
              </w:numPr>
              <w:spacing w:after="200" w:line="276" w:lineRule="auto"/>
              <w:ind w:left="317" w:right="0" w:hanging="317"/>
              <w:rPr>
                <w:color w:val="000000" w:themeColor="text1"/>
                <w:sz w:val="22"/>
              </w:rPr>
            </w:pPr>
            <w:r w:rsidRPr="008E0505">
              <w:rPr>
                <w:color w:val="000000" w:themeColor="text1"/>
                <w:sz w:val="22"/>
              </w:rPr>
              <w:lastRenderedPageBreak/>
              <w:t xml:space="preserve">Tingginya minat dan masih banyaknya masyarakat Kota Sibolga dan Tapanuli Tengah yang belum memiliki rumah sendiri, mengharuskan Bank Sumut Cabang </w:t>
            </w:r>
            <w:r w:rsidRPr="008E0505">
              <w:rPr>
                <w:color w:val="000000" w:themeColor="text1"/>
                <w:sz w:val="22"/>
              </w:rPr>
              <w:lastRenderedPageBreak/>
              <w:t xml:space="preserve">Syariah Sibolga tetap meyakinkan masyarakat dengan menawarkan produk pembiayaan kepemilikan rumah bersubsidi, dimana Bank Sumut Cabang Syariah Sibolga merupakan satu-satunya bank syariah penyalur pembiayaan kepemilikan rumah bersubsidi  di daerah Sibolga dan Tapanuli Tengah selama 9 tahun terakhir, dengan tetap memberikan pelayanan yang optimal bagi masyarakat berpenghasilan rendah (MBR). </w:t>
            </w:r>
          </w:p>
          <w:p w:rsidR="00F02938" w:rsidRPr="008E0505" w:rsidRDefault="00F02938" w:rsidP="00F02938">
            <w:pPr>
              <w:pStyle w:val="ListParagraph"/>
              <w:numPr>
                <w:ilvl w:val="0"/>
                <w:numId w:val="16"/>
              </w:numPr>
              <w:spacing w:after="200" w:line="276" w:lineRule="auto"/>
              <w:ind w:left="317" w:right="0" w:hanging="317"/>
              <w:rPr>
                <w:color w:val="000000" w:themeColor="text1"/>
                <w:sz w:val="22"/>
              </w:rPr>
            </w:pPr>
            <w:r w:rsidRPr="008E0505">
              <w:rPr>
                <w:color w:val="000000" w:themeColor="text1"/>
                <w:sz w:val="22"/>
              </w:rPr>
              <w:t>Selain angsuran yang ringan dan tetap setiap bulannya, produk pembiayaan kepemilikan rumah bersubsidi juga didukung dengan tersedianya lokasi perumahan yang strategis, yaitu bebas memilih lokasi perumahan yang bekerjasama dengan PT Bank Sumut UUS.</w:t>
            </w:r>
          </w:p>
          <w:p w:rsidR="00F02938" w:rsidRPr="008E0505" w:rsidRDefault="00F02938" w:rsidP="00F02938">
            <w:pPr>
              <w:pStyle w:val="ListParagraph"/>
              <w:numPr>
                <w:ilvl w:val="0"/>
                <w:numId w:val="16"/>
              </w:numPr>
              <w:spacing w:after="200" w:line="276" w:lineRule="auto"/>
              <w:ind w:left="317" w:right="0" w:hanging="317"/>
              <w:rPr>
                <w:color w:val="000000" w:themeColor="text1"/>
                <w:sz w:val="22"/>
              </w:rPr>
            </w:pPr>
            <w:r w:rsidRPr="008E0505">
              <w:rPr>
                <w:color w:val="000000" w:themeColor="text1"/>
                <w:sz w:val="22"/>
              </w:rPr>
              <w:t xml:space="preserve">Strategi pemasaran  yang perlu ditingkatkan dimana Bank hanya melakukan pemasaran kepada target pasar potensial yaitu nasabah dengan </w:t>
            </w:r>
            <w:r w:rsidRPr="008E0505">
              <w:rPr>
                <w:color w:val="000000" w:themeColor="text1"/>
                <w:sz w:val="22"/>
              </w:rPr>
              <w:lastRenderedPageBreak/>
              <w:t>pendapatan tetap adalah dengan  menjalin hubungan kerja dengan dinas/intansi.</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F02938" w:rsidRPr="008E0505" w:rsidRDefault="00F02938" w:rsidP="00F02938">
            <w:pPr>
              <w:pStyle w:val="ListParagraph"/>
              <w:numPr>
                <w:ilvl w:val="0"/>
                <w:numId w:val="18"/>
              </w:numPr>
              <w:spacing w:after="200" w:line="276" w:lineRule="auto"/>
              <w:ind w:left="317" w:right="0" w:hanging="317"/>
              <w:rPr>
                <w:color w:val="000000" w:themeColor="text1"/>
                <w:sz w:val="22"/>
              </w:rPr>
            </w:pPr>
            <w:r w:rsidRPr="008E0505">
              <w:rPr>
                <w:color w:val="000000" w:themeColor="text1"/>
                <w:sz w:val="22"/>
              </w:rPr>
              <w:lastRenderedPageBreak/>
              <w:t xml:space="preserve">Bank Sumut Cabang Syariah Sibolga sebagai bank penyalur pembiayaan kepemilikan rumah bersubsidi selama 9 tahun terakhir tetap </w:t>
            </w:r>
            <w:r w:rsidRPr="008E0505">
              <w:rPr>
                <w:color w:val="000000" w:themeColor="text1"/>
                <w:sz w:val="22"/>
              </w:rPr>
              <w:lastRenderedPageBreak/>
              <w:t>menegakkan aturan terhadap regulasi dengan tetap mengalokasikan dana subsidi bagi masyarakat yang belum memiliki rumah sendiri.</w:t>
            </w:r>
          </w:p>
          <w:p w:rsidR="00F02938" w:rsidRPr="008E0505" w:rsidRDefault="00F02938" w:rsidP="00F02938">
            <w:pPr>
              <w:pStyle w:val="ListParagraph"/>
              <w:numPr>
                <w:ilvl w:val="0"/>
                <w:numId w:val="18"/>
              </w:numPr>
              <w:spacing w:after="200" w:line="276" w:lineRule="auto"/>
              <w:ind w:left="317" w:right="0" w:hanging="317"/>
              <w:rPr>
                <w:color w:val="000000" w:themeColor="text1"/>
                <w:sz w:val="22"/>
              </w:rPr>
            </w:pPr>
            <w:r w:rsidRPr="008E0505">
              <w:rPr>
                <w:color w:val="000000" w:themeColor="text1"/>
                <w:sz w:val="22"/>
              </w:rPr>
              <w:t>Mengembangkan strategi pemasaran dengan memanfaatkan media online sebagai sarana promosi di tengah situasi pandemi Covid-19 yang mengharuskan untuk mengurangi aktivitas di luar guna meminimalisir penyebaran virus Corona.</w:t>
            </w:r>
          </w:p>
        </w:tc>
      </w:tr>
      <w:tr w:rsidR="00F02938" w:rsidRPr="008E0505" w:rsidTr="00F02938">
        <w:tc>
          <w:tcPr>
            <w:tcW w:w="2268" w:type="dxa"/>
            <w:tcBorders>
              <w:top w:val="single" w:sz="4" w:space="0" w:color="auto"/>
              <w:left w:val="single" w:sz="4" w:space="0" w:color="auto"/>
              <w:bottom w:val="single" w:sz="4" w:space="0" w:color="auto"/>
              <w:right w:val="single" w:sz="4" w:space="0" w:color="auto"/>
            </w:tcBorders>
            <w:shd w:val="clear" w:color="auto" w:fill="auto"/>
          </w:tcPr>
          <w:p w:rsidR="00F02938" w:rsidRPr="008E0505" w:rsidRDefault="00F02938" w:rsidP="00F02938">
            <w:pPr>
              <w:spacing w:after="0" w:line="276" w:lineRule="auto"/>
              <w:rPr>
                <w:b/>
                <w:noProof/>
                <w:color w:val="000000" w:themeColor="text1"/>
                <w:sz w:val="22"/>
              </w:rPr>
            </w:pPr>
            <w:r w:rsidRPr="008E0505">
              <w:rPr>
                <w:b/>
                <w:noProof/>
                <w:color w:val="000000" w:themeColor="text1"/>
                <w:sz w:val="22"/>
              </w:rPr>
              <w:lastRenderedPageBreak/>
              <w:t>Ancaman</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02938" w:rsidRPr="008E0505" w:rsidRDefault="00F02938" w:rsidP="00F02938">
            <w:pPr>
              <w:spacing w:after="0" w:line="276" w:lineRule="auto"/>
              <w:rPr>
                <w:b/>
                <w:color w:val="000000" w:themeColor="text1"/>
                <w:sz w:val="22"/>
              </w:rPr>
            </w:pPr>
            <w:r w:rsidRPr="008E0505">
              <w:rPr>
                <w:b/>
                <w:color w:val="000000" w:themeColor="text1"/>
                <w:sz w:val="22"/>
              </w:rPr>
              <w:t>Strategi ST</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F02938" w:rsidRPr="008E0505" w:rsidRDefault="00F02938" w:rsidP="00F02938">
            <w:pPr>
              <w:spacing w:after="0" w:line="276" w:lineRule="auto"/>
              <w:rPr>
                <w:b/>
                <w:color w:val="000000" w:themeColor="text1"/>
                <w:sz w:val="22"/>
              </w:rPr>
            </w:pPr>
            <w:r w:rsidRPr="008E0505">
              <w:rPr>
                <w:b/>
                <w:color w:val="000000" w:themeColor="text1"/>
                <w:sz w:val="22"/>
              </w:rPr>
              <w:t>Strategi WT</w:t>
            </w:r>
          </w:p>
        </w:tc>
      </w:tr>
      <w:tr w:rsidR="00F02938" w:rsidRPr="008E0505" w:rsidTr="00F02938">
        <w:tc>
          <w:tcPr>
            <w:tcW w:w="2268" w:type="dxa"/>
            <w:tcBorders>
              <w:top w:val="single" w:sz="4" w:space="0" w:color="auto"/>
              <w:left w:val="single" w:sz="4" w:space="0" w:color="auto"/>
              <w:bottom w:val="single" w:sz="4" w:space="0" w:color="auto"/>
              <w:right w:val="single" w:sz="4" w:space="0" w:color="auto"/>
            </w:tcBorders>
            <w:shd w:val="clear" w:color="auto" w:fill="auto"/>
          </w:tcPr>
          <w:p w:rsidR="00F02938" w:rsidRPr="008E0505" w:rsidRDefault="00F02938" w:rsidP="00F02938">
            <w:pPr>
              <w:pStyle w:val="ListParagraph"/>
              <w:numPr>
                <w:ilvl w:val="0"/>
                <w:numId w:val="14"/>
              </w:numPr>
              <w:spacing w:after="200" w:line="276" w:lineRule="auto"/>
              <w:ind w:left="317" w:right="0" w:hanging="284"/>
              <w:rPr>
                <w:noProof/>
                <w:color w:val="000000" w:themeColor="text1"/>
                <w:sz w:val="22"/>
              </w:rPr>
            </w:pPr>
            <w:r w:rsidRPr="008E0505">
              <w:rPr>
                <w:noProof/>
                <w:color w:val="000000" w:themeColor="text1"/>
                <w:sz w:val="22"/>
              </w:rPr>
              <w:t>Adanya bank pesaing, yaitu BRI, BNI, Bank Sumut, BTN.</w:t>
            </w:r>
          </w:p>
          <w:p w:rsidR="00F02938" w:rsidRPr="008E0505" w:rsidRDefault="00F02938" w:rsidP="00F02938">
            <w:pPr>
              <w:pStyle w:val="ListParagraph"/>
              <w:numPr>
                <w:ilvl w:val="0"/>
                <w:numId w:val="14"/>
              </w:numPr>
              <w:spacing w:after="200" w:line="276" w:lineRule="auto"/>
              <w:ind w:left="317" w:right="0" w:hanging="284"/>
              <w:rPr>
                <w:noProof/>
                <w:color w:val="000000" w:themeColor="text1"/>
                <w:sz w:val="22"/>
              </w:rPr>
            </w:pPr>
            <w:r w:rsidRPr="008E0505">
              <w:rPr>
                <w:noProof/>
                <w:color w:val="000000" w:themeColor="text1"/>
                <w:sz w:val="22"/>
              </w:rPr>
              <w:t>Semakin sedikitnya lahan pembangunan rumah yang strategis.</w:t>
            </w:r>
          </w:p>
          <w:p w:rsidR="00F02938" w:rsidRPr="008E0505" w:rsidRDefault="00F02938" w:rsidP="00F02938">
            <w:pPr>
              <w:pStyle w:val="ListParagraph"/>
              <w:numPr>
                <w:ilvl w:val="0"/>
                <w:numId w:val="14"/>
              </w:numPr>
              <w:spacing w:after="200" w:line="276" w:lineRule="auto"/>
              <w:ind w:left="317" w:right="0" w:hanging="284"/>
              <w:rPr>
                <w:noProof/>
                <w:color w:val="000000" w:themeColor="text1"/>
                <w:sz w:val="22"/>
              </w:rPr>
            </w:pPr>
            <w:r w:rsidRPr="008E0505">
              <w:rPr>
                <w:noProof/>
                <w:color w:val="000000" w:themeColor="text1"/>
                <w:sz w:val="22"/>
              </w:rPr>
              <w:t>Tidak terpenuhinya permintaan masyarakat berpenghasilan rendah (MBR) akibat pembatasan target pasar.</w:t>
            </w:r>
          </w:p>
          <w:p w:rsidR="00F02938" w:rsidRPr="008E0505" w:rsidRDefault="00F02938" w:rsidP="00F02938">
            <w:pPr>
              <w:pStyle w:val="ListParagraph"/>
              <w:numPr>
                <w:ilvl w:val="0"/>
                <w:numId w:val="14"/>
              </w:numPr>
              <w:spacing w:after="200" w:line="276" w:lineRule="auto"/>
              <w:ind w:left="317" w:right="0" w:hanging="284"/>
              <w:rPr>
                <w:noProof/>
                <w:color w:val="000000" w:themeColor="text1"/>
                <w:sz w:val="22"/>
              </w:rPr>
            </w:pPr>
            <w:r w:rsidRPr="008E0505">
              <w:rPr>
                <w:noProof/>
                <w:color w:val="000000" w:themeColor="text1"/>
                <w:sz w:val="22"/>
              </w:rPr>
              <w:t>Nasabah yang tidak disiplin dalam membayar angsuran.</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02938" w:rsidRPr="008E0505" w:rsidRDefault="00F02938" w:rsidP="00F02938">
            <w:pPr>
              <w:pStyle w:val="ListParagraph"/>
              <w:numPr>
                <w:ilvl w:val="0"/>
                <w:numId w:val="17"/>
              </w:numPr>
              <w:spacing w:after="200" w:line="276" w:lineRule="auto"/>
              <w:ind w:left="318" w:right="0" w:hanging="318"/>
              <w:rPr>
                <w:color w:val="000000" w:themeColor="text1"/>
                <w:sz w:val="22"/>
              </w:rPr>
            </w:pPr>
            <w:r w:rsidRPr="008E0505">
              <w:rPr>
                <w:color w:val="000000" w:themeColor="text1"/>
                <w:sz w:val="22"/>
              </w:rPr>
              <w:t xml:space="preserve">Dengan dilakukannya pembatasan target pasar di masa pandemi </w:t>
            </w:r>
            <w:r w:rsidRPr="008E0505">
              <w:rPr>
                <w:i/>
                <w:color w:val="000000" w:themeColor="text1"/>
                <w:sz w:val="22"/>
              </w:rPr>
              <w:t>Covid-19</w:t>
            </w:r>
            <w:r w:rsidRPr="008E0505">
              <w:rPr>
                <w:color w:val="000000" w:themeColor="text1"/>
                <w:sz w:val="22"/>
              </w:rPr>
              <w:t xml:space="preserve"> mengakibatkan peluang pesaing semakin tinggi dalam menarik minat masyarakat, sehingga pentingnya bagi bank untuk meningkatkan fasilitas dan pelayanan untuk menjaga kepercayaan masyarakat selama 9 tahun terakhir, sebagai satu-satunya bank syariah penyalur pembiayaan kepemilikan rumah bersubsidi di Kota Sibolga dan Tapanuli Tengah.</w:t>
            </w:r>
          </w:p>
          <w:p w:rsidR="00F02938" w:rsidRPr="008E0505" w:rsidRDefault="00F02938" w:rsidP="005D0C22">
            <w:pPr>
              <w:spacing w:after="0" w:line="276" w:lineRule="auto"/>
              <w:jc w:val="center"/>
              <w:rPr>
                <w:color w:val="000000" w:themeColor="text1"/>
                <w:sz w:val="22"/>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F02938" w:rsidRPr="008E0505" w:rsidRDefault="00F02938" w:rsidP="00F02938">
            <w:pPr>
              <w:pStyle w:val="ListParagraph"/>
              <w:numPr>
                <w:ilvl w:val="0"/>
                <w:numId w:val="19"/>
              </w:numPr>
              <w:spacing w:after="200" w:line="276" w:lineRule="auto"/>
              <w:ind w:left="317" w:right="0" w:hanging="317"/>
              <w:rPr>
                <w:color w:val="000000" w:themeColor="text1"/>
                <w:sz w:val="22"/>
              </w:rPr>
            </w:pPr>
            <w:r w:rsidRPr="008E0505">
              <w:rPr>
                <w:color w:val="000000" w:themeColor="text1"/>
                <w:sz w:val="22"/>
              </w:rPr>
              <w:t>Dengan mengikuti aturan terhadap regulasi untuk menyalurkan pembiayaan kepemilikan rumah bersusbidi bagi nasabah dengan pendapatan tetap, maka salah satu upaya yang dapat dilakukan bank adalah dengan tetap menjalin hubungan baik dengan masyarakat, khususnya masyarakat berpenghasilan rendah (MBR) dengan pendapatan tidak tetap.</w:t>
            </w:r>
          </w:p>
          <w:p w:rsidR="00F02938" w:rsidRPr="008E0505" w:rsidRDefault="00F02938" w:rsidP="00F02938">
            <w:pPr>
              <w:pStyle w:val="ListParagraph"/>
              <w:numPr>
                <w:ilvl w:val="0"/>
                <w:numId w:val="19"/>
              </w:numPr>
              <w:spacing w:after="200" w:line="276" w:lineRule="auto"/>
              <w:ind w:left="317" w:right="0" w:hanging="317"/>
              <w:rPr>
                <w:color w:val="000000" w:themeColor="text1"/>
                <w:sz w:val="22"/>
              </w:rPr>
            </w:pPr>
            <w:r w:rsidRPr="008E0505">
              <w:rPr>
                <w:color w:val="000000" w:themeColor="text1"/>
                <w:sz w:val="22"/>
              </w:rPr>
              <w:t>Memberikan pelayanan yang inovatif kepada nasabah.</w:t>
            </w:r>
          </w:p>
        </w:tc>
      </w:tr>
    </w:tbl>
    <w:p w:rsidR="00F02938" w:rsidRDefault="00F02938">
      <w:pPr>
        <w:spacing w:after="0" w:line="259" w:lineRule="auto"/>
        <w:ind w:left="10" w:right="2" w:hanging="10"/>
        <w:jc w:val="center"/>
        <w:rPr>
          <w:b/>
          <w:sz w:val="20"/>
        </w:rPr>
      </w:pPr>
    </w:p>
    <w:p w:rsidR="00F02938" w:rsidRDefault="00F02938">
      <w:pPr>
        <w:spacing w:after="0" w:line="259" w:lineRule="auto"/>
        <w:ind w:left="10" w:right="2" w:hanging="10"/>
        <w:jc w:val="center"/>
        <w:rPr>
          <w:b/>
          <w:sz w:val="20"/>
        </w:rPr>
      </w:pPr>
    </w:p>
    <w:p w:rsidR="00214BDB" w:rsidRDefault="001E66DF">
      <w:pPr>
        <w:ind w:left="-15" w:right="0"/>
      </w:pPr>
      <w:r>
        <w:t>Berdasarkan hasil analisis SWOT diatas, dapat diketahui bahwa pada matriks IFAS menunjukkan faktor strategi pemasaran internal yaitu kekuatan (</w:t>
      </w:r>
      <w:r>
        <w:rPr>
          <w:i/>
        </w:rPr>
        <w:t>strength</w:t>
      </w:r>
      <w:r>
        <w:t>) memiliki skor 2,42 dan kelemahan (</w:t>
      </w:r>
      <w:r>
        <w:rPr>
          <w:i/>
        </w:rPr>
        <w:t>weakness</w:t>
      </w:r>
      <w:r>
        <w:t>) memiliki skor 0,47. Hal ini menandakan bahwa Bank Sumut Cabang Syariah Sibolga berada pada posisi internal yang begitu kuat. Sedangkan pada matriks EFAS menunjukkan bahwa faktor strategi pemasaran peluang (</w:t>
      </w:r>
      <w:r>
        <w:rPr>
          <w:i/>
        </w:rPr>
        <w:t>oppotunity</w:t>
      </w:r>
      <w:r>
        <w:t>) 2,24 memiliki skor dan ancaman (</w:t>
      </w:r>
      <w:r>
        <w:rPr>
          <w:i/>
        </w:rPr>
        <w:t>threat</w:t>
      </w:r>
      <w:r>
        <w:t xml:space="preserve">) memiliki skor 0,58 yang menunjukkan bahwa Bank Sumut Cabang Syariah Sibolga dapat merespon peluang yang ada dengan cara menghindari ancaman.  </w:t>
      </w:r>
    </w:p>
    <w:p w:rsidR="00214BDB" w:rsidRDefault="001E66DF">
      <w:pPr>
        <w:ind w:left="-15" w:right="0"/>
      </w:pPr>
      <w:r>
        <w:lastRenderedPageBreak/>
        <w:t xml:space="preserve">Dari hasil diagram </w:t>
      </w:r>
      <w:r>
        <w:rPr>
          <w:i/>
        </w:rPr>
        <w:t>cartesius</w:t>
      </w:r>
      <w:r>
        <w:t xml:space="preserve"> juga ditunjukkan, bahwa Bank Sumut Cabang Syariah Sibolga berada pada kuadran </w:t>
      </w:r>
      <w:r>
        <w:rPr>
          <w:i/>
        </w:rPr>
        <w:t xml:space="preserve">growth, </w:t>
      </w:r>
      <w:r>
        <w:t xml:space="preserve">yaitu kuadran dengan situasi yang menguntungkan bagi perusahaan. Setelah mengkombinasikan strategi SO (kekuatan dan peluang), maka akan diperoleh kekuatan yang mampu memanfaatkan peluang yang ada. Kombinasi strategi ST (kekuatan dan ancaman) menunjukkan bahwa perusahaan harus memaksimalkan kekuatan yang ada untuk mengatasi ancaman. Sedangkan kombinasi strategi WO (kelemahan dan peluang), menunjukkan dimana perusahaan memanfaatkan  peluang yang ada untuk meminimalkan kelemahan. Dan strategi WT (kelemahan dan ancaman) yaitu mengharuskan perusahaan untuk meminimalkan kelemahan dan menghindari ancaman. </w:t>
      </w:r>
    </w:p>
    <w:p w:rsidR="00214BDB" w:rsidRDefault="001E66DF">
      <w:pPr>
        <w:spacing w:after="0" w:line="259" w:lineRule="auto"/>
        <w:ind w:right="0" w:firstLine="0"/>
        <w:jc w:val="left"/>
      </w:pPr>
      <w:r>
        <w:rPr>
          <w:b/>
        </w:rPr>
        <w:t xml:space="preserve"> </w:t>
      </w:r>
    </w:p>
    <w:p w:rsidR="00214BDB" w:rsidRDefault="001E66DF">
      <w:pPr>
        <w:pStyle w:val="Heading1"/>
        <w:ind w:left="-5"/>
      </w:pPr>
      <w:r>
        <w:t xml:space="preserve">KESIMPULAN </w:t>
      </w:r>
    </w:p>
    <w:p w:rsidR="00214BDB" w:rsidRDefault="001E66DF">
      <w:pPr>
        <w:spacing w:after="364"/>
        <w:ind w:left="-15" w:right="0"/>
      </w:pPr>
      <w:r>
        <w:t>Dengan dilakukannya analisis SWOT, menunjukkan bahwa Bank Sumut Cabang Syariah Sibolga berada pada kuadran I (</w:t>
      </w:r>
      <w:r>
        <w:rPr>
          <w:i/>
        </w:rPr>
        <w:t>growth</w:t>
      </w:r>
      <w:r>
        <w:t xml:space="preserve">), dimana hal ini merupakan situasi yang sangat menguntungkan bagi perusahaan terutama di masa pandemi </w:t>
      </w:r>
      <w:r>
        <w:rPr>
          <w:i/>
        </w:rPr>
        <w:t>Covid-19</w:t>
      </w:r>
      <w:r>
        <w:t xml:space="preserve"> ini. Maka Bank Sumut Cabang Syariah Sibolga masih memiliki kekuatan untuk memanfaatkan peluang yang ada dengan sebaik mungkin, guna meminimalisir kelemahan dan mengatasi ancaman dengan menerapkan strategi yaitu, tetap meyakinkan masyarakat dengan menawarkan produk pembiayaan kepemilikan rumah bersubsidi bagi masyarakat berpenghasilan rendah (MBR) sesuai aturan terhadap regulasi dengan senantiasa meningkatkan fasilitas dan pelayanan untuk menjaga kepercayaan masyarakat selama 9 tahun terakhir,</w:t>
      </w:r>
      <w:r>
        <w:rPr>
          <w:sz w:val="20"/>
        </w:rPr>
        <w:t xml:space="preserve"> </w:t>
      </w:r>
      <w:r>
        <w:t xml:space="preserve">Bank Sumut Cabang Syariah Sibolga menawarkan lokasi perumahan yang strategis dengan bebas memilih lokasi perumahan yang bekerjasama dengan PT Bank Sumut UUS, melakukan pemasaran berbasis hubungan, menjalin hubungan kerjasama dengan </w:t>
      </w:r>
      <w:r>
        <w:rPr>
          <w:i/>
        </w:rPr>
        <w:t>developer</w:t>
      </w:r>
      <w:r>
        <w:t xml:space="preserve"> dan</w:t>
      </w:r>
      <w:r>
        <w:rPr>
          <w:sz w:val="20"/>
        </w:rPr>
        <w:t xml:space="preserve"> </w:t>
      </w:r>
      <w:r>
        <w:t xml:space="preserve">dinas/instansi, menerapkan </w:t>
      </w:r>
      <w:r>
        <w:rPr>
          <w:i/>
        </w:rPr>
        <w:t>marketing mix</w:t>
      </w:r>
      <w:r>
        <w:t xml:space="preserve"> 7P, menjalin hubungan yang baik dengan masyarakat dan mengembangkan strategi promosi dengan memanfaatkan media </w:t>
      </w:r>
      <w:r>
        <w:rPr>
          <w:i/>
        </w:rPr>
        <w:t xml:space="preserve">online </w:t>
      </w:r>
      <w:r>
        <w:t xml:space="preserve">sebagai sarana promosi guna memininalisir penyebaran virus </w:t>
      </w:r>
      <w:r>
        <w:rPr>
          <w:i/>
        </w:rPr>
        <w:t>Corona</w:t>
      </w:r>
      <w:r>
        <w:t xml:space="preserve">.  </w:t>
      </w:r>
    </w:p>
    <w:p w:rsidR="00A84A04" w:rsidRDefault="001E66DF">
      <w:pPr>
        <w:pStyle w:val="Heading1"/>
        <w:ind w:left="-5"/>
      </w:pPr>
      <w:r>
        <w:t xml:space="preserve">DAFTAR PUSTAKA </w:t>
      </w:r>
    </w:p>
    <w:p w:rsidR="00214BDB" w:rsidRDefault="001E66DF">
      <w:pPr>
        <w:pStyle w:val="Heading1"/>
        <w:ind w:left="-5"/>
      </w:pPr>
      <w:r>
        <w:t xml:space="preserve">Buku </w:t>
      </w:r>
    </w:p>
    <w:p w:rsidR="00214BDB" w:rsidRDefault="001E66DF">
      <w:pPr>
        <w:spacing w:after="4" w:line="273" w:lineRule="auto"/>
        <w:ind w:left="720" w:right="0" w:hanging="720"/>
        <w:jc w:val="left"/>
      </w:pPr>
      <w:r>
        <w:t xml:space="preserve">Kotler, Philip. (1995). </w:t>
      </w:r>
      <w:r>
        <w:rPr>
          <w:i/>
        </w:rPr>
        <w:t>Manajemen Pemasaran, Analisa, Perencanaan dan Implementasi</w:t>
      </w:r>
      <w:r>
        <w:t xml:space="preserve">. Jakarta : Salemba Empat. </w:t>
      </w:r>
    </w:p>
    <w:p w:rsidR="00214BDB" w:rsidRDefault="001E66DF">
      <w:pPr>
        <w:ind w:left="705" w:right="0" w:hanging="720"/>
      </w:pPr>
      <w:r>
        <w:t xml:space="preserve">Rangkuti, Freddy. (1997). </w:t>
      </w:r>
      <w:r>
        <w:rPr>
          <w:i/>
        </w:rPr>
        <w:t>Analisis SWOT : Teknik Membedah kasus bisnis</w:t>
      </w:r>
      <w:r>
        <w:t xml:space="preserve">. Jakarta: PT Gramedia Pustaka Utama Kompas. </w:t>
      </w:r>
    </w:p>
    <w:p w:rsidR="00214BDB" w:rsidRDefault="001E66DF">
      <w:pPr>
        <w:ind w:left="705" w:right="0" w:hanging="720"/>
      </w:pPr>
      <w:r>
        <w:t xml:space="preserve">Wardoyo, Paulus. (2011). </w:t>
      </w:r>
      <w:r>
        <w:rPr>
          <w:i/>
        </w:rPr>
        <w:t>Alat Analisis Manajemen</w:t>
      </w:r>
      <w:r>
        <w:t>.</w:t>
      </w:r>
      <w:r>
        <w:rPr>
          <w:i/>
        </w:rPr>
        <w:t xml:space="preserve"> </w:t>
      </w:r>
      <w:r>
        <w:t xml:space="preserve">Semarang : Semarang University Pres.  </w:t>
      </w:r>
    </w:p>
    <w:p w:rsidR="00214BDB" w:rsidRDefault="001E66DF">
      <w:pPr>
        <w:spacing w:after="21" w:line="259" w:lineRule="auto"/>
        <w:ind w:right="0" w:firstLine="0"/>
        <w:jc w:val="left"/>
      </w:pPr>
      <w:r>
        <w:rPr>
          <w:b/>
        </w:rPr>
        <w:t xml:space="preserve"> </w:t>
      </w:r>
    </w:p>
    <w:p w:rsidR="00214BDB" w:rsidRDefault="001E66DF">
      <w:pPr>
        <w:pStyle w:val="Heading1"/>
        <w:ind w:left="-5"/>
      </w:pPr>
      <w:r>
        <w:lastRenderedPageBreak/>
        <w:t xml:space="preserve">Jurnal </w:t>
      </w:r>
    </w:p>
    <w:p w:rsidR="00214BDB" w:rsidRDefault="001E66DF">
      <w:pPr>
        <w:ind w:left="705" w:right="0" w:hanging="720"/>
      </w:pPr>
      <w:r>
        <w:t>Nurani, Muhammad Fahmi dan Abdul Muta Ali. (2019). Pelaksanaan Akad Murabahah pada Pembiayaan Hunian Syariah</w:t>
      </w:r>
      <w:r>
        <w:rPr>
          <w:i/>
        </w:rPr>
        <w:t>.</w:t>
      </w:r>
      <w:r>
        <w:t xml:space="preserve"> </w:t>
      </w:r>
      <w:r>
        <w:rPr>
          <w:i/>
        </w:rPr>
        <w:t xml:space="preserve">Jurnal Riset Akuntansi </w:t>
      </w:r>
    </w:p>
    <w:p w:rsidR="00214BDB" w:rsidRDefault="001E66DF">
      <w:pPr>
        <w:ind w:left="720" w:right="0" w:firstLine="0"/>
      </w:pPr>
      <w:r>
        <w:rPr>
          <w:i/>
        </w:rPr>
        <w:t>Politala</w:t>
      </w:r>
      <w:r>
        <w:t xml:space="preserve">, Vol. 2, No. 2, h. 41. </w:t>
      </w:r>
    </w:p>
    <w:p w:rsidR="00214BDB" w:rsidRDefault="001E66DF">
      <w:pPr>
        <w:ind w:left="705" w:right="0" w:hanging="720"/>
      </w:pPr>
      <w:r>
        <w:t xml:space="preserve">Supriatna, Eman. (2020). Wabah Corona Virus Disease Covid 19 Dalam Pandangan Islam. </w:t>
      </w:r>
      <w:r>
        <w:rPr>
          <w:i/>
        </w:rPr>
        <w:t>Jurnal Sosial &amp; Budaya Syar’i</w:t>
      </w:r>
      <w:r>
        <w:t xml:space="preserve">, Vol. 07, No. 6, h. 556. </w:t>
      </w:r>
    </w:p>
    <w:p w:rsidR="00214BDB" w:rsidRDefault="001E66DF">
      <w:pPr>
        <w:spacing w:after="20" w:line="259" w:lineRule="auto"/>
        <w:ind w:right="0" w:firstLine="0"/>
        <w:jc w:val="left"/>
      </w:pPr>
      <w:r>
        <w:t xml:space="preserve"> </w:t>
      </w:r>
    </w:p>
    <w:p w:rsidR="00214BDB" w:rsidRDefault="001E66DF">
      <w:pPr>
        <w:pStyle w:val="Heading1"/>
        <w:ind w:left="-5"/>
      </w:pPr>
      <w:r>
        <w:t xml:space="preserve">Skripsi </w:t>
      </w:r>
    </w:p>
    <w:p w:rsidR="00214BDB" w:rsidRDefault="001E66DF">
      <w:pPr>
        <w:spacing w:after="0" w:line="276" w:lineRule="auto"/>
        <w:ind w:right="0" w:firstLine="0"/>
        <w:jc w:val="right"/>
      </w:pPr>
      <w:r>
        <w:t xml:space="preserve">Novianti, Metty. (2016). Strategi Pemasaran Terhadap Produk KPR BTN Sejahtera IB di BTN Syariah Ditinjau dari Analisis SWOT. Skripsi. </w:t>
      </w:r>
    </w:p>
    <w:p w:rsidR="00214BDB" w:rsidRDefault="001E66DF">
      <w:pPr>
        <w:ind w:left="720" w:right="0" w:firstLine="0"/>
      </w:pPr>
      <w:r>
        <w:t xml:space="preserve">Universitas UIN Walisongo Semarang. </w:t>
      </w:r>
    </w:p>
    <w:p w:rsidR="00A84A04" w:rsidRDefault="00A84A04">
      <w:pPr>
        <w:ind w:left="720" w:right="0" w:firstLine="0"/>
      </w:pPr>
    </w:p>
    <w:p w:rsidR="00214BDB" w:rsidRDefault="001E66DF">
      <w:pPr>
        <w:spacing w:after="18" w:line="259" w:lineRule="auto"/>
        <w:ind w:left="-5" w:right="0" w:hanging="10"/>
        <w:jc w:val="left"/>
      </w:pPr>
      <w:r>
        <w:rPr>
          <w:b/>
        </w:rPr>
        <w:t xml:space="preserve">Artikel dari Situs Web: </w:t>
      </w:r>
    </w:p>
    <w:p w:rsidR="00214BDB" w:rsidRDefault="001E66DF">
      <w:pPr>
        <w:ind w:left="-15" w:right="0" w:firstLine="0"/>
      </w:pPr>
      <w:r>
        <w:t>Bank Sumut</w:t>
      </w:r>
      <w:hyperlink r:id="rId9">
        <w:r>
          <w:rPr>
            <w:sz w:val="20"/>
          </w:rPr>
          <w:t xml:space="preserve">, </w:t>
        </w:r>
      </w:hyperlink>
      <w:hyperlink r:id="rId10">
        <w:r>
          <w:rPr>
            <w:u w:val="single" w:color="000000"/>
          </w:rPr>
          <w:t>www.banksumut.co.id</w:t>
        </w:r>
      </w:hyperlink>
      <w:hyperlink r:id="rId11">
        <w:r>
          <w:t>,</w:t>
        </w:r>
      </w:hyperlink>
      <w:r>
        <w:t xml:space="preserve"> diakses tanggal 11 Februari 2021. </w:t>
      </w:r>
    </w:p>
    <w:p w:rsidR="00214BDB" w:rsidRDefault="001E66DF">
      <w:pPr>
        <w:ind w:left="-15" w:right="0" w:firstLine="0"/>
      </w:pPr>
      <w:r>
        <w:t xml:space="preserve">Badan Pusat Statistik, </w:t>
      </w:r>
      <w:hyperlink r:id="rId12">
        <w:r>
          <w:rPr>
            <w:u w:val="single" w:color="000000"/>
          </w:rPr>
          <w:t>www.bps.go.id</w:t>
        </w:r>
      </w:hyperlink>
      <w:hyperlink r:id="rId13">
        <w:r>
          <w:t>,</w:t>
        </w:r>
      </w:hyperlink>
      <w:r>
        <w:t xml:space="preserve"> diakses pada 10 September 2021. </w:t>
      </w:r>
    </w:p>
    <w:p w:rsidR="00214BDB" w:rsidRDefault="001E66DF">
      <w:pPr>
        <w:ind w:left="-15" w:right="0" w:firstLine="0"/>
      </w:pPr>
      <w:r>
        <w:t xml:space="preserve">Otoritas Jasa Keuangan, </w:t>
      </w:r>
      <w:hyperlink r:id="rId14">
        <w:r>
          <w:rPr>
            <w:u w:val="single" w:color="000000"/>
          </w:rPr>
          <w:t>www.ojk.go.id</w:t>
        </w:r>
      </w:hyperlink>
      <w:hyperlink r:id="rId15">
        <w:r>
          <w:t>,</w:t>
        </w:r>
      </w:hyperlink>
      <w:r>
        <w:t xml:space="preserve"> diakses tanggal 20 Februari 2021. </w:t>
      </w:r>
    </w:p>
    <w:p w:rsidR="00214BDB" w:rsidRDefault="001E66DF">
      <w:pPr>
        <w:ind w:left="696" w:right="0" w:hanging="711"/>
      </w:pPr>
      <w:r>
        <w:t xml:space="preserve">Pusat Pengelola Dana Pembiayaan Perumahan, </w:t>
      </w:r>
      <w:hyperlink r:id="rId16">
        <w:r>
          <w:rPr>
            <w:u w:val="single" w:color="000000"/>
          </w:rPr>
          <w:t>www.ppdpp.id.com</w:t>
        </w:r>
      </w:hyperlink>
      <w:hyperlink r:id="rId17">
        <w:r>
          <w:t>,</w:t>
        </w:r>
      </w:hyperlink>
      <w:r>
        <w:t xml:space="preserve"> diakses tanggal 4 Juni 2021. </w:t>
      </w:r>
    </w:p>
    <w:p w:rsidR="00214BDB" w:rsidRDefault="001E66DF">
      <w:pPr>
        <w:spacing w:after="20" w:line="259" w:lineRule="auto"/>
        <w:ind w:left="144" w:right="0" w:firstLine="0"/>
        <w:jc w:val="left"/>
      </w:pPr>
      <w:r>
        <w:rPr>
          <w:b/>
        </w:rPr>
        <w:t xml:space="preserve"> </w:t>
      </w:r>
    </w:p>
    <w:p w:rsidR="00214BDB" w:rsidRDefault="001E66DF">
      <w:pPr>
        <w:spacing w:after="218" w:line="259" w:lineRule="auto"/>
        <w:ind w:right="0" w:firstLine="0"/>
        <w:jc w:val="left"/>
      </w:pPr>
      <w:r>
        <w:rPr>
          <w:b/>
        </w:rPr>
        <w:t xml:space="preserve"> </w:t>
      </w:r>
    </w:p>
    <w:p w:rsidR="00214BDB" w:rsidRDefault="001E66DF">
      <w:pPr>
        <w:spacing w:after="16" w:line="259" w:lineRule="auto"/>
        <w:ind w:left="144" w:right="0" w:firstLine="0"/>
        <w:jc w:val="left"/>
      </w:pPr>
      <w:r>
        <w:t xml:space="preserve"> </w:t>
      </w:r>
    </w:p>
    <w:p w:rsidR="00214BDB" w:rsidRDefault="001E66DF">
      <w:pPr>
        <w:spacing w:after="20" w:line="259" w:lineRule="auto"/>
        <w:ind w:left="144" w:right="0" w:firstLine="0"/>
        <w:jc w:val="left"/>
      </w:pPr>
      <w:r>
        <w:t xml:space="preserve"> </w:t>
      </w:r>
    </w:p>
    <w:p w:rsidR="00214BDB" w:rsidRDefault="001E66DF">
      <w:pPr>
        <w:spacing w:after="174" w:line="259" w:lineRule="auto"/>
        <w:ind w:right="0" w:firstLine="0"/>
        <w:jc w:val="left"/>
      </w:pPr>
      <w:r>
        <w:t xml:space="preserve"> </w:t>
      </w:r>
    </w:p>
    <w:p w:rsidR="00214BDB" w:rsidRDefault="001E66DF">
      <w:pPr>
        <w:spacing w:after="20" w:line="259" w:lineRule="auto"/>
        <w:ind w:right="0" w:firstLine="0"/>
        <w:jc w:val="left"/>
      </w:pPr>
      <w:r>
        <w:rPr>
          <w:i/>
        </w:rPr>
        <w:t xml:space="preserve"> </w:t>
      </w:r>
    </w:p>
    <w:p w:rsidR="00214BDB" w:rsidRDefault="001E66DF">
      <w:pPr>
        <w:spacing w:after="2" w:line="259" w:lineRule="auto"/>
        <w:ind w:right="0" w:firstLine="0"/>
        <w:jc w:val="left"/>
      </w:pPr>
      <w:r>
        <w:t xml:space="preserve"> </w:t>
      </w:r>
    </w:p>
    <w:p w:rsidR="00214BDB" w:rsidRDefault="001E66DF">
      <w:pPr>
        <w:spacing w:after="0" w:line="259" w:lineRule="auto"/>
        <w:ind w:right="0" w:firstLine="0"/>
        <w:jc w:val="left"/>
      </w:pPr>
      <w:r>
        <w:rPr>
          <w:sz w:val="22"/>
        </w:rPr>
        <w:t xml:space="preserve"> </w:t>
      </w:r>
      <w:bookmarkStart w:id="0" w:name="_GoBack"/>
      <w:bookmarkEnd w:id="0"/>
    </w:p>
    <w:sectPr w:rsidR="00214BDB">
      <w:headerReference w:type="even" r:id="rId18"/>
      <w:headerReference w:type="default" r:id="rId19"/>
      <w:footerReference w:type="even" r:id="rId20"/>
      <w:footerReference w:type="default" r:id="rId21"/>
      <w:headerReference w:type="first" r:id="rId22"/>
      <w:footerReference w:type="first" r:id="rId23"/>
      <w:pgSz w:w="11904" w:h="16838"/>
      <w:pgMar w:top="1704" w:right="1691" w:bottom="1714" w:left="2267" w:header="747" w:footer="709" w:gutter="0"/>
      <w:pgNumType w:start="84"/>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6A02" w:rsidRDefault="001A6A02">
      <w:pPr>
        <w:spacing w:after="0" w:line="240" w:lineRule="auto"/>
      </w:pPr>
      <w:r>
        <w:separator/>
      </w:r>
    </w:p>
  </w:endnote>
  <w:endnote w:type="continuationSeparator" w:id="0">
    <w:p w:rsidR="001A6A02" w:rsidRDefault="001A6A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66DF" w:rsidRDefault="001E66DF">
    <w:pPr>
      <w:spacing w:after="0" w:line="259" w:lineRule="auto"/>
      <w:ind w:right="8" w:firstLine="0"/>
      <w:jc w:val="right"/>
    </w:pPr>
    <w:r>
      <w:rPr>
        <w:i/>
        <w:sz w:val="20"/>
      </w:rPr>
      <w:t>Volume 1, No. 1, Tahun 2021|</w:t>
    </w:r>
    <w:r>
      <w:fldChar w:fldCharType="begin"/>
    </w:r>
    <w:r>
      <w:instrText xml:space="preserve"> PAGE   \* MERGEFORMAT </w:instrText>
    </w:r>
    <w:r>
      <w:fldChar w:fldCharType="separate"/>
    </w:r>
    <w:r>
      <w:rPr>
        <w:i/>
        <w:sz w:val="20"/>
      </w:rPr>
      <w:t>84</w:t>
    </w:r>
    <w:r>
      <w:rPr>
        <w:i/>
        <w:sz w:val="20"/>
      </w:rPr>
      <w:fldChar w:fldCharType="end"/>
    </w:r>
    <w:r>
      <w:rPr>
        <w:i/>
        <w:sz w:val="20"/>
      </w:rPr>
      <w:t xml:space="preserve"> </w:t>
    </w:r>
  </w:p>
  <w:p w:rsidR="001E66DF" w:rsidRDefault="001E66DF">
    <w:pPr>
      <w:spacing w:after="0" w:line="259" w:lineRule="auto"/>
      <w:ind w:right="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66DF" w:rsidRDefault="001E66DF">
    <w:pPr>
      <w:spacing w:after="0" w:line="259" w:lineRule="auto"/>
      <w:ind w:right="8" w:firstLine="0"/>
      <w:jc w:val="right"/>
    </w:pPr>
    <w:r>
      <w:rPr>
        <w:i/>
        <w:sz w:val="20"/>
      </w:rPr>
      <w:t>Volume 1, No. 1, Tahun 2021|</w:t>
    </w:r>
    <w:r>
      <w:fldChar w:fldCharType="begin"/>
    </w:r>
    <w:r>
      <w:instrText xml:space="preserve"> PAGE   \* MERGEFORMAT </w:instrText>
    </w:r>
    <w:r>
      <w:fldChar w:fldCharType="separate"/>
    </w:r>
    <w:r w:rsidR="002518BB" w:rsidRPr="002518BB">
      <w:rPr>
        <w:i/>
        <w:noProof/>
        <w:sz w:val="20"/>
      </w:rPr>
      <w:t>97</w:t>
    </w:r>
    <w:r>
      <w:rPr>
        <w:i/>
        <w:sz w:val="20"/>
      </w:rPr>
      <w:fldChar w:fldCharType="end"/>
    </w:r>
    <w:r>
      <w:rPr>
        <w:i/>
        <w:sz w:val="20"/>
      </w:rPr>
      <w:t xml:space="preserve"> </w:t>
    </w:r>
  </w:p>
  <w:p w:rsidR="001E66DF" w:rsidRDefault="001E66DF">
    <w:pPr>
      <w:spacing w:after="0" w:line="259" w:lineRule="auto"/>
      <w:ind w:right="0" w:firstLine="0"/>
      <w:jc w:val="left"/>
    </w:pPr>
    <w:r>
      <w:rPr>
        <w:rFonts w:ascii="Calibri" w:eastAsia="Calibri" w:hAnsi="Calibri" w:cs="Calibri"/>
        <w:sz w:val="22"/>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66DF" w:rsidRDefault="001E66DF">
    <w:pPr>
      <w:spacing w:after="0" w:line="259" w:lineRule="auto"/>
      <w:ind w:right="8" w:firstLine="0"/>
      <w:jc w:val="right"/>
    </w:pPr>
    <w:r>
      <w:rPr>
        <w:i/>
        <w:sz w:val="20"/>
      </w:rPr>
      <w:t>Volume 1, No. 1, Tahun 2021|</w:t>
    </w:r>
    <w:r>
      <w:fldChar w:fldCharType="begin"/>
    </w:r>
    <w:r>
      <w:instrText xml:space="preserve"> PAGE   \* MERGEFORMAT </w:instrText>
    </w:r>
    <w:r>
      <w:fldChar w:fldCharType="separate"/>
    </w:r>
    <w:r>
      <w:rPr>
        <w:i/>
        <w:sz w:val="20"/>
      </w:rPr>
      <w:t>84</w:t>
    </w:r>
    <w:r>
      <w:rPr>
        <w:i/>
        <w:sz w:val="20"/>
      </w:rPr>
      <w:fldChar w:fldCharType="end"/>
    </w:r>
    <w:r>
      <w:rPr>
        <w:i/>
        <w:sz w:val="20"/>
      </w:rPr>
      <w:t xml:space="preserve"> </w:t>
    </w:r>
  </w:p>
  <w:p w:rsidR="001E66DF" w:rsidRDefault="001E66DF">
    <w:pPr>
      <w:spacing w:after="0" w:line="259" w:lineRule="auto"/>
      <w:ind w:right="0"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6A02" w:rsidRDefault="001A6A02">
      <w:pPr>
        <w:spacing w:after="0" w:line="240" w:lineRule="auto"/>
      </w:pPr>
      <w:r>
        <w:separator/>
      </w:r>
    </w:p>
  </w:footnote>
  <w:footnote w:type="continuationSeparator" w:id="0">
    <w:p w:rsidR="001A6A02" w:rsidRDefault="001A6A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66DF" w:rsidRDefault="001E66DF">
    <w:pPr>
      <w:spacing w:after="0" w:line="259" w:lineRule="auto"/>
      <w:ind w:right="0" w:firstLine="0"/>
      <w:jc w:val="left"/>
    </w:pPr>
    <w:r>
      <w:rPr>
        <w:rFonts w:ascii="Calibri" w:eastAsia="Calibri" w:hAnsi="Calibri" w:cs="Calibri"/>
        <w:sz w:val="20"/>
      </w:rPr>
      <w:t xml:space="preserve">El-Amwal: Jurnal Ekonomi dan Keuangan Syariah </w:t>
    </w:r>
  </w:p>
  <w:p w:rsidR="001E66DF" w:rsidRDefault="001E66DF">
    <w:pPr>
      <w:spacing w:after="0" w:line="234" w:lineRule="auto"/>
      <w:ind w:right="4986" w:firstLine="0"/>
      <w:jc w:val="left"/>
    </w:pPr>
    <w:r>
      <w:rPr>
        <w:rFonts w:ascii="Calibri" w:eastAsia="Calibri" w:hAnsi="Calibri" w:cs="Calibri"/>
        <w:sz w:val="20"/>
      </w:rPr>
      <w:t xml:space="preserve">Volume 1, No. 1, Tahun 2021 E-ISSN: 2615-0735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66DF" w:rsidRDefault="001E66DF">
    <w:pPr>
      <w:spacing w:after="0" w:line="259" w:lineRule="auto"/>
      <w:ind w:right="0" w:firstLine="0"/>
      <w:jc w:val="left"/>
    </w:pPr>
    <w:r>
      <w:rPr>
        <w:rFonts w:ascii="Calibri" w:eastAsia="Calibri" w:hAnsi="Calibri" w:cs="Calibri"/>
        <w:sz w:val="20"/>
      </w:rPr>
      <w:t xml:space="preserve">El-Amwal: Jurnal Ekonomi dan Keuangan Syariah </w:t>
    </w:r>
  </w:p>
  <w:p w:rsidR="001E66DF" w:rsidRDefault="001E66DF">
    <w:pPr>
      <w:spacing w:after="0" w:line="234" w:lineRule="auto"/>
      <w:ind w:right="4986" w:firstLine="0"/>
      <w:jc w:val="left"/>
    </w:pPr>
    <w:r>
      <w:rPr>
        <w:rFonts w:ascii="Calibri" w:eastAsia="Calibri" w:hAnsi="Calibri" w:cs="Calibri"/>
        <w:sz w:val="20"/>
      </w:rPr>
      <w:t xml:space="preserve">Volume 1, No. 1, Tahun 2021 E-ISSN: 2615-0735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66DF" w:rsidRDefault="001E66DF">
    <w:pPr>
      <w:spacing w:after="0" w:line="259" w:lineRule="auto"/>
      <w:ind w:right="0" w:firstLine="0"/>
      <w:jc w:val="left"/>
    </w:pPr>
    <w:r>
      <w:rPr>
        <w:rFonts w:ascii="Calibri" w:eastAsia="Calibri" w:hAnsi="Calibri" w:cs="Calibri"/>
        <w:sz w:val="20"/>
      </w:rPr>
      <w:t xml:space="preserve">El-Amwal: Jurnal Ekonomi dan Keuangan Syariah </w:t>
    </w:r>
  </w:p>
  <w:p w:rsidR="001E66DF" w:rsidRDefault="001E66DF">
    <w:pPr>
      <w:spacing w:after="0" w:line="234" w:lineRule="auto"/>
      <w:ind w:right="4986" w:firstLine="0"/>
      <w:jc w:val="left"/>
    </w:pPr>
    <w:r>
      <w:rPr>
        <w:rFonts w:ascii="Calibri" w:eastAsia="Calibri" w:hAnsi="Calibri" w:cs="Calibri"/>
        <w:sz w:val="20"/>
      </w:rPr>
      <w:t xml:space="preserve">Volume 1, No. 1, Tahun 2021 E-ISSN: 2615-0735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5B7444"/>
    <w:multiLevelType w:val="hybridMultilevel"/>
    <w:tmpl w:val="F9609D28"/>
    <w:lvl w:ilvl="0" w:tplc="2FB0F80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67604AD"/>
    <w:multiLevelType w:val="hybridMultilevel"/>
    <w:tmpl w:val="1B4C82AE"/>
    <w:lvl w:ilvl="0" w:tplc="C4F8F81A">
      <w:start w:val="1"/>
      <w:numFmt w:val="decimal"/>
      <w:lvlText w:val="%1)"/>
      <w:lvlJc w:val="left"/>
      <w:pPr>
        <w:ind w:left="42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AE58E4BE">
      <w:start w:val="1"/>
      <w:numFmt w:val="lowerLetter"/>
      <w:lvlText w:val="%2"/>
      <w:lvlJc w:val="left"/>
      <w:pPr>
        <w:ind w:left="118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D270B1E6">
      <w:start w:val="1"/>
      <w:numFmt w:val="lowerRoman"/>
      <w:lvlText w:val="%3"/>
      <w:lvlJc w:val="left"/>
      <w:pPr>
        <w:ind w:left="190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5FD4E186">
      <w:start w:val="1"/>
      <w:numFmt w:val="decimal"/>
      <w:lvlText w:val="%4"/>
      <w:lvlJc w:val="left"/>
      <w:pPr>
        <w:ind w:left="262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96A49AE4">
      <w:start w:val="1"/>
      <w:numFmt w:val="lowerLetter"/>
      <w:lvlText w:val="%5"/>
      <w:lvlJc w:val="left"/>
      <w:pPr>
        <w:ind w:left="334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A4ACEC7A">
      <w:start w:val="1"/>
      <w:numFmt w:val="lowerRoman"/>
      <w:lvlText w:val="%6"/>
      <w:lvlJc w:val="left"/>
      <w:pPr>
        <w:ind w:left="406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8D661EE6">
      <w:start w:val="1"/>
      <w:numFmt w:val="decimal"/>
      <w:lvlText w:val="%7"/>
      <w:lvlJc w:val="left"/>
      <w:pPr>
        <w:ind w:left="478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D730D17E">
      <w:start w:val="1"/>
      <w:numFmt w:val="lowerLetter"/>
      <w:lvlText w:val="%8"/>
      <w:lvlJc w:val="left"/>
      <w:pPr>
        <w:ind w:left="550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74BCF4B8">
      <w:start w:val="1"/>
      <w:numFmt w:val="lowerRoman"/>
      <w:lvlText w:val="%9"/>
      <w:lvlJc w:val="left"/>
      <w:pPr>
        <w:ind w:left="622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2">
    <w:nsid w:val="0BB95FD9"/>
    <w:multiLevelType w:val="hybridMultilevel"/>
    <w:tmpl w:val="A640630A"/>
    <w:lvl w:ilvl="0" w:tplc="CFDE0AEA">
      <w:start w:val="1"/>
      <w:numFmt w:val="decimal"/>
      <w:lvlText w:val="%1."/>
      <w:lvlJc w:val="left"/>
      <w:pPr>
        <w:ind w:left="69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333A8736">
      <w:start w:val="1"/>
      <w:numFmt w:val="lowerLetter"/>
      <w:lvlText w:val="%2"/>
      <w:lvlJc w:val="left"/>
      <w:pPr>
        <w:ind w:left="129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81869B3A">
      <w:start w:val="1"/>
      <w:numFmt w:val="lowerRoman"/>
      <w:lvlText w:val="%3"/>
      <w:lvlJc w:val="left"/>
      <w:pPr>
        <w:ind w:left="201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7A9EA212">
      <w:start w:val="1"/>
      <w:numFmt w:val="decimal"/>
      <w:lvlText w:val="%4"/>
      <w:lvlJc w:val="left"/>
      <w:pPr>
        <w:ind w:left="273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20A826E2">
      <w:start w:val="1"/>
      <w:numFmt w:val="lowerLetter"/>
      <w:lvlText w:val="%5"/>
      <w:lvlJc w:val="left"/>
      <w:pPr>
        <w:ind w:left="345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0344AB06">
      <w:start w:val="1"/>
      <w:numFmt w:val="lowerRoman"/>
      <w:lvlText w:val="%6"/>
      <w:lvlJc w:val="left"/>
      <w:pPr>
        <w:ind w:left="417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961070F6">
      <w:start w:val="1"/>
      <w:numFmt w:val="decimal"/>
      <w:lvlText w:val="%7"/>
      <w:lvlJc w:val="left"/>
      <w:pPr>
        <w:ind w:left="489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2DA2F74E">
      <w:start w:val="1"/>
      <w:numFmt w:val="lowerLetter"/>
      <w:lvlText w:val="%8"/>
      <w:lvlJc w:val="left"/>
      <w:pPr>
        <w:ind w:left="561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FC82A04C">
      <w:start w:val="1"/>
      <w:numFmt w:val="lowerRoman"/>
      <w:lvlText w:val="%9"/>
      <w:lvlJc w:val="left"/>
      <w:pPr>
        <w:ind w:left="633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3">
    <w:nsid w:val="0F1F5528"/>
    <w:multiLevelType w:val="hybridMultilevel"/>
    <w:tmpl w:val="5D642872"/>
    <w:lvl w:ilvl="0" w:tplc="FD2C2972">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7CB60AC"/>
    <w:multiLevelType w:val="hybridMultilevel"/>
    <w:tmpl w:val="D9B0D242"/>
    <w:lvl w:ilvl="0" w:tplc="AB7A12EA">
      <w:start w:val="2"/>
      <w:numFmt w:val="decimal"/>
      <w:lvlText w:val="%1)"/>
      <w:lvlJc w:val="left"/>
      <w:pPr>
        <w:ind w:left="42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FF062F64">
      <w:start w:val="1"/>
      <w:numFmt w:val="lowerLetter"/>
      <w:lvlText w:val="%2"/>
      <w:lvlJc w:val="left"/>
      <w:pPr>
        <w:ind w:left="118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788C2D14">
      <w:start w:val="1"/>
      <w:numFmt w:val="lowerRoman"/>
      <w:lvlText w:val="%3"/>
      <w:lvlJc w:val="left"/>
      <w:pPr>
        <w:ind w:left="190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E85E0DB6">
      <w:start w:val="1"/>
      <w:numFmt w:val="decimal"/>
      <w:lvlText w:val="%4"/>
      <w:lvlJc w:val="left"/>
      <w:pPr>
        <w:ind w:left="262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41D61714">
      <w:start w:val="1"/>
      <w:numFmt w:val="lowerLetter"/>
      <w:lvlText w:val="%5"/>
      <w:lvlJc w:val="left"/>
      <w:pPr>
        <w:ind w:left="334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B6C0516E">
      <w:start w:val="1"/>
      <w:numFmt w:val="lowerRoman"/>
      <w:lvlText w:val="%6"/>
      <w:lvlJc w:val="left"/>
      <w:pPr>
        <w:ind w:left="406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5C40568E">
      <w:start w:val="1"/>
      <w:numFmt w:val="decimal"/>
      <w:lvlText w:val="%7"/>
      <w:lvlJc w:val="left"/>
      <w:pPr>
        <w:ind w:left="478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0560A816">
      <w:start w:val="1"/>
      <w:numFmt w:val="lowerLetter"/>
      <w:lvlText w:val="%8"/>
      <w:lvlJc w:val="left"/>
      <w:pPr>
        <w:ind w:left="550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F3C80B2A">
      <w:start w:val="1"/>
      <w:numFmt w:val="lowerRoman"/>
      <w:lvlText w:val="%9"/>
      <w:lvlJc w:val="left"/>
      <w:pPr>
        <w:ind w:left="622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5">
    <w:nsid w:val="2EDF60D1"/>
    <w:multiLevelType w:val="hybridMultilevel"/>
    <w:tmpl w:val="D038746C"/>
    <w:lvl w:ilvl="0" w:tplc="003695F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37E21D6C"/>
    <w:multiLevelType w:val="hybridMultilevel"/>
    <w:tmpl w:val="CCE4020C"/>
    <w:lvl w:ilvl="0" w:tplc="FE861860">
      <w:start w:val="2"/>
      <w:numFmt w:val="decimal"/>
      <w:lvlText w:val="%1)"/>
      <w:lvlJc w:val="left"/>
      <w:pPr>
        <w:ind w:left="42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7AE0638E">
      <w:start w:val="1"/>
      <w:numFmt w:val="lowerLetter"/>
      <w:lvlText w:val="%2"/>
      <w:lvlJc w:val="left"/>
      <w:pPr>
        <w:ind w:left="122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BC4C44C8">
      <w:start w:val="1"/>
      <w:numFmt w:val="lowerRoman"/>
      <w:lvlText w:val="%3"/>
      <w:lvlJc w:val="left"/>
      <w:pPr>
        <w:ind w:left="194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42BC9176">
      <w:start w:val="1"/>
      <w:numFmt w:val="decimal"/>
      <w:lvlText w:val="%4"/>
      <w:lvlJc w:val="left"/>
      <w:pPr>
        <w:ind w:left="266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0A2802AA">
      <w:start w:val="1"/>
      <w:numFmt w:val="lowerLetter"/>
      <w:lvlText w:val="%5"/>
      <w:lvlJc w:val="left"/>
      <w:pPr>
        <w:ind w:left="338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9C840168">
      <w:start w:val="1"/>
      <w:numFmt w:val="lowerRoman"/>
      <w:lvlText w:val="%6"/>
      <w:lvlJc w:val="left"/>
      <w:pPr>
        <w:ind w:left="410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65CE1724">
      <w:start w:val="1"/>
      <w:numFmt w:val="decimal"/>
      <w:lvlText w:val="%7"/>
      <w:lvlJc w:val="left"/>
      <w:pPr>
        <w:ind w:left="482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242E7224">
      <w:start w:val="1"/>
      <w:numFmt w:val="lowerLetter"/>
      <w:lvlText w:val="%8"/>
      <w:lvlJc w:val="left"/>
      <w:pPr>
        <w:ind w:left="554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35267336">
      <w:start w:val="1"/>
      <w:numFmt w:val="lowerRoman"/>
      <w:lvlText w:val="%9"/>
      <w:lvlJc w:val="left"/>
      <w:pPr>
        <w:ind w:left="626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7">
    <w:nsid w:val="38BD57FD"/>
    <w:multiLevelType w:val="hybridMultilevel"/>
    <w:tmpl w:val="F612BF74"/>
    <w:lvl w:ilvl="0" w:tplc="735047B8">
      <w:start w:val="1"/>
      <w:numFmt w:val="decimal"/>
      <w:lvlText w:val="%1)"/>
      <w:lvlJc w:val="left"/>
      <w:pPr>
        <w:ind w:left="504" w:hanging="360"/>
      </w:pPr>
      <w:rPr>
        <w:rFonts w:hint="default"/>
        <w:sz w:val="22"/>
      </w:rPr>
    </w:lvl>
    <w:lvl w:ilvl="1" w:tplc="04210019" w:tentative="1">
      <w:start w:val="1"/>
      <w:numFmt w:val="lowerLetter"/>
      <w:lvlText w:val="%2."/>
      <w:lvlJc w:val="left"/>
      <w:pPr>
        <w:ind w:left="1224" w:hanging="360"/>
      </w:pPr>
    </w:lvl>
    <w:lvl w:ilvl="2" w:tplc="0421001B" w:tentative="1">
      <w:start w:val="1"/>
      <w:numFmt w:val="lowerRoman"/>
      <w:lvlText w:val="%3."/>
      <w:lvlJc w:val="right"/>
      <w:pPr>
        <w:ind w:left="1944" w:hanging="180"/>
      </w:pPr>
    </w:lvl>
    <w:lvl w:ilvl="3" w:tplc="0421000F" w:tentative="1">
      <w:start w:val="1"/>
      <w:numFmt w:val="decimal"/>
      <w:lvlText w:val="%4."/>
      <w:lvlJc w:val="left"/>
      <w:pPr>
        <w:ind w:left="2664" w:hanging="360"/>
      </w:pPr>
    </w:lvl>
    <w:lvl w:ilvl="4" w:tplc="04210019" w:tentative="1">
      <w:start w:val="1"/>
      <w:numFmt w:val="lowerLetter"/>
      <w:lvlText w:val="%5."/>
      <w:lvlJc w:val="left"/>
      <w:pPr>
        <w:ind w:left="3384" w:hanging="360"/>
      </w:pPr>
    </w:lvl>
    <w:lvl w:ilvl="5" w:tplc="0421001B" w:tentative="1">
      <w:start w:val="1"/>
      <w:numFmt w:val="lowerRoman"/>
      <w:lvlText w:val="%6."/>
      <w:lvlJc w:val="right"/>
      <w:pPr>
        <w:ind w:left="4104" w:hanging="180"/>
      </w:pPr>
    </w:lvl>
    <w:lvl w:ilvl="6" w:tplc="0421000F" w:tentative="1">
      <w:start w:val="1"/>
      <w:numFmt w:val="decimal"/>
      <w:lvlText w:val="%7."/>
      <w:lvlJc w:val="left"/>
      <w:pPr>
        <w:ind w:left="4824" w:hanging="360"/>
      </w:pPr>
    </w:lvl>
    <w:lvl w:ilvl="7" w:tplc="04210019" w:tentative="1">
      <w:start w:val="1"/>
      <w:numFmt w:val="lowerLetter"/>
      <w:lvlText w:val="%8."/>
      <w:lvlJc w:val="left"/>
      <w:pPr>
        <w:ind w:left="5544" w:hanging="360"/>
      </w:pPr>
    </w:lvl>
    <w:lvl w:ilvl="8" w:tplc="0421001B" w:tentative="1">
      <w:start w:val="1"/>
      <w:numFmt w:val="lowerRoman"/>
      <w:lvlText w:val="%9."/>
      <w:lvlJc w:val="right"/>
      <w:pPr>
        <w:ind w:left="6264" w:hanging="180"/>
      </w:pPr>
    </w:lvl>
  </w:abstractNum>
  <w:abstractNum w:abstractNumId="8">
    <w:nsid w:val="409A2448"/>
    <w:multiLevelType w:val="hybridMultilevel"/>
    <w:tmpl w:val="3D2C4764"/>
    <w:lvl w:ilvl="0" w:tplc="4998A084">
      <w:start w:val="1"/>
      <w:numFmt w:val="decimal"/>
      <w:lvlText w:val="%1)"/>
      <w:lvlJc w:val="left"/>
      <w:pPr>
        <w:ind w:left="677" w:hanging="360"/>
      </w:pPr>
      <w:rPr>
        <w:rFonts w:hint="default"/>
        <w:b w:val="0"/>
      </w:rPr>
    </w:lvl>
    <w:lvl w:ilvl="1" w:tplc="04210019" w:tentative="1">
      <w:start w:val="1"/>
      <w:numFmt w:val="lowerLetter"/>
      <w:lvlText w:val="%2."/>
      <w:lvlJc w:val="left"/>
      <w:pPr>
        <w:ind w:left="1397" w:hanging="360"/>
      </w:pPr>
    </w:lvl>
    <w:lvl w:ilvl="2" w:tplc="0421001B" w:tentative="1">
      <w:start w:val="1"/>
      <w:numFmt w:val="lowerRoman"/>
      <w:lvlText w:val="%3."/>
      <w:lvlJc w:val="right"/>
      <w:pPr>
        <w:ind w:left="2117" w:hanging="180"/>
      </w:pPr>
    </w:lvl>
    <w:lvl w:ilvl="3" w:tplc="0421000F" w:tentative="1">
      <w:start w:val="1"/>
      <w:numFmt w:val="decimal"/>
      <w:lvlText w:val="%4."/>
      <w:lvlJc w:val="left"/>
      <w:pPr>
        <w:ind w:left="2837" w:hanging="360"/>
      </w:pPr>
    </w:lvl>
    <w:lvl w:ilvl="4" w:tplc="04210019" w:tentative="1">
      <w:start w:val="1"/>
      <w:numFmt w:val="lowerLetter"/>
      <w:lvlText w:val="%5."/>
      <w:lvlJc w:val="left"/>
      <w:pPr>
        <w:ind w:left="3557" w:hanging="360"/>
      </w:pPr>
    </w:lvl>
    <w:lvl w:ilvl="5" w:tplc="0421001B" w:tentative="1">
      <w:start w:val="1"/>
      <w:numFmt w:val="lowerRoman"/>
      <w:lvlText w:val="%6."/>
      <w:lvlJc w:val="right"/>
      <w:pPr>
        <w:ind w:left="4277" w:hanging="180"/>
      </w:pPr>
    </w:lvl>
    <w:lvl w:ilvl="6" w:tplc="0421000F" w:tentative="1">
      <w:start w:val="1"/>
      <w:numFmt w:val="decimal"/>
      <w:lvlText w:val="%7."/>
      <w:lvlJc w:val="left"/>
      <w:pPr>
        <w:ind w:left="4997" w:hanging="360"/>
      </w:pPr>
    </w:lvl>
    <w:lvl w:ilvl="7" w:tplc="04210019" w:tentative="1">
      <w:start w:val="1"/>
      <w:numFmt w:val="lowerLetter"/>
      <w:lvlText w:val="%8."/>
      <w:lvlJc w:val="left"/>
      <w:pPr>
        <w:ind w:left="5717" w:hanging="360"/>
      </w:pPr>
    </w:lvl>
    <w:lvl w:ilvl="8" w:tplc="0421001B" w:tentative="1">
      <w:start w:val="1"/>
      <w:numFmt w:val="lowerRoman"/>
      <w:lvlText w:val="%9."/>
      <w:lvlJc w:val="right"/>
      <w:pPr>
        <w:ind w:left="6437" w:hanging="180"/>
      </w:pPr>
    </w:lvl>
  </w:abstractNum>
  <w:abstractNum w:abstractNumId="9">
    <w:nsid w:val="450801D7"/>
    <w:multiLevelType w:val="hybridMultilevel"/>
    <w:tmpl w:val="69D2FA92"/>
    <w:lvl w:ilvl="0" w:tplc="3B3CEECC">
      <w:start w:val="1"/>
      <w:numFmt w:val="decimal"/>
      <w:lvlText w:val="%1."/>
      <w:lvlJc w:val="left"/>
      <w:pPr>
        <w:ind w:left="28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A960439A">
      <w:start w:val="1"/>
      <w:numFmt w:val="lowerLetter"/>
      <w:lvlText w:val="%2"/>
      <w:lvlJc w:val="left"/>
      <w:pPr>
        <w:ind w:left="10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E9725CFC">
      <w:start w:val="1"/>
      <w:numFmt w:val="lowerRoman"/>
      <w:lvlText w:val="%3"/>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8BF00EB2">
      <w:start w:val="1"/>
      <w:numFmt w:val="decimal"/>
      <w:lvlText w:val="%4"/>
      <w:lvlJc w:val="left"/>
      <w:pPr>
        <w:ind w:left="2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49047E68">
      <w:start w:val="1"/>
      <w:numFmt w:val="lowerLetter"/>
      <w:lvlText w:val="%5"/>
      <w:lvlJc w:val="left"/>
      <w:pPr>
        <w:ind w:left="3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CB38BC7C">
      <w:start w:val="1"/>
      <w:numFmt w:val="lowerRoman"/>
      <w:lvlText w:val="%6"/>
      <w:lvlJc w:val="left"/>
      <w:pPr>
        <w:ind w:left="3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8E7496AE">
      <w:start w:val="1"/>
      <w:numFmt w:val="decimal"/>
      <w:lvlText w:val="%7"/>
      <w:lvlJc w:val="left"/>
      <w:pPr>
        <w:ind w:left="4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F47E117E">
      <w:start w:val="1"/>
      <w:numFmt w:val="lowerLetter"/>
      <w:lvlText w:val="%8"/>
      <w:lvlJc w:val="left"/>
      <w:pPr>
        <w:ind w:left="54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920A11C4">
      <w:start w:val="1"/>
      <w:numFmt w:val="lowerRoman"/>
      <w:lvlText w:val="%9"/>
      <w:lvlJc w:val="left"/>
      <w:pPr>
        <w:ind w:left="61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10">
    <w:nsid w:val="49BB4A42"/>
    <w:multiLevelType w:val="hybridMultilevel"/>
    <w:tmpl w:val="FA94AFC8"/>
    <w:lvl w:ilvl="0" w:tplc="9348DA1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56500D13"/>
    <w:multiLevelType w:val="hybridMultilevel"/>
    <w:tmpl w:val="9EFE06DE"/>
    <w:lvl w:ilvl="0" w:tplc="D6D2B8EC">
      <w:start w:val="1"/>
      <w:numFmt w:val="decimal"/>
      <w:lvlText w:val="%1)"/>
      <w:lvlJc w:val="left"/>
      <w:pPr>
        <w:ind w:left="32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DAD25E48">
      <w:start w:val="1"/>
      <w:numFmt w:val="lowerLetter"/>
      <w:lvlText w:val="%2"/>
      <w:lvlJc w:val="left"/>
      <w:pPr>
        <w:ind w:left="122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62F82EAE">
      <w:start w:val="1"/>
      <w:numFmt w:val="lowerRoman"/>
      <w:lvlText w:val="%3"/>
      <w:lvlJc w:val="left"/>
      <w:pPr>
        <w:ind w:left="194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36BE86FE">
      <w:start w:val="1"/>
      <w:numFmt w:val="decimal"/>
      <w:lvlText w:val="%4"/>
      <w:lvlJc w:val="left"/>
      <w:pPr>
        <w:ind w:left="266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4AA04046">
      <w:start w:val="1"/>
      <w:numFmt w:val="lowerLetter"/>
      <w:lvlText w:val="%5"/>
      <w:lvlJc w:val="left"/>
      <w:pPr>
        <w:ind w:left="338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470C0E1C">
      <w:start w:val="1"/>
      <w:numFmt w:val="lowerRoman"/>
      <w:lvlText w:val="%6"/>
      <w:lvlJc w:val="left"/>
      <w:pPr>
        <w:ind w:left="410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A60EE87E">
      <w:start w:val="1"/>
      <w:numFmt w:val="decimal"/>
      <w:lvlText w:val="%7"/>
      <w:lvlJc w:val="left"/>
      <w:pPr>
        <w:ind w:left="482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B824DD4C">
      <w:start w:val="1"/>
      <w:numFmt w:val="lowerLetter"/>
      <w:lvlText w:val="%8"/>
      <w:lvlJc w:val="left"/>
      <w:pPr>
        <w:ind w:left="554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63A89508">
      <w:start w:val="1"/>
      <w:numFmt w:val="lowerRoman"/>
      <w:lvlText w:val="%9"/>
      <w:lvlJc w:val="left"/>
      <w:pPr>
        <w:ind w:left="626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2">
    <w:nsid w:val="5C684DF9"/>
    <w:multiLevelType w:val="hybridMultilevel"/>
    <w:tmpl w:val="42EA6F1A"/>
    <w:lvl w:ilvl="0" w:tplc="CE4E0B04">
      <w:start w:val="1"/>
      <w:numFmt w:val="decimal"/>
      <w:lvlText w:val="%1)"/>
      <w:lvlJc w:val="left"/>
      <w:pPr>
        <w:ind w:left="32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F0BCE1A4">
      <w:start w:val="1"/>
      <w:numFmt w:val="lowerLetter"/>
      <w:lvlText w:val="%2"/>
      <w:lvlJc w:val="left"/>
      <w:pPr>
        <w:ind w:left="119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F7E232A2">
      <w:start w:val="1"/>
      <w:numFmt w:val="lowerRoman"/>
      <w:lvlText w:val="%3"/>
      <w:lvlJc w:val="left"/>
      <w:pPr>
        <w:ind w:left="191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B69E75FA">
      <w:start w:val="1"/>
      <w:numFmt w:val="decimal"/>
      <w:lvlText w:val="%4"/>
      <w:lvlJc w:val="left"/>
      <w:pPr>
        <w:ind w:left="263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70D07AAE">
      <w:start w:val="1"/>
      <w:numFmt w:val="lowerLetter"/>
      <w:lvlText w:val="%5"/>
      <w:lvlJc w:val="left"/>
      <w:pPr>
        <w:ind w:left="335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C3DA3E4E">
      <w:start w:val="1"/>
      <w:numFmt w:val="lowerRoman"/>
      <w:lvlText w:val="%6"/>
      <w:lvlJc w:val="left"/>
      <w:pPr>
        <w:ind w:left="407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8BC6D6CC">
      <w:start w:val="1"/>
      <w:numFmt w:val="decimal"/>
      <w:lvlText w:val="%7"/>
      <w:lvlJc w:val="left"/>
      <w:pPr>
        <w:ind w:left="479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0C30DC20">
      <w:start w:val="1"/>
      <w:numFmt w:val="lowerLetter"/>
      <w:lvlText w:val="%8"/>
      <w:lvlJc w:val="left"/>
      <w:pPr>
        <w:ind w:left="551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5E38DD36">
      <w:start w:val="1"/>
      <w:numFmt w:val="lowerRoman"/>
      <w:lvlText w:val="%9"/>
      <w:lvlJc w:val="left"/>
      <w:pPr>
        <w:ind w:left="623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3">
    <w:nsid w:val="5FE76F85"/>
    <w:multiLevelType w:val="hybridMultilevel"/>
    <w:tmpl w:val="FCD043AC"/>
    <w:lvl w:ilvl="0" w:tplc="9ECC763A">
      <w:start w:val="1"/>
      <w:numFmt w:val="decimal"/>
      <w:lvlText w:val="%1)"/>
      <w:lvlJc w:val="left"/>
      <w:pPr>
        <w:ind w:left="42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054C9678">
      <w:start w:val="1"/>
      <w:numFmt w:val="lowerLetter"/>
      <w:lvlText w:val="%2"/>
      <w:lvlJc w:val="left"/>
      <w:pPr>
        <w:ind w:left="119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1BC81172">
      <w:start w:val="1"/>
      <w:numFmt w:val="lowerRoman"/>
      <w:lvlText w:val="%3"/>
      <w:lvlJc w:val="left"/>
      <w:pPr>
        <w:ind w:left="191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A7AA97C4">
      <w:start w:val="1"/>
      <w:numFmt w:val="decimal"/>
      <w:lvlText w:val="%4"/>
      <w:lvlJc w:val="left"/>
      <w:pPr>
        <w:ind w:left="263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CF1E3DF4">
      <w:start w:val="1"/>
      <w:numFmt w:val="lowerLetter"/>
      <w:lvlText w:val="%5"/>
      <w:lvlJc w:val="left"/>
      <w:pPr>
        <w:ind w:left="335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460EE520">
      <w:start w:val="1"/>
      <w:numFmt w:val="lowerRoman"/>
      <w:lvlText w:val="%6"/>
      <w:lvlJc w:val="left"/>
      <w:pPr>
        <w:ind w:left="407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BC48AAA4">
      <w:start w:val="1"/>
      <w:numFmt w:val="decimal"/>
      <w:lvlText w:val="%7"/>
      <w:lvlJc w:val="left"/>
      <w:pPr>
        <w:ind w:left="479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FFF2A31A">
      <w:start w:val="1"/>
      <w:numFmt w:val="lowerLetter"/>
      <w:lvlText w:val="%8"/>
      <w:lvlJc w:val="left"/>
      <w:pPr>
        <w:ind w:left="551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C27C9890">
      <w:start w:val="1"/>
      <w:numFmt w:val="lowerRoman"/>
      <w:lvlText w:val="%9"/>
      <w:lvlJc w:val="left"/>
      <w:pPr>
        <w:ind w:left="623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4">
    <w:nsid w:val="681B1D81"/>
    <w:multiLevelType w:val="hybridMultilevel"/>
    <w:tmpl w:val="DE029C00"/>
    <w:lvl w:ilvl="0" w:tplc="F926B84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68A558E8"/>
    <w:multiLevelType w:val="hybridMultilevel"/>
    <w:tmpl w:val="8B8C12C0"/>
    <w:lvl w:ilvl="0" w:tplc="A888F026">
      <w:start w:val="1"/>
      <w:numFmt w:val="decimal"/>
      <w:lvlText w:val="%1)"/>
      <w:lvlJc w:val="left"/>
      <w:pPr>
        <w:ind w:left="720" w:hanging="360"/>
      </w:pPr>
      <w:rPr>
        <w:rFonts w:hint="default"/>
        <w:sz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699A076B"/>
    <w:multiLevelType w:val="hybridMultilevel"/>
    <w:tmpl w:val="73ECB8D2"/>
    <w:lvl w:ilvl="0" w:tplc="BEAA2AF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75E10D18"/>
    <w:multiLevelType w:val="hybridMultilevel"/>
    <w:tmpl w:val="D0A02C82"/>
    <w:lvl w:ilvl="0" w:tplc="CFD23ED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789D7C7F"/>
    <w:multiLevelType w:val="hybridMultilevel"/>
    <w:tmpl w:val="D50E0A12"/>
    <w:lvl w:ilvl="0" w:tplc="D7104258">
      <w:start w:val="1"/>
      <w:numFmt w:val="decimal"/>
      <w:lvlText w:val="%1)"/>
      <w:lvlJc w:val="left"/>
      <w:pPr>
        <w:ind w:left="42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A64423B4">
      <w:start w:val="1"/>
      <w:numFmt w:val="lowerLetter"/>
      <w:lvlText w:val="%2"/>
      <w:lvlJc w:val="left"/>
      <w:pPr>
        <w:ind w:left="122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23E0D320">
      <w:start w:val="1"/>
      <w:numFmt w:val="lowerRoman"/>
      <w:lvlText w:val="%3"/>
      <w:lvlJc w:val="left"/>
      <w:pPr>
        <w:ind w:left="194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FA4CF176">
      <w:start w:val="1"/>
      <w:numFmt w:val="decimal"/>
      <w:lvlText w:val="%4"/>
      <w:lvlJc w:val="left"/>
      <w:pPr>
        <w:ind w:left="266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F7367800">
      <w:start w:val="1"/>
      <w:numFmt w:val="lowerLetter"/>
      <w:lvlText w:val="%5"/>
      <w:lvlJc w:val="left"/>
      <w:pPr>
        <w:ind w:left="338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2EBC5A86">
      <w:start w:val="1"/>
      <w:numFmt w:val="lowerRoman"/>
      <w:lvlText w:val="%6"/>
      <w:lvlJc w:val="left"/>
      <w:pPr>
        <w:ind w:left="410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5FAE2780">
      <w:start w:val="1"/>
      <w:numFmt w:val="decimal"/>
      <w:lvlText w:val="%7"/>
      <w:lvlJc w:val="left"/>
      <w:pPr>
        <w:ind w:left="482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D776772E">
      <w:start w:val="1"/>
      <w:numFmt w:val="lowerLetter"/>
      <w:lvlText w:val="%8"/>
      <w:lvlJc w:val="left"/>
      <w:pPr>
        <w:ind w:left="554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8D84ABDE">
      <w:start w:val="1"/>
      <w:numFmt w:val="lowerRoman"/>
      <w:lvlText w:val="%9"/>
      <w:lvlJc w:val="left"/>
      <w:pPr>
        <w:ind w:left="626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num w:numId="1">
    <w:abstractNumId w:val="9"/>
  </w:num>
  <w:num w:numId="2">
    <w:abstractNumId w:val="18"/>
  </w:num>
  <w:num w:numId="3">
    <w:abstractNumId w:val="2"/>
  </w:num>
  <w:num w:numId="4">
    <w:abstractNumId w:val="1"/>
  </w:num>
  <w:num w:numId="5">
    <w:abstractNumId w:val="13"/>
  </w:num>
  <w:num w:numId="6">
    <w:abstractNumId w:val="6"/>
  </w:num>
  <w:num w:numId="7">
    <w:abstractNumId w:val="4"/>
  </w:num>
  <w:num w:numId="8">
    <w:abstractNumId w:val="11"/>
  </w:num>
  <w:num w:numId="9">
    <w:abstractNumId w:val="12"/>
  </w:num>
  <w:num w:numId="10">
    <w:abstractNumId w:val="7"/>
  </w:num>
  <w:num w:numId="11">
    <w:abstractNumId w:val="15"/>
  </w:num>
  <w:num w:numId="12">
    <w:abstractNumId w:val="16"/>
  </w:num>
  <w:num w:numId="13">
    <w:abstractNumId w:val="14"/>
  </w:num>
  <w:num w:numId="14">
    <w:abstractNumId w:val="3"/>
  </w:num>
  <w:num w:numId="15">
    <w:abstractNumId w:val="17"/>
  </w:num>
  <w:num w:numId="16">
    <w:abstractNumId w:val="10"/>
  </w:num>
  <w:num w:numId="17">
    <w:abstractNumId w:val="8"/>
  </w:num>
  <w:num w:numId="18">
    <w:abstractNumId w:val="5"/>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BDB"/>
    <w:rsid w:val="00062E46"/>
    <w:rsid w:val="000760B1"/>
    <w:rsid w:val="000C57D8"/>
    <w:rsid w:val="001A6A02"/>
    <w:rsid w:val="001E66DF"/>
    <w:rsid w:val="00214BDB"/>
    <w:rsid w:val="002518BB"/>
    <w:rsid w:val="00845ED1"/>
    <w:rsid w:val="00A84A04"/>
    <w:rsid w:val="00E01788"/>
    <w:rsid w:val="00F02938"/>
    <w:rsid w:val="00F67560"/>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3576C9-A9FF-4075-81E1-F78341B2E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d-ID" w:eastAsia="id-ID"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9" w:line="268" w:lineRule="auto"/>
      <w:ind w:right="3" w:firstLine="556"/>
      <w:jc w:val="both"/>
    </w:pPr>
    <w:rPr>
      <w:rFonts w:ascii="Cambria" w:eastAsia="Cambria" w:hAnsi="Cambria" w:cs="Cambria"/>
      <w:color w:val="000000"/>
      <w:sz w:val="24"/>
    </w:rPr>
  </w:style>
  <w:style w:type="paragraph" w:styleId="Heading1">
    <w:name w:val="heading 1"/>
    <w:next w:val="Normal"/>
    <w:link w:val="Heading1Char"/>
    <w:uiPriority w:val="9"/>
    <w:unhideWhenUsed/>
    <w:qFormat/>
    <w:pPr>
      <w:keepNext/>
      <w:keepLines/>
      <w:spacing w:after="18"/>
      <w:ind w:left="10" w:hanging="10"/>
      <w:outlineLvl w:val="0"/>
    </w:pPr>
    <w:rPr>
      <w:rFonts w:ascii="Cambria" w:eastAsia="Cambria" w:hAnsi="Cambria" w:cs="Cambria"/>
      <w:b/>
      <w:color w:val="000000"/>
      <w:sz w:val="24"/>
    </w:rPr>
  </w:style>
  <w:style w:type="paragraph" w:styleId="Heading2">
    <w:name w:val="heading 2"/>
    <w:next w:val="Normal"/>
    <w:link w:val="Heading2Char"/>
    <w:uiPriority w:val="9"/>
    <w:unhideWhenUsed/>
    <w:qFormat/>
    <w:pPr>
      <w:keepNext/>
      <w:keepLines/>
      <w:spacing w:after="0"/>
      <w:ind w:left="1666"/>
      <w:outlineLvl w:val="1"/>
    </w:pPr>
    <w:rPr>
      <w:rFonts w:ascii="Cambria" w:eastAsia="Cambria" w:hAnsi="Cambria" w:cs="Cambria"/>
      <w:b/>
      <w:i/>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mbria" w:eastAsia="Cambria" w:hAnsi="Cambria" w:cs="Cambria"/>
      <w:b/>
      <w:i/>
      <w:color w:val="000000"/>
      <w:sz w:val="20"/>
    </w:rPr>
  </w:style>
  <w:style w:type="character" w:customStyle="1" w:styleId="Heading1Char">
    <w:name w:val="Heading 1 Char"/>
    <w:link w:val="Heading1"/>
    <w:rPr>
      <w:rFonts w:ascii="Cambria" w:eastAsia="Cambria" w:hAnsi="Cambria" w:cs="Cambria"/>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customStyle="1" w:styleId="Default">
    <w:name w:val="Default"/>
    <w:link w:val="DefaultChar"/>
    <w:rsid w:val="001E66DF"/>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character" w:customStyle="1" w:styleId="DefaultChar">
    <w:name w:val="Default Char"/>
    <w:link w:val="Default"/>
    <w:rsid w:val="001E66DF"/>
    <w:rPr>
      <w:rFonts w:ascii="Times New Roman" w:eastAsia="Calibri" w:hAnsi="Times New Roman" w:cs="Times New Roman"/>
      <w:color w:val="000000"/>
      <w:sz w:val="24"/>
      <w:szCs w:val="24"/>
      <w:lang w:eastAsia="en-US"/>
    </w:rPr>
  </w:style>
  <w:style w:type="paragraph" w:styleId="ListParagraph">
    <w:name w:val="List Paragraph"/>
    <w:aliases w:val="spasi 2 taiiii"/>
    <w:basedOn w:val="Normal"/>
    <w:link w:val="ListParagraphChar"/>
    <w:uiPriority w:val="34"/>
    <w:qFormat/>
    <w:rsid w:val="000C57D8"/>
    <w:pPr>
      <w:ind w:left="720"/>
      <w:contextualSpacing/>
    </w:pPr>
  </w:style>
  <w:style w:type="character" w:customStyle="1" w:styleId="ListParagraphChar">
    <w:name w:val="List Paragraph Char"/>
    <w:aliases w:val="spasi 2 taiiii Char"/>
    <w:link w:val="ListParagraph"/>
    <w:uiPriority w:val="34"/>
    <w:rsid w:val="00F02938"/>
    <w:rPr>
      <w:rFonts w:ascii="Cambria" w:eastAsia="Cambria" w:hAnsi="Cambria" w:cs="Cambria"/>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www.bps.go.id/"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jpg"/><Relationship Id="rId12" Type="http://schemas.openxmlformats.org/officeDocument/2006/relationships/hyperlink" Target="http://www.bps.go.id/" TargetMode="External"/><Relationship Id="rId17" Type="http://schemas.openxmlformats.org/officeDocument/2006/relationships/hyperlink" Target="http://www.ppdpp.id.com/"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ppdpp.id.com/"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anksumut.co.id/"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ojk.go.id/" TargetMode="External"/><Relationship Id="rId23" Type="http://schemas.openxmlformats.org/officeDocument/2006/relationships/footer" Target="footer3.xml"/><Relationship Id="rId10" Type="http://schemas.openxmlformats.org/officeDocument/2006/relationships/hyperlink" Target="http://www.banksumut.co.id/"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www.banksumut.co.id/" TargetMode="External"/><Relationship Id="rId14" Type="http://schemas.openxmlformats.org/officeDocument/2006/relationships/hyperlink" Target="http://www.ojk.go.id/"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4150</Words>
  <Characters>23660</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WIN 10</cp:lastModifiedBy>
  <cp:revision>2</cp:revision>
  <dcterms:created xsi:type="dcterms:W3CDTF">2021-11-10T05:00:00Z</dcterms:created>
  <dcterms:modified xsi:type="dcterms:W3CDTF">2021-11-10T05:00:00Z</dcterms:modified>
</cp:coreProperties>
</file>